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648"/>
            <w:shd w:val="clear" w:fill="123C3A"/>
          </w:tcPr>
          <w:p>
            <w:pPr>
              <w:spacing w:after="200"/>
            </w:pPr>
            <w:r/>
          </w:p>
          <w:p>
            <w:pPr>
              <w:spacing w:after="80" w:before="160"/>
              <w:ind w:left="120"/>
            </w:pPr>
            <w:r>
              <w:rPr>
                <w:rFonts w:ascii="Calibri" w:hAnsi="Calibri"/>
                <w:b/>
                <w:i w:val="0"/>
                <w:color w:val="C9A14A"/>
                <w:sz w:val="18"/>
                <w:spacing w:val="40"/>
              </w:rPr>
              <w:t>NMIMS, NSOMASA   .   MLOPS   .   PROJECT 4   .   CAPSTONE</w:t>
            </w:r>
          </w:p>
          <w:p>
            <w:pPr>
              <w:spacing w:after="0" w:before="0"/>
              <w:ind w:left="120"/>
            </w:pPr>
            <w:r>
              <w:rPr>
                <w:rFonts w:ascii="Georgia" w:hAnsi="Georgia"/>
                <w:b/>
                <w:i w:val="0"/>
                <w:color w:val="FFFFFF"/>
                <w:sz w:val="60"/>
              </w:rPr>
              <w:t>End to End MLflow</w:t>
            </w:r>
          </w:p>
          <w:p>
            <w:pPr>
              <w:spacing w:after="160" w:before="0"/>
              <w:ind w:left="120"/>
            </w:pPr>
            <w:r>
              <w:rPr>
                <w:rFonts w:ascii="Georgia" w:hAnsi="Georgia"/>
                <w:b/>
                <w:i w:val="0"/>
                <w:color w:val="FFFFFF"/>
                <w:sz w:val="60"/>
              </w:rPr>
              <w:t>Pipeline</w:t>
            </w:r>
          </w:p>
          <w:p>
            <w:pPr>
              <w:spacing w:after="0" w:before="0"/>
              <w:ind w:left="120"/>
            </w:pPr>
            <w:r>
              <w:rPr>
                <w:rFonts w:ascii="Calibri" w:hAnsi="Calibri"/>
                <w:b w:val="0"/>
                <w:i/>
                <w:color w:val="CFE2DF"/>
                <w:sz w:val="24"/>
              </w:rPr>
              <w:t>One automated pipeline that takes raw data to a live, monitored model,</w:t>
            </w:r>
          </w:p>
          <w:p>
            <w:pPr>
              <w:spacing w:after="120" w:before="0"/>
              <w:ind w:left="120"/>
            </w:pPr>
            <w:r>
              <w:rPr>
                <w:rFonts w:ascii="Calibri" w:hAnsi="Calibri"/>
                <w:b w:val="0"/>
                <w:i/>
                <w:color w:val="CFE2DF"/>
                <w:sz w:val="24"/>
              </w:rPr>
              <w:t>and fails safely when something goes wrong.</w:t>
            </w:r>
          </w:p>
          <w:p>
            <w:pPr>
              <w:spacing w:after="200" w:before="0"/>
              <w:ind w:left="120"/>
            </w:pPr>
            <w:r>
              <w:rPr>
                <w:rFonts w:ascii="Calibri" w:hAnsi="Calibri"/>
                <w:b w:val="0"/>
                <w:i w:val="0"/>
                <w:color w:val="FFFFFF"/>
                <w:sz w:val="21"/>
              </w:rPr>
              <w:t>A reproducible MLOps build with Prefect, MLflow, FastAPI, Prometheus and Grafana.</w:t>
            </w:r>
          </w:p>
        </w:tc>
      </w:tr>
    </w:tbl>
    <w:p>
      <w:pPr>
        <w:shd w:val="clear" w:fill="C06739"/>
        <w:spacing w:before="0" w:after="160"/>
      </w:pPr>
      <w:r>
        <w:rPr>
          <w:sz w:val="6"/>
        </w:rPr>
        <w:t xml:space="preserve"> </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fill="E3EEEC"/>
            <w:tcBorders>
              <w:top w:val="single" w:sz="18" w:space="0" w:color="C06739"/>
            </w:tcBorders>
          </w:tcPr>
          <w:p>
            <w:pPr>
              <w:spacing w:after="0" w:before="40"/>
              <w:jc w:val="left"/>
            </w:pPr>
            <w:r>
              <w:rPr>
                <w:rFonts w:ascii="Georgia" w:hAnsi="Georgia"/>
                <w:b/>
                <w:color w:val="123C3A"/>
                <w:sz w:val="34"/>
              </w:rPr>
              <w:t>4,000</w:t>
            </w:r>
          </w:p>
          <w:p>
            <w:pPr>
              <w:spacing w:after="60"/>
            </w:pPr>
            <w:r>
              <w:rPr>
                <w:color w:val="555555"/>
                <w:sz w:val="17"/>
              </w:rPr>
              <w:t>training listings</w:t>
            </w:r>
          </w:p>
        </w:tc>
        <w:tc>
          <w:tcPr>
            <w:tcW w:type="dxa" w:w="2412"/>
            <w:shd w:val="clear" w:fill="E3EEEC"/>
            <w:tcBorders>
              <w:top w:val="single" w:sz="18" w:space="0" w:color="C06739"/>
            </w:tcBorders>
          </w:tcPr>
          <w:p>
            <w:pPr>
              <w:spacing w:after="0" w:before="40"/>
              <w:jc w:val="left"/>
            </w:pPr>
            <w:r>
              <w:rPr>
                <w:rFonts w:ascii="Georgia" w:hAnsi="Georgia"/>
                <w:b/>
                <w:color w:val="123C3A"/>
                <w:sz w:val="34"/>
              </w:rPr>
              <w:t>0.884</w:t>
            </w:r>
          </w:p>
          <w:p>
            <w:pPr>
              <w:spacing w:after="60"/>
            </w:pPr>
            <w:r>
              <w:rPr>
                <w:color w:val="555555"/>
                <w:sz w:val="17"/>
              </w:rPr>
              <w:t>holdout R2</w:t>
            </w:r>
          </w:p>
        </w:tc>
        <w:tc>
          <w:tcPr>
            <w:tcW w:type="dxa" w:w="2412"/>
            <w:shd w:val="clear" w:fill="E3EEEC"/>
            <w:tcBorders>
              <w:top w:val="single" w:sz="18" w:space="0" w:color="C06739"/>
            </w:tcBorders>
          </w:tcPr>
          <w:p>
            <w:pPr>
              <w:spacing w:after="0" w:before="40"/>
              <w:jc w:val="left"/>
            </w:pPr>
            <w:r>
              <w:rPr>
                <w:rFonts w:ascii="Georgia" w:hAnsi="Georgia"/>
                <w:b/>
                <w:color w:val="123C3A"/>
                <w:sz w:val="34"/>
              </w:rPr>
              <w:t>7.49</w:t>
            </w:r>
          </w:p>
          <w:p>
            <w:pPr>
              <w:spacing w:after="60"/>
            </w:pPr>
            <w:r>
              <w:rPr>
                <w:color w:val="555555"/>
                <w:sz w:val="17"/>
              </w:rPr>
              <w:t>RMSE in lakhs</w:t>
            </w:r>
          </w:p>
        </w:tc>
        <w:tc>
          <w:tcPr>
            <w:tcW w:type="dxa" w:w="2412"/>
            <w:shd w:val="clear" w:fill="E3EEEC"/>
            <w:tcBorders>
              <w:top w:val="single" w:sz="18" w:space="0" w:color="C06739"/>
            </w:tcBorders>
          </w:tcPr>
          <w:p>
            <w:pPr>
              <w:spacing w:after="0" w:before="40"/>
              <w:jc w:val="left"/>
            </w:pPr>
            <w:r>
              <w:rPr>
                <w:rFonts w:ascii="Georgia" w:hAnsi="Georgia"/>
                <w:b/>
                <w:color w:val="123C3A"/>
                <w:sz w:val="34"/>
              </w:rPr>
              <w:t>3</w:t>
            </w:r>
          </w:p>
          <w:p>
            <w:pPr>
              <w:spacing w:after="60"/>
            </w:pPr>
            <w:r>
              <w:rPr>
                <w:color w:val="555555"/>
                <w:sz w:val="17"/>
              </w:rPr>
              <w:t>algorithms tried, Ridge wins</w:t>
            </w:r>
          </w:p>
        </w:tc>
      </w:tr>
    </w:tbl>
    <w:p>
      <w:pPr>
        <w:spacing w:after="80"/>
      </w:pPr>
    </w:p>
    <w:p>
      <w:pPr>
        <w:spacing w:after="60" w:before="0"/>
        <w:jc w:val="both"/>
      </w:pPr>
      <w:r>
        <w:rPr>
          <w:rFonts w:ascii="Calibri" w:hAnsi="Calibri"/>
          <w:b/>
          <w:i w:val="0"/>
          <w:color w:val="2E6E73"/>
          <w:sz w:val="20"/>
        </w:rPr>
        <w:t>REPORT DETAILS</w:t>
      </w:r>
    </w:p>
    <w:tbl>
      <w:tblPr>
        <w:tblW w:type="auto" w:w="0"/>
        <w:jc w:val="center"/>
        <w:tblLook w:firstColumn="1" w:firstRow="1" w:lastColumn="0" w:lastRow="0" w:noHBand="0" w:noVBand="1" w:val="04A0"/>
      </w:tblPr>
      <w:tblGrid>
        <w:gridCol w:w="4824"/>
        <w:gridCol w:w="4824"/>
      </w:tblGrid>
      <w:tr>
        <w:tc>
          <w:tcPr>
            <w:tcW w:type="dxa" w:w="2736"/>
            <w:tcBorders>
              <w:bottom w:val="single" w:sz="4" w:space="0" w:color="DDDDDD"/>
            </w:tcBorders>
          </w:tcPr>
          <w:p>
            <w:pPr>
              <w:spacing w:after="60" w:before="60"/>
            </w:pPr>
            <w:r>
              <w:rPr>
                <w:b/>
                <w:color w:val="C06739"/>
                <w:sz w:val="18"/>
                <w:spacing w:val="20"/>
              </w:rPr>
              <w:t>ASSESSMENT</w:t>
            </w:r>
          </w:p>
        </w:tc>
        <w:tc>
          <w:tcPr>
            <w:tcW w:type="dxa" w:w="6912"/>
            <w:tcBorders>
              <w:bottom w:val="single" w:sz="4" w:space="0" w:color="DDDDDD"/>
            </w:tcBorders>
          </w:tcPr>
          <w:p>
            <w:pPr>
              <w:spacing w:after="60" w:before="60"/>
            </w:pPr>
            <w:r>
              <w:rPr>
                <w:b/>
                <w:color w:val="123C3A"/>
                <w:sz w:val="20"/>
              </w:rPr>
              <w:t>Project 4, Capstone: End to End MLflow Pipeline</w:t>
            </w:r>
          </w:p>
        </w:tc>
      </w:tr>
      <w:tr>
        <w:tc>
          <w:tcPr>
            <w:tcW w:type="dxa" w:w="2736"/>
            <w:tcBorders>
              <w:bottom w:val="single" w:sz="4" w:space="0" w:color="DDDDDD"/>
            </w:tcBorders>
          </w:tcPr>
          <w:p>
            <w:pPr>
              <w:spacing w:after="60" w:before="60"/>
            </w:pPr>
            <w:r>
              <w:rPr>
                <w:b/>
                <w:color w:val="C06739"/>
                <w:sz w:val="18"/>
                <w:spacing w:val="20"/>
              </w:rPr>
              <w:t>MODULE</w:t>
            </w:r>
          </w:p>
        </w:tc>
        <w:tc>
          <w:tcPr>
            <w:tcW w:type="dxa" w:w="6912"/>
            <w:tcBorders>
              <w:bottom w:val="single" w:sz="4" w:space="0" w:color="DDDDDD"/>
            </w:tcBorders>
          </w:tcPr>
          <w:p>
            <w:pPr>
              <w:spacing w:after="60" w:before="60"/>
            </w:pPr>
            <w:r>
              <w:rPr>
                <w:b/>
                <w:color w:val="123C3A"/>
                <w:sz w:val="20"/>
              </w:rPr>
              <w:t>Machine Learning Operations (MLOps)</w:t>
            </w:r>
          </w:p>
        </w:tc>
      </w:tr>
      <w:tr>
        <w:tc>
          <w:tcPr>
            <w:tcW w:type="dxa" w:w="2736"/>
            <w:tcBorders>
              <w:bottom w:val="single" w:sz="4" w:space="0" w:color="DDDDDD"/>
            </w:tcBorders>
          </w:tcPr>
          <w:p>
            <w:pPr>
              <w:spacing w:after="60" w:before="60"/>
            </w:pPr>
            <w:r>
              <w:rPr>
                <w:b/>
                <w:color w:val="C06739"/>
                <w:sz w:val="18"/>
                <w:spacing w:val="20"/>
              </w:rPr>
              <w:t>COURSE</w:t>
            </w:r>
          </w:p>
        </w:tc>
        <w:tc>
          <w:tcPr>
            <w:tcW w:type="dxa" w:w="6912"/>
            <w:tcBorders>
              <w:bottom w:val="single" w:sz="4" w:space="0" w:color="DDDDDD"/>
            </w:tcBorders>
          </w:tcPr>
          <w:p>
            <w:pPr>
              <w:spacing w:after="60" w:before="60"/>
            </w:pPr>
            <w:r>
              <w:rPr>
                <w:b/>
                <w:color w:val="123C3A"/>
                <w:sz w:val="20"/>
              </w:rPr>
              <w:t>Natural Language Processing</w:t>
            </w:r>
          </w:p>
        </w:tc>
      </w:tr>
      <w:tr>
        <w:tc>
          <w:tcPr>
            <w:tcW w:type="dxa" w:w="2736"/>
            <w:tcBorders>
              <w:bottom w:val="single" w:sz="4" w:space="0" w:color="DDDDDD"/>
            </w:tcBorders>
          </w:tcPr>
          <w:p>
            <w:pPr>
              <w:spacing w:after="60" w:before="60"/>
            </w:pPr>
            <w:r>
              <w:rPr>
                <w:b/>
                <w:color w:val="C06739"/>
                <w:sz w:val="18"/>
                <w:spacing w:val="20"/>
              </w:rPr>
              <w:t>SUBMITTED BY</w:t>
            </w:r>
          </w:p>
        </w:tc>
        <w:tc>
          <w:tcPr>
            <w:tcW w:type="dxa" w:w="6912"/>
            <w:tcBorders>
              <w:bottom w:val="single" w:sz="4" w:space="0" w:color="DDDDDD"/>
            </w:tcBorders>
          </w:tcPr>
          <w:p>
            <w:pPr>
              <w:spacing w:after="60" w:before="60"/>
            </w:pPr>
            <w:r>
              <w:rPr>
                <w:b/>
                <w:color w:val="123C3A"/>
                <w:sz w:val="20"/>
              </w:rPr>
              <w:t>Devika Jonjale (B045) and Saachi Shinde (B048)</w:t>
            </w:r>
          </w:p>
        </w:tc>
      </w:tr>
      <w:tr>
        <w:tc>
          <w:tcPr>
            <w:tcW w:type="dxa" w:w="2736"/>
            <w:tcBorders>
              <w:bottom w:val="single" w:sz="4" w:space="0" w:color="DDDDDD"/>
            </w:tcBorders>
          </w:tcPr>
          <w:p>
            <w:pPr>
              <w:spacing w:after="60" w:before="60"/>
            </w:pPr>
            <w:r>
              <w:rPr>
                <w:b/>
                <w:color w:val="C06739"/>
                <w:sz w:val="18"/>
                <w:spacing w:val="20"/>
              </w:rPr>
              <w:t>INSTITUTE</w:t>
            </w:r>
          </w:p>
        </w:tc>
        <w:tc>
          <w:tcPr>
            <w:tcW w:type="dxa" w:w="6912"/>
            <w:tcBorders>
              <w:bottom w:val="single" w:sz="4" w:space="0" w:color="DDDDDD"/>
            </w:tcBorders>
          </w:tcPr>
          <w:p>
            <w:pPr>
              <w:spacing w:after="60" w:before="60"/>
            </w:pPr>
            <w:r>
              <w:rPr>
                <w:b/>
                <w:color w:val="123C3A"/>
                <w:sz w:val="20"/>
              </w:rPr>
              <w:t>NSOMASA, NMIMS</w:t>
            </w:r>
          </w:p>
        </w:tc>
      </w:tr>
      <w:tr>
        <w:tc>
          <w:tcPr>
            <w:tcW w:type="dxa" w:w="2736"/>
            <w:tcBorders>
              <w:bottom w:val="single" w:sz="4" w:space="0" w:color="DDDDDD"/>
            </w:tcBorders>
          </w:tcPr>
          <w:p>
            <w:pPr>
              <w:spacing w:after="60" w:before="60"/>
            </w:pPr>
            <w:r>
              <w:rPr>
                <w:b/>
                <w:color w:val="C06739"/>
                <w:sz w:val="18"/>
                <w:spacing w:val="20"/>
              </w:rPr>
              <w:t>DATASET</w:t>
            </w:r>
          </w:p>
        </w:tc>
        <w:tc>
          <w:tcPr>
            <w:tcW w:type="dxa" w:w="6912"/>
            <w:tcBorders>
              <w:bottom w:val="single" w:sz="4" w:space="0" w:color="DDDDDD"/>
            </w:tcBorders>
          </w:tcPr>
          <w:p>
            <w:pPr>
              <w:spacing w:after="60" w:before="60"/>
            </w:pPr>
            <w:r>
              <w:rPr>
                <w:b/>
                <w:color w:val="123C3A"/>
                <w:sz w:val="20"/>
              </w:rPr>
              <w:t>Capstone house prices: 4,000 training, 1,500 incoming (3 batches)</w:t>
            </w:r>
          </w:p>
        </w:tc>
      </w:tr>
      <w:tr>
        <w:tc>
          <w:tcPr>
            <w:tcW w:type="dxa" w:w="2736"/>
            <w:tcBorders>
              <w:bottom w:val="single" w:sz="4" w:space="0" w:color="DDDDDD"/>
            </w:tcBorders>
          </w:tcPr>
          <w:p>
            <w:pPr>
              <w:spacing w:after="60" w:before="60"/>
            </w:pPr>
            <w:r>
              <w:rPr>
                <w:b/>
                <w:color w:val="C06739"/>
                <w:sz w:val="18"/>
                <w:spacing w:val="20"/>
              </w:rPr>
              <w:t>TOOLS</w:t>
            </w:r>
          </w:p>
        </w:tc>
        <w:tc>
          <w:tcPr>
            <w:tcW w:type="dxa" w:w="6912"/>
            <w:tcBorders>
              <w:bottom w:val="single" w:sz="4" w:space="0" w:color="DDDDDD"/>
            </w:tcBorders>
          </w:tcPr>
          <w:p>
            <w:pPr>
              <w:spacing w:after="60" w:before="60"/>
            </w:pPr>
            <w:r>
              <w:rPr>
                <w:b/>
                <w:color w:val="123C3A"/>
                <w:sz w:val="20"/>
              </w:rPr>
              <w:t>Python, MLflow, Prefect, FastAPI, Prometheus, Grafana, Docker</w:t>
            </w:r>
          </w:p>
        </w:tc>
      </w:tr>
      <w:tr>
        <w:tc>
          <w:tcPr>
            <w:tcW w:type="dxa" w:w="2736"/>
            <w:tcBorders>
              <w:bottom w:val="single" w:sz="4" w:space="0" w:color="DDDDDD"/>
            </w:tcBorders>
          </w:tcPr>
          <w:p>
            <w:pPr>
              <w:spacing w:after="60" w:before="60"/>
            </w:pPr>
            <w:r>
              <w:rPr>
                <w:b/>
                <w:color w:val="C06739"/>
                <w:sz w:val="18"/>
                <w:spacing w:val="20"/>
              </w:rPr>
              <w:t>DATE</w:t>
            </w:r>
          </w:p>
        </w:tc>
        <w:tc>
          <w:tcPr>
            <w:tcW w:type="dxa" w:w="6912"/>
            <w:tcBorders>
              <w:bottom w:val="single" w:sz="4" w:space="0" w:color="DDDDDD"/>
            </w:tcBorders>
          </w:tcPr>
          <w:p>
            <w:pPr>
              <w:spacing w:after="60" w:before="60"/>
            </w:pPr>
            <w:r>
              <w:rPr>
                <w:b/>
                <w:color w:val="123C3A"/>
                <w:sz w:val="20"/>
              </w:rPr>
              <w:t>October 2026</w:t>
            </w:r>
          </w:p>
        </w:tc>
      </w:tr>
    </w:tbl>
    <w:p>
      <w:pPr>
        <w:spacing w:after="80"/>
      </w:pPr>
    </w:p>
    <w:p>
      <w:pPr>
        <w:spacing w:after="60" w:before="0"/>
        <w:jc w:val="both"/>
      </w:pPr>
      <w:r>
        <w:rPr>
          <w:rFonts w:ascii="Calibri" w:hAnsi="Calibri"/>
          <w:b/>
          <w:i w:val="0"/>
          <w:color w:val="2E6E73"/>
          <w:sz w:val="20"/>
        </w:rPr>
        <w:t>PROJECT WORKFLOW</w:t>
      </w:r>
    </w:p>
    <w:tbl>
      <w:tblPr>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01</w:t>
            </w:r>
          </w:p>
          <w:p>
            <w:pPr>
              <w:spacing w:after="40"/>
              <w:jc w:val="center"/>
            </w:pPr>
            <w:r>
              <w:rPr>
                <w:b/>
                <w:color w:val="FFFFFF"/>
                <w:sz w:val="15"/>
              </w:rPr>
              <w:t>Ingest</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02</w:t>
            </w:r>
          </w:p>
          <w:p>
            <w:pPr>
              <w:spacing w:after="40"/>
              <w:jc w:val="center"/>
            </w:pPr>
            <w:r>
              <w:rPr>
                <w:b/>
                <w:color w:val="FFFFFF"/>
                <w:sz w:val="15"/>
              </w:rPr>
              <w:t>Validate</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03</w:t>
            </w:r>
          </w:p>
          <w:p>
            <w:pPr>
              <w:spacing w:after="40"/>
              <w:jc w:val="center"/>
            </w:pPr>
            <w:r>
              <w:rPr>
                <w:b/>
                <w:color w:val="FFFFFF"/>
                <w:sz w:val="15"/>
              </w:rPr>
              <w:t>Features</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04</w:t>
            </w:r>
          </w:p>
          <w:p>
            <w:pPr>
              <w:spacing w:after="40"/>
              <w:jc w:val="center"/>
            </w:pPr>
            <w:r>
              <w:rPr>
                <w:b/>
                <w:color w:val="FFFFFF"/>
                <w:sz w:val="15"/>
              </w:rPr>
              <w:t>Train</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05</w:t>
            </w:r>
          </w:p>
          <w:p>
            <w:pPr>
              <w:spacing w:after="40"/>
              <w:jc w:val="center"/>
            </w:pPr>
            <w:r>
              <w:rPr>
                <w:b/>
                <w:color w:val="FFFFFF"/>
                <w:sz w:val="15"/>
              </w:rPr>
              <w:t>Evaluate</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06</w:t>
            </w:r>
          </w:p>
          <w:p>
            <w:pPr>
              <w:spacing w:after="40"/>
              <w:jc w:val="center"/>
            </w:pPr>
            <w:r>
              <w:rPr>
                <w:b/>
                <w:color w:val="FFFFFF"/>
                <w:sz w:val="15"/>
              </w:rPr>
              <w:t>Register</w:t>
            </w:r>
          </w:p>
        </w:tc>
        <w:tc>
          <w:tcPr>
            <w:tcW w:type="dxa" w:w="1206"/>
            <w:shd w:val="clear" w:fill="123C3A"/>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07</w:t>
            </w:r>
          </w:p>
          <w:p>
            <w:pPr>
              <w:spacing w:after="40"/>
              <w:jc w:val="center"/>
            </w:pPr>
            <w:r>
              <w:rPr>
                <w:b/>
                <w:color w:val="FFFFFF"/>
                <w:sz w:val="15"/>
              </w:rPr>
              <w:t>Serve</w:t>
            </w:r>
          </w:p>
        </w:tc>
        <w:tc>
          <w:tcPr>
            <w:tcW w:type="dxa" w:w="1206"/>
            <w:shd w:val="clear" w:fill="2E6E73"/>
            <w:tcBorders>
              <w:top w:val="single" w:sz="8" w:space="0" w:color="FFFFFF"/>
              <w:bottom w:val="single" w:sz="8" w:space="0" w:color="FFFFFF"/>
              <w:left w:val="single" w:sz="8" w:space="0" w:color="FFFFFF"/>
              <w:right w:val="single" w:sz="8" w:space="0" w:color="FFFFFF"/>
            </w:tcBorders>
          </w:tcPr>
          <w:p>
            <w:pPr>
              <w:spacing w:after="0" w:before="40"/>
              <w:jc w:val="center"/>
            </w:pPr>
            <w:r>
              <w:rPr>
                <w:rFonts w:ascii="Georgia" w:hAnsi="Georgia"/>
                <w:b/>
                <w:color w:val="C9A14A"/>
                <w:sz w:val="18"/>
              </w:rPr>
              <w:t>08</w:t>
            </w:r>
          </w:p>
          <w:p>
            <w:pPr>
              <w:spacing w:after="40"/>
              <w:jc w:val="center"/>
            </w:pPr>
            <w:r>
              <w:rPr>
                <w:b/>
                <w:color w:val="FFFFFF"/>
                <w:sz w:val="15"/>
              </w:rPr>
              <w:t>Monitor</w:t>
            </w:r>
          </w:p>
        </w:tc>
      </w:tr>
    </w:tbl>
    <w:p>
      <w:pPr>
        <w:spacing w:after="80"/>
      </w:pPr>
    </w:p>
    <w:p>
      <w:r>
        <w:br w:type="page"/>
      </w:r>
    </w:p>
    <w:p>
      <w:pPr>
        <w:spacing w:after="40" w:before="0"/>
        <w:jc w:val="left"/>
      </w:pPr>
      <w:r>
        <w:rPr>
          <w:rFonts w:ascii="Georgia" w:hAnsi="Georgia"/>
          <w:b/>
          <w:i w:val="0"/>
          <w:color w:val="123C3A"/>
          <w:sz w:val="32"/>
        </w:rPr>
        <w:t>Table of Contents</w:t>
      </w:r>
    </w:p>
    <w:p>
      <w:pPr>
        <w:pBdr>
          <w:bottom w:val="single" w:sz="14" w:space="2" w:color="C06739"/>
        </w:pBdr>
        <w:spacing w:after="120"/>
      </w:pPr>
    </w:p>
    <w:p>
      <w:r>
        <w:fldChar w:fldCharType="begin"/>
        <w:instrText xml:space="preserve">TOC \o "1-2" \h \z \u</w:instrText>
        <w:fldChar w:fldCharType="separate"/>
        <w:t>Right click here and choose Update Field to build the contents.</w:t>
        <w:fldChar w:fldCharType="end"/>
      </w:r>
    </w:p>
    <w:p>
      <w:r>
        <w:br w:type="page"/>
      </w:r>
    </w:p>
    <w:p>
      <w:pPr>
        <w:pStyle w:val="Heading1"/>
        <w:spacing w:before="40" w:after="120"/>
        <w:outlineLvl w:val="0"/>
        <w:keepNext/>
        <w:pBdr>
          <w:bottom w:val="single" w:sz="18" w:space="4" w:color="C06739"/>
        </w:pBdr>
      </w:pPr>
      <w:r>
        <w:rPr>
          <w:rFonts w:ascii="Georgia" w:hAnsi="Georgia"/>
          <w:b/>
          <w:color w:val="123C3A"/>
          <w:sz w:val="38"/>
        </w:rPr>
        <w:t>Executive Summary</w:t>
      </w:r>
    </w:p>
    <w:p>
      <w:pPr>
        <w:spacing w:after="120" w:before="0"/>
        <w:jc w:val="both"/>
      </w:pPr>
      <w:r>
        <w:rPr>
          <w:rFonts w:ascii="Calibri" w:hAnsi="Calibri"/>
          <w:b w:val="0"/>
          <w:i w:val="0"/>
          <w:sz w:val="21"/>
        </w:rPr>
        <w:t>A real estate analytics start up quotes asking prices for property listings in lakhs of rupees. New batches of listings arrive regularly, and until this project every retraining and release was done by hand, with no record of which data, code or configuration produced a given model. That makes results impossible to reproduce and makes it dangerously easy to push a worse model into production.</w:t>
      </w:r>
    </w:p>
    <w:p>
      <w:pPr>
        <w:spacing w:after="120" w:before="0"/>
        <w:jc w:val="both"/>
      </w:pPr>
      <w:r>
        <w:rPr>
          <w:rFonts w:ascii="Calibri" w:hAnsi="Calibri"/>
          <w:b w:val="0"/>
          <w:i w:val="0"/>
          <w:sz w:val="21"/>
        </w:rPr>
        <w:t>This project replaces that manual routine with one automated pipeline that carries raw data all the way to a live, monitored prediction service and, just as importantly, fails safely. Data moves through ingestion, a data quality gate, feature engineering, training, a model quality gate, registration and promotion, serving and monitoring. Two gates protect the production model: a data gate rejects a batch whose schema, missing value share or value ranges are unacceptable, and a model gate refuses to promote a model that misses the quality bar or is worse than the model already serving. When either gate fails the run stops cleanly and the previous model keeps answering requests.</w:t>
      </w:r>
    </w:p>
    <w:tbl>
      <w:tblPr>
        <w:tblW w:type="auto" w:w="0"/>
        <w:jc w:val="center"/>
        <w:tblLook w:firstColumn="1" w:firstRow="1" w:lastColumn="0" w:lastRow="0" w:noHBand="0" w:noVBand="1" w:val="04A0"/>
      </w:tblPr>
      <w:tblGrid>
        <w:gridCol w:w="2412"/>
        <w:gridCol w:w="2412"/>
        <w:gridCol w:w="2412"/>
        <w:gridCol w:w="2412"/>
      </w:tblGrid>
      <w:tr>
        <w:tc>
          <w:tcPr>
            <w:tcW w:type="dxa" w:w="2412"/>
            <w:shd w:val="clear" w:fill="F8F4EC"/>
            <w:tcBorders>
              <w:top w:val="single" w:sz="18" w:space="0" w:color="C06739"/>
            </w:tcBorders>
          </w:tcPr>
          <w:p>
            <w:pPr>
              <w:spacing w:after="0" w:before="40"/>
              <w:jc w:val="left"/>
            </w:pPr>
            <w:r>
              <w:rPr>
                <w:rFonts w:ascii="Georgia" w:hAnsi="Georgia"/>
                <w:b/>
                <w:color w:val="123C3A"/>
                <w:sz w:val="34"/>
              </w:rPr>
              <w:t>7.49</w:t>
            </w:r>
          </w:p>
          <w:p>
            <w:pPr>
              <w:spacing w:after="60"/>
            </w:pPr>
            <w:r>
              <w:rPr>
                <w:color w:val="555555"/>
                <w:sz w:val="17"/>
              </w:rPr>
              <w:t>RMSE lakhs on holdout</w:t>
            </w:r>
          </w:p>
        </w:tc>
        <w:tc>
          <w:tcPr>
            <w:tcW w:type="dxa" w:w="2412"/>
            <w:shd w:val="clear" w:fill="F8F4EC"/>
            <w:tcBorders>
              <w:top w:val="single" w:sz="18" w:space="0" w:color="C06739"/>
            </w:tcBorders>
          </w:tcPr>
          <w:p>
            <w:pPr>
              <w:spacing w:after="0" w:before="40"/>
              <w:jc w:val="left"/>
            </w:pPr>
            <w:r>
              <w:rPr>
                <w:rFonts w:ascii="Georgia" w:hAnsi="Georgia"/>
                <w:b/>
                <w:color w:val="123C3A"/>
                <w:sz w:val="34"/>
              </w:rPr>
              <w:t>2 of 2</w:t>
            </w:r>
          </w:p>
          <w:p>
            <w:pPr>
              <w:spacing w:after="60"/>
            </w:pPr>
            <w:r>
              <w:rPr>
                <w:color w:val="555555"/>
                <w:sz w:val="17"/>
              </w:rPr>
              <w:t>safe failures handled</w:t>
            </w:r>
          </w:p>
        </w:tc>
        <w:tc>
          <w:tcPr>
            <w:tcW w:type="dxa" w:w="2412"/>
            <w:shd w:val="clear" w:fill="F8F4EC"/>
            <w:tcBorders>
              <w:top w:val="single" w:sz="18" w:space="0" w:color="C06739"/>
            </w:tcBorders>
          </w:tcPr>
          <w:p>
            <w:pPr>
              <w:spacing w:after="0" w:before="40"/>
              <w:jc w:val="left"/>
            </w:pPr>
            <w:r>
              <w:rPr>
                <w:rFonts w:ascii="Georgia" w:hAnsi="Georgia"/>
                <w:b/>
                <w:color w:val="123C3A"/>
                <w:sz w:val="34"/>
              </w:rPr>
              <w:t>2.14x</w:t>
            </w:r>
          </w:p>
          <w:p>
            <w:pPr>
              <w:spacing w:after="60"/>
            </w:pPr>
            <w:r>
              <w:rPr>
                <w:color w:val="555555"/>
                <w:sz w:val="17"/>
              </w:rPr>
              <w:t>batch 3 error vs baseline</w:t>
            </w:r>
          </w:p>
        </w:tc>
        <w:tc>
          <w:tcPr>
            <w:tcW w:type="dxa" w:w="2412"/>
            <w:shd w:val="clear" w:fill="F8F4EC"/>
            <w:tcBorders>
              <w:top w:val="single" w:sz="18" w:space="0" w:color="C06739"/>
            </w:tcBorders>
          </w:tcPr>
          <w:p>
            <w:pPr>
              <w:spacing w:after="0" w:before="40"/>
              <w:jc w:val="left"/>
            </w:pPr>
            <w:r>
              <w:rPr>
                <w:rFonts w:ascii="Georgia" w:hAnsi="Georgia"/>
                <w:b/>
                <w:color w:val="123C3A"/>
                <w:sz w:val="34"/>
              </w:rPr>
              <w:t>26/26</w:t>
            </w:r>
          </w:p>
          <w:p>
            <w:pPr>
              <w:spacing w:after="60"/>
            </w:pPr>
            <w:r>
              <w:rPr>
                <w:color w:val="555555"/>
                <w:sz w:val="17"/>
              </w:rPr>
              <w:t>unit tests passing</w:t>
            </w:r>
          </w:p>
        </w:tc>
      </w:tr>
    </w:tbl>
    <w:p>
      <w:pPr>
        <w:spacing w:after="80"/>
      </w:pPr>
    </w:p>
    <w:p>
      <w:pPr>
        <w:spacing w:after="120" w:before="80"/>
        <w:jc w:val="both"/>
      </w:pPr>
      <w:r>
        <w:rPr>
          <w:rFonts w:ascii="Calibri" w:hAnsi="Calibri"/>
          <w:b w:val="0"/>
          <w:i w:val="0"/>
          <w:sz w:val="21"/>
        </w:rPr>
        <w:t>In short, the pipeline predicts prices with useful accuracy, the two gates stop bad data and bad models before they reach users, and monitoring flags the one batch that genuinely drifts. Every claim in this report is backed by a command that can be re-run and by evidence captured from an actual run.</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Ground rules</w:t>
            </w:r>
            <w:r>
              <w:br/>
            </w:r>
            <w:r>
              <w:rPr>
                <w:sz w:val="20"/>
              </w:rPr>
              <w:t>Every tool is free and open source. Nothing changes the production model except the pipeline itself, and no secrets are stored in the repository.</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01   </w:t>
      </w:r>
      <w:r>
        <w:rPr>
          <w:rFonts w:ascii="Georgia" w:hAnsi="Georgia"/>
          <w:b/>
          <w:color w:val="123C3A"/>
          <w:sz w:val="38"/>
        </w:rPr>
        <w:t>Problem and Objectives</w:t>
      </w:r>
    </w:p>
    <w:p>
      <w:pPr>
        <w:spacing w:after="120" w:before="0"/>
        <w:jc w:val="both"/>
      </w:pPr>
      <w:r>
        <w:rPr>
          <w:rFonts w:ascii="Calibri" w:hAnsi="Calibri"/>
          <w:b w:val="0"/>
          <w:i w:val="0"/>
          <w:sz w:val="21"/>
        </w:rPr>
        <w:t>A real estate analytics start up predicts asking prices for property listings. The founders want a system that turns incoming batches of listings into reliable quotes with no manual file copying, retraining or redeployment. As the lead MLOps engineers we designed, built and now present that system. The prediction target is the asking price in lakhs. The model learns from nine property features; the listing identifier and the batch number are excluded because they carry no predictive signal.</w:t>
      </w:r>
    </w:p>
    <w:p>
      <w:pPr>
        <w:spacing w:after="120" w:before="40"/>
        <w:jc w:val="both"/>
      </w:pPr>
      <w:r>
        <w:rPr>
          <w:rFonts w:ascii="Calibri" w:hAnsi="Calibri"/>
          <w:b w:val="0"/>
          <w:i w:val="0"/>
          <w:sz w:val="21"/>
        </w:rPr>
        <w:t>Objective. Build one automated pipeline that ingests data, builds features, trains and validates a model, registers and deploys it, and monitors it in production, stopping cleanly whenever the data or the model is not good enough.</w:t>
      </w:r>
    </w:p>
    <w:tbl>
      <w:tblPr>
        <w:tblW w:type="auto" w:w="0"/>
        <w:jc w:val="center"/>
        <w:tblLook w:firstColumn="1" w:firstRow="1" w:lastColumn="0" w:lastRow="0" w:noHBand="0" w:noVBand="1" w:val="04A0"/>
      </w:tblPr>
      <w:tblGrid>
        <w:gridCol w:w="3216"/>
        <w:gridCol w:w="3216"/>
        <w:gridCol w:w="3216"/>
      </w:tblGrid>
      <w:tr>
        <w:tc>
          <w:tcPr>
            <w:tcW w:type="dxa" w:w="4536"/>
            <w:shd w:val="clear" w:fill="E3EEEC"/>
            <w:tcBorders>
              <w:top w:val="single" w:sz="18" w:space="0" w:color="2E6E73"/>
            </w:tcBorders>
          </w:tcPr>
          <w:p>
            <w:pPr>
              <w:spacing w:after="40"/>
            </w:pPr>
            <w:r>
              <w:rPr>
                <w:b/>
                <w:color w:val="2E6E73"/>
                <w:sz w:val="20"/>
              </w:rPr>
              <w:t>Task A: Reliable prediction</w:t>
            </w:r>
          </w:p>
          <w:p>
            <w:pPr>
              <w:spacing w:after="40"/>
            </w:pPr>
            <w:r>
              <w:rPr>
                <w:sz w:val="18"/>
              </w:rPr>
              <w:t>Train and serve a model whose typical pricing error stays inside a business threshold, with full tracking and lineage.</w:t>
            </w:r>
          </w:p>
        </w:tc>
        <w:tc>
          <w:tcPr>
            <w:tcW w:type="dxa" w:w="432"/>
          </w:tcPr>
          <w:p/>
        </w:tc>
        <w:tc>
          <w:tcPr>
            <w:tcW w:type="dxa" w:w="4536"/>
            <w:shd w:val="clear" w:fill="E3EEEC"/>
            <w:tcBorders>
              <w:top w:val="single" w:sz="18" w:space="0" w:color="2E6E73"/>
            </w:tcBorders>
          </w:tcPr>
          <w:p>
            <w:pPr>
              <w:spacing w:after="40"/>
            </w:pPr>
            <w:r>
              <w:rPr>
                <w:b/>
                <w:color w:val="2E6E73"/>
                <w:sz w:val="20"/>
              </w:rPr>
              <w:t>Task B: Safe automation</w:t>
            </w:r>
          </w:p>
          <w:p>
            <w:pPr>
              <w:spacing w:after="40"/>
            </w:pPr>
            <w:r>
              <w:rPr>
                <w:sz w:val="18"/>
              </w:rPr>
              <w:t>Gate the data and the model so a bad batch or a weak model can never reach users, and monitor for drift after deployment.</w:t>
            </w:r>
          </w:p>
        </w:tc>
      </w:tr>
    </w:tbl>
    <w:p>
      <w:pPr>
        <w:spacing w:after="80"/>
      </w:pP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Guiding constraint</w:t>
            </w:r>
            <w:r>
              <w:br/>
            </w:r>
            <w:r>
              <w:rPr>
                <w:sz w:val="20"/>
              </w:rPr>
              <w:t>The business rule behind safe failure: only the pipeline may change the production model, and a failed gate must leave the running service untouched. This single rule drives most of the design.</w:t>
            </w:r>
          </w:p>
        </w:tc>
      </w:tr>
    </w:tbl>
    <w:p>
      <w:pPr>
        <w:spacing w:after="60"/>
      </w:pPr>
    </w:p>
    <w:p>
      <w:pPr>
        <w:pStyle w:val="Heading2"/>
        <w:spacing w:before="180" w:after="60"/>
        <w:keepNext/>
      </w:pPr>
      <w:r>
        <w:rPr>
          <w:rFonts w:ascii="Georgia" w:hAnsi="Georgia"/>
          <w:b/>
          <w:color w:val="123C3A"/>
          <w:sz w:val="25"/>
        </w:rPr>
        <w:t>Success metrics, chosen and justified</w:t>
      </w:r>
    </w:p>
    <w:p>
      <w:pPr>
        <w:spacing w:after="120" w:before="0"/>
        <w:jc w:val="both"/>
      </w:pPr>
      <w:r>
        <w:rPr>
          <w:rFonts w:ascii="Calibri" w:hAnsi="Calibri"/>
          <w:b w:val="0"/>
          <w:i w:val="0"/>
          <w:sz w:val="21"/>
        </w:rPr>
        <w:t>The headline error metric is Root Mean Squared Error (RMSE) in lakhs, chosen because large pricing mistakes hurt the business more than small ones and RMSE penalises large errors more heavily than Mean Absolute Error. We report MAE, R squared and Mean Absolute Percentage Error (MAPE) alongside it. Prices run from roughly 20 to 150 lakhs with a median near 60, and the thresholds come from that range.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584"/>
            <w:shd w:val="clear" w:fill="123C3A"/>
          </w:tcPr>
          <w:p>
            <w:pPr>
              <w:spacing w:after="20"/>
            </w:pPr>
            <w:r>
              <w:rPr>
                <w:b/>
                <w:color w:val="FFFFFF"/>
                <w:sz w:val="19"/>
              </w:rPr>
              <w:t>Metric</w:t>
            </w:r>
          </w:p>
        </w:tc>
        <w:tc>
          <w:tcPr>
            <w:tcW w:type="dxa" w:w="1872"/>
            <w:shd w:val="clear" w:fill="123C3A"/>
          </w:tcPr>
          <w:p>
            <w:pPr>
              <w:spacing w:after="20"/>
            </w:pPr>
            <w:r>
              <w:rPr>
                <w:b/>
                <w:color w:val="FFFFFF"/>
                <w:sz w:val="19"/>
              </w:rPr>
              <w:t>Threshold</w:t>
            </w:r>
          </w:p>
        </w:tc>
        <w:tc>
          <w:tcPr>
            <w:tcW w:type="dxa" w:w="1584"/>
            <w:shd w:val="clear" w:fill="123C3A"/>
          </w:tcPr>
          <w:p>
            <w:pPr>
              <w:spacing w:after="20"/>
            </w:pPr>
            <w:r>
              <w:rPr>
                <w:b/>
                <w:color w:val="FFFFFF"/>
                <w:sz w:val="19"/>
              </w:rPr>
              <w:t>Achieved</w:t>
            </w:r>
          </w:p>
        </w:tc>
        <w:tc>
          <w:tcPr>
            <w:tcW w:type="dxa" w:w="4608"/>
            <w:shd w:val="clear" w:fill="123C3A"/>
          </w:tcPr>
          <w:p>
            <w:pPr>
              <w:spacing w:after="20"/>
            </w:pPr>
            <w:r>
              <w:rPr>
                <w:b/>
                <w:color w:val="FFFFFF"/>
                <w:sz w:val="19"/>
              </w:rPr>
              <w:t>Interpretation for the founders</w:t>
            </w:r>
          </w:p>
        </w:tc>
      </w:tr>
      <w:tr>
        <w:tc>
          <w:tcPr>
            <w:tcW w:type="dxa" w:w="1584"/>
            <w:shd w:val="clear" w:fill="F8F4EC"/>
          </w:tcPr>
          <w:p>
            <w:pPr>
              <w:spacing w:after="20"/>
            </w:pPr>
            <w:r>
              <w:rPr>
                <w:sz w:val="19"/>
              </w:rPr>
              <w:t>RMSE</w:t>
            </w:r>
          </w:p>
        </w:tc>
        <w:tc>
          <w:tcPr>
            <w:tcW w:type="dxa" w:w="1872"/>
            <w:shd w:val="clear" w:fill="F8F4EC"/>
          </w:tcPr>
          <w:p>
            <w:pPr>
              <w:spacing w:after="20"/>
            </w:pPr>
            <w:r>
              <w:rPr>
                <w:sz w:val="19"/>
              </w:rPr>
              <w:t>&lt;= 12 lakhs</w:t>
            </w:r>
          </w:p>
        </w:tc>
        <w:tc>
          <w:tcPr>
            <w:tcW w:type="dxa" w:w="1584"/>
            <w:shd w:val="clear" w:fill="F8F4EC"/>
          </w:tcPr>
          <w:p>
            <w:pPr>
              <w:spacing w:after="20"/>
            </w:pPr>
            <w:r>
              <w:rPr>
                <w:sz w:val="19"/>
              </w:rPr>
              <w:t>7.49</w:t>
            </w:r>
          </w:p>
        </w:tc>
        <w:tc>
          <w:tcPr>
            <w:tcW w:type="dxa" w:w="4608"/>
            <w:shd w:val="clear" w:fill="F8F4EC"/>
          </w:tcPr>
          <w:p>
            <w:pPr>
              <w:spacing w:after="20"/>
            </w:pPr>
            <w:r>
              <w:rPr>
                <w:sz w:val="19"/>
              </w:rPr>
              <w:t>a typical quote is off by under an eighth of a median price</w:t>
            </w:r>
          </w:p>
        </w:tc>
      </w:tr>
      <w:tr>
        <w:tc>
          <w:tcPr>
            <w:tcW w:type="dxa" w:w="1584"/>
          </w:tcPr>
          <w:p>
            <w:pPr>
              <w:spacing w:after="20"/>
            </w:pPr>
            <w:r>
              <w:rPr>
                <w:sz w:val="19"/>
              </w:rPr>
              <w:t>MAE</w:t>
            </w:r>
          </w:p>
        </w:tc>
        <w:tc>
          <w:tcPr>
            <w:tcW w:type="dxa" w:w="1872"/>
          </w:tcPr>
          <w:p>
            <w:pPr>
              <w:spacing w:after="20"/>
            </w:pPr>
            <w:r>
              <w:rPr>
                <w:sz w:val="19"/>
              </w:rPr>
              <w:t>&lt;= 8.5 lakhs</w:t>
            </w:r>
          </w:p>
        </w:tc>
        <w:tc>
          <w:tcPr>
            <w:tcW w:type="dxa" w:w="1584"/>
          </w:tcPr>
          <w:p>
            <w:pPr>
              <w:spacing w:after="20"/>
            </w:pPr>
            <w:r>
              <w:rPr>
                <w:sz w:val="19"/>
              </w:rPr>
              <w:t>5.77</w:t>
            </w:r>
          </w:p>
        </w:tc>
        <w:tc>
          <w:tcPr>
            <w:tcW w:type="dxa" w:w="4608"/>
          </w:tcPr>
          <w:p>
            <w:pPr>
              <w:spacing w:after="20"/>
            </w:pPr>
            <w:r>
              <w:rPr>
                <w:sz w:val="19"/>
              </w:rPr>
              <w:t>an average quote misses by less than a small extra room</w:t>
            </w:r>
          </w:p>
        </w:tc>
      </w:tr>
      <w:tr>
        <w:tc>
          <w:tcPr>
            <w:tcW w:type="dxa" w:w="1584"/>
            <w:shd w:val="clear" w:fill="F8F4EC"/>
          </w:tcPr>
          <w:p>
            <w:pPr>
              <w:spacing w:after="20"/>
            </w:pPr>
            <w:r>
              <w:rPr>
                <w:sz w:val="19"/>
              </w:rPr>
              <w:t>R squared</w:t>
            </w:r>
          </w:p>
        </w:tc>
        <w:tc>
          <w:tcPr>
            <w:tcW w:type="dxa" w:w="1872"/>
            <w:shd w:val="clear" w:fill="F8F4EC"/>
          </w:tcPr>
          <w:p>
            <w:pPr>
              <w:spacing w:after="20"/>
            </w:pPr>
            <w:r>
              <w:rPr>
                <w:sz w:val="19"/>
              </w:rPr>
              <w:t>&gt;= 0.80</w:t>
            </w:r>
          </w:p>
        </w:tc>
        <w:tc>
          <w:tcPr>
            <w:tcW w:type="dxa" w:w="1584"/>
            <w:shd w:val="clear" w:fill="F8F4EC"/>
          </w:tcPr>
          <w:p>
            <w:pPr>
              <w:spacing w:after="20"/>
            </w:pPr>
            <w:r>
              <w:rPr>
                <w:sz w:val="19"/>
              </w:rPr>
              <w:t>0.884</w:t>
            </w:r>
          </w:p>
        </w:tc>
        <w:tc>
          <w:tcPr>
            <w:tcW w:type="dxa" w:w="4608"/>
            <w:shd w:val="clear" w:fill="F8F4EC"/>
          </w:tcPr>
          <w:p>
            <w:pPr>
              <w:spacing w:after="20"/>
            </w:pPr>
            <w:r>
              <w:rPr>
                <w:sz w:val="19"/>
              </w:rPr>
              <w:t>the model explains over 88 percent of the variation in price</w:t>
            </w:r>
          </w:p>
        </w:tc>
      </w:tr>
      <w:tr>
        <w:tc>
          <w:tcPr>
            <w:tcW w:type="dxa" w:w="1584"/>
          </w:tcPr>
          <w:p>
            <w:pPr>
              <w:spacing w:after="20"/>
            </w:pPr>
            <w:r>
              <w:rPr>
                <w:sz w:val="19"/>
              </w:rPr>
              <w:t>MAPE</w:t>
            </w:r>
          </w:p>
        </w:tc>
        <w:tc>
          <w:tcPr>
            <w:tcW w:type="dxa" w:w="1872"/>
          </w:tcPr>
          <w:p>
            <w:pPr>
              <w:spacing w:after="20"/>
            </w:pPr>
            <w:r>
              <w:rPr>
                <w:sz w:val="19"/>
              </w:rPr>
              <w:t>&lt;= 20%</w:t>
            </w:r>
          </w:p>
        </w:tc>
        <w:tc>
          <w:tcPr>
            <w:tcW w:type="dxa" w:w="1584"/>
          </w:tcPr>
          <w:p>
            <w:pPr>
              <w:spacing w:after="20"/>
            </w:pPr>
            <w:r>
              <w:rPr>
                <w:sz w:val="19"/>
              </w:rPr>
              <w:t>10.4%</w:t>
            </w:r>
          </w:p>
        </w:tc>
        <w:tc>
          <w:tcPr>
            <w:tcW w:type="dxa" w:w="4608"/>
          </w:tcPr>
          <w:p>
            <w:pPr>
              <w:spacing w:after="20"/>
            </w:pPr>
            <w:r>
              <w:rPr>
                <w:sz w:val="19"/>
              </w:rPr>
              <w:t>the average relative error is roughly a tenth of the true price</w:t>
            </w:r>
          </w:p>
        </w:tc>
      </w:tr>
    </w:tbl>
    <w:p>
      <w:pPr>
        <w:spacing w:after="60"/>
      </w:pPr>
    </w:p>
    <w:p>
      <w:pPr>
        <w:spacing w:after="120" w:before="0"/>
        <w:jc w:val="both"/>
      </w:pPr>
      <w:r>
        <w:rPr>
          <w:rFonts w:ascii="Calibri" w:hAnsi="Calibri"/>
          <w:b w:val="0"/>
          <w:i w:val="0"/>
          <w:sz w:val="21"/>
        </w:rPr>
        <w:t>The achieved numbers clear every threshold on purpose. The gap between achieved error and the threshold is the headroom that lets the model keep serving acceptably as later batches drift, before a retrain becomes necessary.</w:t>
      </w:r>
    </w:p>
    <w:p>
      <w:pPr>
        <w:pStyle w:val="Heading2"/>
        <w:spacing w:before="180" w:after="60"/>
        <w:keepNext/>
      </w:pPr>
      <w:r>
        <w:rPr>
          <w:rFonts w:ascii="Georgia" w:hAnsi="Georgia"/>
          <w:b/>
          <w:color w:val="123C3A"/>
          <w:sz w:val="25"/>
        </w:rPr>
        <w:t>Non functional requirements</w:t>
      </w:r>
    </w:p>
    <w:p>
      <w:pPr>
        <w:pStyle w:val="ListBullet"/>
        <w:spacing w:after="60"/>
      </w:pPr>
      <w:r>
        <w:rPr>
          <w:b/>
          <w:color w:val="2E6E73"/>
          <w:sz w:val="21"/>
        </w:rPr>
        <w:t>Latency.</w:t>
      </w:r>
      <w:r>
        <w:rPr>
          <w:sz w:val="21"/>
        </w:rPr>
        <w:t xml:space="preserve"> prediction latency stays under 200 ms per request, which the single tree ensemble meets easily.</w:t>
      </w:r>
    </w:p>
    <w:p>
      <w:pPr>
        <w:pStyle w:val="ListBullet"/>
        <w:spacing w:after="60"/>
      </w:pPr>
      <w:r>
        <w:rPr>
          <w:b/>
          <w:color w:val="2E6E73"/>
          <w:sz w:val="21"/>
        </w:rPr>
        <w:t>Freshness.</w:t>
      </w:r>
      <w:r>
        <w:rPr>
          <w:sz w:val="21"/>
        </w:rPr>
        <w:t xml:space="preserve"> a new batch can be validated, scored and, if justified, promoted on the same day it arrives.</w:t>
      </w:r>
    </w:p>
    <w:p>
      <w:pPr>
        <w:pStyle w:val="ListBullet"/>
        <w:spacing w:after="60"/>
      </w:pPr>
      <w:r>
        <w:rPr>
          <w:b/>
          <w:color w:val="2E6E73"/>
          <w:sz w:val="21"/>
        </w:rPr>
        <w:t>Reproducibility.</w:t>
      </w:r>
      <w:r>
        <w:rPr>
          <w:sz w:val="21"/>
        </w:rPr>
        <w:t xml:space="preserve"> a fresh clone reproduces the reported metrics within a small tolerance.</w:t>
      </w:r>
    </w:p>
    <w:p>
      <w:pPr>
        <w:pStyle w:val="ListBullet"/>
        <w:spacing w:after="60"/>
      </w:pPr>
      <w:r>
        <w:rPr>
          <w:b/>
          <w:color w:val="2E6E73"/>
          <w:sz w:val="21"/>
        </w:rPr>
        <w:t>Safety.</w:t>
      </w:r>
      <w:r>
        <w:rPr>
          <w:sz w:val="21"/>
        </w:rPr>
        <w:t xml:space="preserve"> only the pipeline changes the production model, and a failed gate leaves the service untouched.</w:t>
      </w:r>
    </w:p>
    <w:p>
      <w:pPr>
        <w:pStyle w:val="Heading1"/>
        <w:spacing w:before="320" w:after="120"/>
        <w:outlineLvl w:val="0"/>
        <w:keepNext/>
        <w:pBdr>
          <w:bottom w:val="single" w:sz="18" w:space="4" w:color="C06739"/>
        </w:pBdr>
      </w:pPr>
      <w:r>
        <w:rPr>
          <w:rFonts w:ascii="Georgia" w:hAnsi="Georgia"/>
          <w:b/>
          <w:color w:val="C06739"/>
          <w:sz w:val="40"/>
        </w:rPr>
        <w:t xml:space="preserve">02   </w:t>
      </w:r>
      <w:r>
        <w:rPr>
          <w:rFonts w:ascii="Georgia" w:hAnsi="Georgia"/>
          <w:b/>
          <w:color w:val="123C3A"/>
          <w:sz w:val="38"/>
        </w:rPr>
        <w:t>Architecture and Tools</w:t>
      </w:r>
    </w:p>
    <w:p>
      <w:pPr>
        <w:spacing w:after="120" w:before="0"/>
        <w:jc w:val="both"/>
      </w:pPr>
      <w:r>
        <w:rPr>
          <w:rFonts w:ascii="Calibri" w:hAnsi="Calibri"/>
          <w:b w:val="0"/>
          <w:i w:val="0"/>
          <w:sz w:val="21"/>
        </w:rPr>
        <w:t>The system is a chain of re-runnable stages. The flow below matches the orchestration code exactly, and every component maps to a stage of the MLOps lifecycle and to a concrete module in the repository.</w:t>
      </w:r>
    </w:p>
    <w:tbl>
      <w:tblPr>
        <w:tblW w:type="auto" w:w="0"/>
        <w:jc w:val="center"/>
        <w:tblLook w:firstColumn="1" w:firstRow="1" w:lastColumn="0" w:lastRow="0" w:noHBand="0" w:noVBand="1" w:val="04A0"/>
      </w:tblPr>
      <w:tblGrid>
        <w:gridCol w:w="643"/>
        <w:gridCol w:w="643"/>
        <w:gridCol w:w="643"/>
        <w:gridCol w:w="643"/>
        <w:gridCol w:w="643"/>
        <w:gridCol w:w="643"/>
        <w:gridCol w:w="643"/>
        <w:gridCol w:w="643"/>
        <w:gridCol w:w="643"/>
        <w:gridCol w:w="643"/>
        <w:gridCol w:w="643"/>
        <w:gridCol w:w="643"/>
        <w:gridCol w:w="643"/>
        <w:gridCol w:w="643"/>
        <w:gridCol w:w="643"/>
      </w:tblGrid>
      <w:tr>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ingest</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data gate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features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train</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model gate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register</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serve</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monitor</w:t>
            </w:r>
          </w:p>
        </w:tc>
      </w:tr>
    </w:tbl>
    <w:p>
      <w:pPr>
        <w:spacing w:after="80"/>
      </w:pP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fill="123C3A"/>
          </w:tcPr>
          <w:p>
            <w:pPr>
              <w:spacing w:after="20"/>
            </w:pPr>
            <w:r>
              <w:rPr>
                <w:b/>
                <w:color w:val="FFFFFF"/>
                <w:sz w:val="19"/>
              </w:rPr>
              <w:t>Architecture component</w:t>
            </w:r>
          </w:p>
        </w:tc>
        <w:tc>
          <w:tcPr>
            <w:tcW w:type="dxa" w:w="3024"/>
            <w:shd w:val="clear" w:fill="123C3A"/>
          </w:tcPr>
          <w:p>
            <w:pPr>
              <w:spacing w:after="20"/>
            </w:pPr>
            <w:r>
              <w:rPr>
                <w:b/>
                <w:color w:val="FFFFFF"/>
                <w:sz w:val="19"/>
              </w:rPr>
              <w:t>Lifecycle stage</w:t>
            </w:r>
          </w:p>
        </w:tc>
        <w:tc>
          <w:tcPr>
            <w:tcW w:type="dxa" w:w="3312"/>
            <w:shd w:val="clear" w:fill="123C3A"/>
          </w:tcPr>
          <w:p>
            <w:pPr>
              <w:spacing w:after="20"/>
            </w:pPr>
            <w:r>
              <w:rPr>
                <w:b/>
                <w:color w:val="FFFFFF"/>
                <w:sz w:val="19"/>
              </w:rPr>
              <w:t>Repository location</w:t>
            </w:r>
          </w:p>
        </w:tc>
      </w:tr>
      <w:tr>
        <w:tc>
          <w:tcPr>
            <w:tcW w:type="dxa" w:w="3312"/>
            <w:shd w:val="clear" w:fill="F8F4EC"/>
          </w:tcPr>
          <w:p>
            <w:pPr>
              <w:spacing w:after="20"/>
            </w:pPr>
            <w:r>
              <w:rPr>
                <w:sz w:val="19"/>
              </w:rPr>
              <w:t>YAML config and loader</w:t>
            </w:r>
          </w:p>
        </w:tc>
        <w:tc>
          <w:tcPr>
            <w:tcW w:type="dxa" w:w="3024"/>
            <w:shd w:val="clear" w:fill="F8F4EC"/>
          </w:tcPr>
          <w:p>
            <w:pPr>
              <w:spacing w:after="20"/>
            </w:pPr>
            <w:r>
              <w:rPr>
                <w:sz w:val="19"/>
              </w:rPr>
              <w:t>problem framing, configuration</w:t>
            </w:r>
          </w:p>
        </w:tc>
        <w:tc>
          <w:tcPr>
            <w:tcW w:type="dxa" w:w="3312"/>
            <w:shd w:val="clear" w:fill="F8F4EC"/>
          </w:tcPr>
          <w:p>
            <w:pPr>
              <w:spacing w:after="20"/>
            </w:pPr>
            <w:r>
              <w:rPr>
                <w:sz w:val="19"/>
              </w:rPr>
              <w:t>config/, src/config_loader.py</w:t>
            </w:r>
          </w:p>
        </w:tc>
      </w:tr>
      <w:tr>
        <w:tc>
          <w:tcPr>
            <w:tcW w:type="dxa" w:w="3312"/>
          </w:tcPr>
          <w:p>
            <w:pPr>
              <w:spacing w:after="20"/>
            </w:pPr>
            <w:r>
              <w:rPr>
                <w:sz w:val="19"/>
              </w:rPr>
              <w:t>Ingest</w:t>
            </w:r>
          </w:p>
        </w:tc>
        <w:tc>
          <w:tcPr>
            <w:tcW w:type="dxa" w:w="3024"/>
          </w:tcPr>
          <w:p>
            <w:pPr>
              <w:spacing w:after="20"/>
            </w:pPr>
            <w:r>
              <w:rPr>
                <w:sz w:val="19"/>
              </w:rPr>
              <w:t>data collection</w:t>
            </w:r>
          </w:p>
        </w:tc>
        <w:tc>
          <w:tcPr>
            <w:tcW w:type="dxa" w:w="3312"/>
          </w:tcPr>
          <w:p>
            <w:pPr>
              <w:spacing w:after="20"/>
            </w:pPr>
            <w:r>
              <w:rPr>
                <w:sz w:val="19"/>
              </w:rPr>
              <w:t>src/stages/ingest.py</w:t>
            </w:r>
          </w:p>
        </w:tc>
      </w:tr>
      <w:tr>
        <w:tc>
          <w:tcPr>
            <w:tcW w:type="dxa" w:w="3312"/>
            <w:shd w:val="clear" w:fill="F8F4EC"/>
          </w:tcPr>
          <w:p>
            <w:pPr>
              <w:spacing w:after="20"/>
            </w:pPr>
            <w:r>
              <w:rPr>
                <w:sz w:val="19"/>
              </w:rPr>
              <w:t>Data gate</w:t>
            </w:r>
          </w:p>
        </w:tc>
        <w:tc>
          <w:tcPr>
            <w:tcW w:type="dxa" w:w="3024"/>
            <w:shd w:val="clear" w:fill="F8F4EC"/>
          </w:tcPr>
          <w:p>
            <w:pPr>
              <w:spacing w:after="20"/>
            </w:pPr>
            <w:r>
              <w:rPr>
                <w:sz w:val="19"/>
              </w:rPr>
              <w:t>data validation</w:t>
            </w:r>
          </w:p>
        </w:tc>
        <w:tc>
          <w:tcPr>
            <w:tcW w:type="dxa" w:w="3312"/>
            <w:shd w:val="clear" w:fill="F8F4EC"/>
          </w:tcPr>
          <w:p>
            <w:pPr>
              <w:spacing w:after="20"/>
            </w:pPr>
            <w:r>
              <w:rPr>
                <w:sz w:val="19"/>
              </w:rPr>
              <w:t>src/stages/validate_data.py</w:t>
            </w:r>
          </w:p>
        </w:tc>
      </w:tr>
      <w:tr>
        <w:tc>
          <w:tcPr>
            <w:tcW w:type="dxa" w:w="3312"/>
          </w:tcPr>
          <w:p>
            <w:pPr>
              <w:spacing w:after="20"/>
            </w:pPr>
            <w:r>
              <w:rPr>
                <w:sz w:val="19"/>
              </w:rPr>
              <w:t>Feature build</w:t>
            </w:r>
          </w:p>
        </w:tc>
        <w:tc>
          <w:tcPr>
            <w:tcW w:type="dxa" w:w="3024"/>
          </w:tcPr>
          <w:p>
            <w:pPr>
              <w:spacing w:after="20"/>
            </w:pPr>
            <w:r>
              <w:rPr>
                <w:sz w:val="19"/>
              </w:rPr>
              <w:t>feature engineering</w:t>
            </w:r>
          </w:p>
        </w:tc>
        <w:tc>
          <w:tcPr>
            <w:tcW w:type="dxa" w:w="3312"/>
          </w:tcPr>
          <w:p>
            <w:pPr>
              <w:spacing w:after="20"/>
            </w:pPr>
            <w:r>
              <w:rPr>
                <w:sz w:val="19"/>
              </w:rPr>
              <w:t>src/features.py</w:t>
            </w:r>
          </w:p>
        </w:tc>
      </w:tr>
      <w:tr>
        <w:tc>
          <w:tcPr>
            <w:tcW w:type="dxa" w:w="3312"/>
            <w:shd w:val="clear" w:fill="F8F4EC"/>
          </w:tcPr>
          <w:p>
            <w:pPr>
              <w:spacing w:after="20"/>
            </w:pPr>
            <w:r>
              <w:rPr>
                <w:sz w:val="19"/>
              </w:rPr>
              <w:t>Train</w:t>
            </w:r>
          </w:p>
        </w:tc>
        <w:tc>
          <w:tcPr>
            <w:tcW w:type="dxa" w:w="3024"/>
            <w:shd w:val="clear" w:fill="F8F4EC"/>
          </w:tcPr>
          <w:p>
            <w:pPr>
              <w:spacing w:after="20"/>
            </w:pPr>
            <w:r>
              <w:rPr>
                <w:sz w:val="19"/>
              </w:rPr>
              <w:t>training and tuning</w:t>
            </w:r>
          </w:p>
        </w:tc>
        <w:tc>
          <w:tcPr>
            <w:tcW w:type="dxa" w:w="3312"/>
            <w:shd w:val="clear" w:fill="F8F4EC"/>
          </w:tcPr>
          <w:p>
            <w:pPr>
              <w:spacing w:after="20"/>
            </w:pPr>
            <w:r>
              <w:rPr>
                <w:sz w:val="19"/>
              </w:rPr>
              <w:t>src/stages/train.py</w:t>
            </w:r>
          </w:p>
        </w:tc>
      </w:tr>
      <w:tr>
        <w:tc>
          <w:tcPr>
            <w:tcW w:type="dxa" w:w="3312"/>
          </w:tcPr>
          <w:p>
            <w:pPr>
              <w:spacing w:after="20"/>
            </w:pPr>
            <w:r>
              <w:rPr>
                <w:sz w:val="19"/>
              </w:rPr>
              <w:t>Model gate</w:t>
            </w:r>
          </w:p>
        </w:tc>
        <w:tc>
          <w:tcPr>
            <w:tcW w:type="dxa" w:w="3024"/>
          </w:tcPr>
          <w:p>
            <w:pPr>
              <w:spacing w:after="20"/>
            </w:pPr>
            <w:r>
              <w:rPr>
                <w:sz w:val="19"/>
              </w:rPr>
              <w:t>model validation</w:t>
            </w:r>
          </w:p>
        </w:tc>
        <w:tc>
          <w:tcPr>
            <w:tcW w:type="dxa" w:w="3312"/>
          </w:tcPr>
          <w:p>
            <w:pPr>
              <w:spacing w:after="20"/>
            </w:pPr>
            <w:r>
              <w:rPr>
                <w:sz w:val="19"/>
              </w:rPr>
              <w:t>src/stages/evaluate.py</w:t>
            </w:r>
          </w:p>
        </w:tc>
      </w:tr>
      <w:tr>
        <w:tc>
          <w:tcPr>
            <w:tcW w:type="dxa" w:w="3312"/>
            <w:shd w:val="clear" w:fill="F8F4EC"/>
          </w:tcPr>
          <w:p>
            <w:pPr>
              <w:spacing w:after="20"/>
            </w:pPr>
            <w:r>
              <w:rPr>
                <w:sz w:val="19"/>
              </w:rPr>
              <w:t>Register and promote</w:t>
            </w:r>
          </w:p>
        </w:tc>
        <w:tc>
          <w:tcPr>
            <w:tcW w:type="dxa" w:w="3024"/>
            <w:shd w:val="clear" w:fill="F8F4EC"/>
          </w:tcPr>
          <w:p>
            <w:pPr>
              <w:spacing w:after="20"/>
            </w:pPr>
            <w:r>
              <w:rPr>
                <w:sz w:val="19"/>
              </w:rPr>
              <w:t>registry and release</w:t>
            </w:r>
          </w:p>
        </w:tc>
        <w:tc>
          <w:tcPr>
            <w:tcW w:type="dxa" w:w="3312"/>
            <w:shd w:val="clear" w:fill="F8F4EC"/>
          </w:tcPr>
          <w:p>
            <w:pPr>
              <w:spacing w:after="20"/>
            </w:pPr>
            <w:r>
              <w:rPr>
                <w:sz w:val="19"/>
              </w:rPr>
              <w:t>src/stages/register.py</w:t>
            </w:r>
          </w:p>
        </w:tc>
      </w:tr>
      <w:tr>
        <w:tc>
          <w:tcPr>
            <w:tcW w:type="dxa" w:w="3312"/>
          </w:tcPr>
          <w:p>
            <w:pPr>
              <w:spacing w:after="20"/>
            </w:pPr>
            <w:r>
              <w:rPr>
                <w:sz w:val="19"/>
              </w:rPr>
              <w:t>FastAPI service</w:t>
            </w:r>
          </w:p>
        </w:tc>
        <w:tc>
          <w:tcPr>
            <w:tcW w:type="dxa" w:w="3024"/>
          </w:tcPr>
          <w:p>
            <w:pPr>
              <w:spacing w:after="20"/>
            </w:pPr>
            <w:r>
              <w:rPr>
                <w:sz w:val="19"/>
              </w:rPr>
              <w:t>deployment and serving</w:t>
            </w:r>
          </w:p>
        </w:tc>
        <w:tc>
          <w:tcPr>
            <w:tcW w:type="dxa" w:w="3312"/>
          </w:tcPr>
          <w:p>
            <w:pPr>
              <w:spacing w:after="20"/>
            </w:pPr>
            <w:r>
              <w:rPr>
                <w:sz w:val="19"/>
              </w:rPr>
              <w:t>src/serving/app.py</w:t>
            </w:r>
          </w:p>
        </w:tc>
      </w:tr>
      <w:tr>
        <w:tc>
          <w:tcPr>
            <w:tcW w:type="dxa" w:w="3312"/>
            <w:shd w:val="clear" w:fill="F8F4EC"/>
          </w:tcPr>
          <w:p>
            <w:pPr>
              <w:spacing w:after="20"/>
            </w:pPr>
            <w:r>
              <w:rPr>
                <w:sz w:val="19"/>
              </w:rPr>
              <w:t>Monitor</w:t>
            </w:r>
          </w:p>
        </w:tc>
        <w:tc>
          <w:tcPr>
            <w:tcW w:type="dxa" w:w="3024"/>
            <w:shd w:val="clear" w:fill="F8F4EC"/>
          </w:tcPr>
          <w:p>
            <w:pPr>
              <w:spacing w:after="20"/>
            </w:pPr>
            <w:r>
              <w:rPr>
                <w:sz w:val="19"/>
              </w:rPr>
              <w:t>monitoring and drift</w:t>
            </w:r>
          </w:p>
        </w:tc>
        <w:tc>
          <w:tcPr>
            <w:tcW w:type="dxa" w:w="3312"/>
            <w:shd w:val="clear" w:fill="F8F4EC"/>
          </w:tcPr>
          <w:p>
            <w:pPr>
              <w:spacing w:after="20"/>
            </w:pPr>
            <w:r>
              <w:rPr>
                <w:sz w:val="19"/>
              </w:rPr>
              <w:t>src/stages/monitor.py</w:t>
            </w:r>
          </w:p>
        </w:tc>
      </w:tr>
      <w:tr>
        <w:tc>
          <w:tcPr>
            <w:tcW w:type="dxa" w:w="3312"/>
          </w:tcPr>
          <w:p>
            <w:pPr>
              <w:spacing w:after="20"/>
            </w:pPr>
            <w:r>
              <w:rPr>
                <w:sz w:val="19"/>
              </w:rPr>
              <w:t>Prefect flows</w:t>
            </w:r>
          </w:p>
        </w:tc>
        <w:tc>
          <w:tcPr>
            <w:tcW w:type="dxa" w:w="3024"/>
          </w:tcPr>
          <w:p>
            <w:pPr>
              <w:spacing w:after="20"/>
            </w:pPr>
            <w:r>
              <w:rPr>
                <w:sz w:val="19"/>
              </w:rPr>
              <w:t>orchestration</w:t>
            </w:r>
          </w:p>
        </w:tc>
        <w:tc>
          <w:tcPr>
            <w:tcW w:type="dxa" w:w="3312"/>
          </w:tcPr>
          <w:p>
            <w:pPr>
              <w:spacing w:after="20"/>
            </w:pPr>
            <w:r>
              <w:rPr>
                <w:sz w:val="19"/>
              </w:rPr>
              <w:t>src/pipeline.py</w:t>
            </w:r>
          </w:p>
        </w:tc>
      </w:tr>
      <w:tr>
        <w:tc>
          <w:tcPr>
            <w:tcW w:type="dxa" w:w="3312"/>
            <w:shd w:val="clear" w:fill="F8F4EC"/>
          </w:tcPr>
          <w:p>
            <w:pPr>
              <w:spacing w:after="20"/>
            </w:pPr>
            <w:r>
              <w:rPr>
                <w:sz w:val="19"/>
              </w:rPr>
              <w:t>GitHub Actions</w:t>
            </w:r>
          </w:p>
        </w:tc>
        <w:tc>
          <w:tcPr>
            <w:tcW w:type="dxa" w:w="3024"/>
            <w:shd w:val="clear" w:fill="F8F4EC"/>
          </w:tcPr>
          <w:p>
            <w:pPr>
              <w:spacing w:after="20"/>
            </w:pPr>
            <w:r>
              <w:rPr>
                <w:sz w:val="19"/>
              </w:rPr>
              <w:t>CI and delivery</w:t>
            </w:r>
          </w:p>
        </w:tc>
        <w:tc>
          <w:tcPr>
            <w:tcW w:type="dxa" w:w="3312"/>
            <w:shd w:val="clear" w:fill="F8F4EC"/>
          </w:tcPr>
          <w:p>
            <w:pPr>
              <w:spacing w:after="20"/>
            </w:pPr>
            <w:r>
              <w:rPr>
                <w:sz w:val="19"/>
              </w:rPr>
              <w:t>.github/workflows/</w:t>
            </w:r>
          </w:p>
        </w:tc>
      </w:tr>
    </w:tbl>
    <w:p>
      <w:pPr>
        <w:spacing w:after="60"/>
      </w:pPr>
    </w:p>
    <w:p>
      <w:pPr>
        <w:pStyle w:val="Heading2"/>
        <w:spacing w:before="180" w:after="60"/>
        <w:keepNext/>
      </w:pPr>
      <w:r>
        <w:rPr>
          <w:rFonts w:ascii="Georgia" w:hAnsi="Georgia"/>
          <w:b/>
          <w:color w:val="123C3A"/>
          <w:sz w:val="25"/>
        </w:rPr>
        <w:t>Tools, and the one substitution</w:t>
      </w:r>
    </w:p>
    <w:tbl>
      <w:tblPr>
        <w:tblStyle w:val="TableGrid"/>
        <w:tblW w:type="auto" w:w="0"/>
        <w:jc w:val="center"/>
        <w:tblLook w:firstColumn="1" w:firstRow="1" w:lastColumn="0" w:lastRow="0" w:noHBand="0" w:noVBand="1" w:val="04A0"/>
      </w:tblPr>
      <w:tblGrid>
        <w:gridCol w:w="3216"/>
        <w:gridCol w:w="3216"/>
        <w:gridCol w:w="3216"/>
      </w:tblGrid>
      <w:tr>
        <w:tc>
          <w:tcPr>
            <w:tcW w:type="dxa" w:w="3456"/>
            <w:shd w:val="clear" w:fill="123C3A"/>
          </w:tcPr>
          <w:p>
            <w:pPr>
              <w:spacing w:after="20"/>
            </w:pPr>
            <w:r>
              <w:rPr>
                <w:b/>
                <w:color w:val="FFFFFF"/>
                <w:sz w:val="19"/>
              </w:rPr>
              <w:t>Purpose</w:t>
            </w:r>
          </w:p>
        </w:tc>
        <w:tc>
          <w:tcPr>
            <w:tcW w:type="dxa" w:w="3168"/>
            <w:shd w:val="clear" w:fill="123C3A"/>
          </w:tcPr>
          <w:p>
            <w:pPr>
              <w:spacing w:after="20"/>
            </w:pPr>
            <w:r>
              <w:rPr>
                <w:b/>
                <w:color w:val="FFFFFF"/>
                <w:sz w:val="19"/>
              </w:rPr>
              <w:t>Tool used</w:t>
            </w:r>
          </w:p>
        </w:tc>
        <w:tc>
          <w:tcPr>
            <w:tcW w:type="dxa" w:w="3024"/>
            <w:shd w:val="clear" w:fill="123C3A"/>
          </w:tcPr>
          <w:p>
            <w:pPr>
              <w:spacing w:after="20"/>
            </w:pPr>
            <w:r>
              <w:rPr>
                <w:b/>
                <w:color w:val="FFFFFF"/>
                <w:sz w:val="19"/>
              </w:rPr>
              <w:t>Replaces (AWS)</w:t>
            </w:r>
          </w:p>
        </w:tc>
      </w:tr>
      <w:tr>
        <w:tc>
          <w:tcPr>
            <w:tcW w:type="dxa" w:w="3456"/>
            <w:shd w:val="clear" w:fill="F8F4EC"/>
          </w:tcPr>
          <w:p>
            <w:pPr>
              <w:spacing w:after="20"/>
            </w:pPr>
            <w:r>
              <w:rPr>
                <w:sz w:val="19"/>
              </w:rPr>
              <w:t>Tracking and registry</w:t>
            </w:r>
          </w:p>
        </w:tc>
        <w:tc>
          <w:tcPr>
            <w:tcW w:type="dxa" w:w="3168"/>
            <w:shd w:val="clear" w:fill="F8F4EC"/>
          </w:tcPr>
          <w:p>
            <w:pPr>
              <w:spacing w:after="20"/>
            </w:pPr>
            <w:r>
              <w:rPr>
                <w:sz w:val="19"/>
              </w:rPr>
              <w:t>MLflow</w:t>
            </w:r>
          </w:p>
        </w:tc>
        <w:tc>
          <w:tcPr>
            <w:tcW w:type="dxa" w:w="3024"/>
            <w:shd w:val="clear" w:fill="F8F4EC"/>
          </w:tcPr>
          <w:p>
            <w:pPr>
              <w:spacing w:after="20"/>
            </w:pPr>
            <w:r>
              <w:rPr>
                <w:sz w:val="19"/>
              </w:rPr>
              <w:t>SageMaker Experiments and Registry</w:t>
            </w:r>
          </w:p>
        </w:tc>
      </w:tr>
      <w:tr>
        <w:tc>
          <w:tcPr>
            <w:tcW w:type="dxa" w:w="3456"/>
          </w:tcPr>
          <w:p>
            <w:pPr>
              <w:spacing w:after="20"/>
            </w:pPr>
            <w:r>
              <w:rPr>
                <w:sz w:val="19"/>
              </w:rPr>
              <w:t>Orchestration</w:t>
            </w:r>
          </w:p>
        </w:tc>
        <w:tc>
          <w:tcPr>
            <w:tcW w:type="dxa" w:w="3168"/>
          </w:tcPr>
          <w:p>
            <w:pPr>
              <w:spacing w:after="20"/>
            </w:pPr>
            <w:r>
              <w:rPr>
                <w:sz w:val="19"/>
              </w:rPr>
              <w:t>Prefect</w:t>
            </w:r>
          </w:p>
        </w:tc>
        <w:tc>
          <w:tcPr>
            <w:tcW w:type="dxa" w:w="3024"/>
          </w:tcPr>
          <w:p>
            <w:pPr>
              <w:spacing w:after="20"/>
            </w:pPr>
            <w:r>
              <w:rPr>
                <w:sz w:val="19"/>
              </w:rPr>
              <w:t>Step Functions, SageMaker Pipelines</w:t>
            </w:r>
          </w:p>
        </w:tc>
      </w:tr>
      <w:tr>
        <w:tc>
          <w:tcPr>
            <w:tcW w:type="dxa" w:w="3456"/>
            <w:shd w:val="clear" w:fill="F8F4EC"/>
          </w:tcPr>
          <w:p>
            <w:pPr>
              <w:spacing w:after="20"/>
            </w:pPr>
            <w:r>
              <w:rPr>
                <w:sz w:val="19"/>
              </w:rPr>
              <w:t>Versioning</w:t>
            </w:r>
          </w:p>
        </w:tc>
        <w:tc>
          <w:tcPr>
            <w:tcW w:type="dxa" w:w="3168"/>
            <w:shd w:val="clear" w:fill="F8F4EC"/>
          </w:tcPr>
          <w:p>
            <w:pPr>
              <w:spacing w:after="20"/>
            </w:pPr>
            <w:r>
              <w:rPr>
                <w:sz w:val="19"/>
              </w:rPr>
              <w:t>Git, GitHub, DVC</w:t>
            </w:r>
          </w:p>
        </w:tc>
        <w:tc>
          <w:tcPr>
            <w:tcW w:type="dxa" w:w="3024"/>
            <w:shd w:val="clear" w:fill="F8F4EC"/>
          </w:tcPr>
          <w:p>
            <w:pPr>
              <w:spacing w:after="20"/>
            </w:pPr>
            <w:r>
              <w:rPr>
                <w:sz w:val="19"/>
              </w:rPr>
              <w:t>CodeCommit</w:t>
            </w:r>
          </w:p>
        </w:tc>
      </w:tr>
      <w:tr>
        <w:tc>
          <w:tcPr>
            <w:tcW w:type="dxa" w:w="3456"/>
          </w:tcPr>
          <w:p>
            <w:pPr>
              <w:spacing w:after="20"/>
            </w:pPr>
            <w:r>
              <w:rPr>
                <w:sz w:val="19"/>
              </w:rPr>
              <w:t>CI and delivery</w:t>
            </w:r>
          </w:p>
        </w:tc>
        <w:tc>
          <w:tcPr>
            <w:tcW w:type="dxa" w:w="3168"/>
          </w:tcPr>
          <w:p>
            <w:pPr>
              <w:spacing w:after="20"/>
            </w:pPr>
            <w:r>
              <w:rPr>
                <w:sz w:val="19"/>
              </w:rPr>
              <w:t>GitHub Actions, pytest</w:t>
            </w:r>
          </w:p>
        </w:tc>
        <w:tc>
          <w:tcPr>
            <w:tcW w:type="dxa" w:w="3024"/>
          </w:tcPr>
          <w:p>
            <w:pPr>
              <w:spacing w:after="20"/>
            </w:pPr>
            <w:r>
              <w:rPr>
                <w:sz w:val="19"/>
              </w:rPr>
              <w:t>CodePipeline, CodeDeploy</w:t>
            </w:r>
          </w:p>
        </w:tc>
      </w:tr>
      <w:tr>
        <w:tc>
          <w:tcPr>
            <w:tcW w:type="dxa" w:w="3456"/>
            <w:shd w:val="clear" w:fill="F8F4EC"/>
          </w:tcPr>
          <w:p>
            <w:pPr>
              <w:spacing w:after="20"/>
            </w:pPr>
            <w:r>
              <w:rPr>
                <w:sz w:val="19"/>
              </w:rPr>
              <w:t>Packaging</w:t>
            </w:r>
          </w:p>
        </w:tc>
        <w:tc>
          <w:tcPr>
            <w:tcW w:type="dxa" w:w="3168"/>
            <w:shd w:val="clear" w:fill="F8F4EC"/>
          </w:tcPr>
          <w:p>
            <w:pPr>
              <w:spacing w:after="20"/>
            </w:pPr>
            <w:r>
              <w:rPr>
                <w:sz w:val="19"/>
              </w:rPr>
              <w:t>Docker</w:t>
            </w:r>
          </w:p>
        </w:tc>
        <w:tc>
          <w:tcPr>
            <w:tcW w:type="dxa" w:w="3024"/>
            <w:shd w:val="clear" w:fill="F8F4EC"/>
          </w:tcPr>
          <w:p>
            <w:pPr>
              <w:spacing w:after="20"/>
            </w:pPr>
            <w:r>
              <w:rPr>
                <w:sz w:val="19"/>
              </w:rPr>
              <w:t>not applicable</w:t>
            </w:r>
          </w:p>
        </w:tc>
      </w:tr>
      <w:tr>
        <w:tc>
          <w:tcPr>
            <w:tcW w:type="dxa" w:w="3456"/>
          </w:tcPr>
          <w:p>
            <w:pPr>
              <w:spacing w:after="20"/>
            </w:pPr>
            <w:r>
              <w:rPr>
                <w:sz w:val="19"/>
              </w:rPr>
              <w:t>Monitoring</w:t>
            </w:r>
          </w:p>
        </w:tc>
        <w:tc>
          <w:tcPr>
            <w:tcW w:type="dxa" w:w="3168"/>
          </w:tcPr>
          <w:p>
            <w:pPr>
              <w:spacing w:after="20"/>
            </w:pPr>
            <w:r>
              <w:rPr>
                <w:sz w:val="19"/>
              </w:rPr>
              <w:t>Prometheus, Grafana, PSI</w:t>
            </w:r>
          </w:p>
        </w:tc>
        <w:tc>
          <w:tcPr>
            <w:tcW w:type="dxa" w:w="3024"/>
          </w:tcPr>
          <w:p>
            <w:pPr>
              <w:spacing w:after="20"/>
            </w:pPr>
            <w:r>
              <w:rPr>
                <w:sz w:val="19"/>
              </w:rPr>
              <w:t>CloudWatch, Model Monitor</w:t>
            </w:r>
          </w:p>
        </w:tc>
      </w:tr>
      <w:tr>
        <w:tc>
          <w:tcPr>
            <w:tcW w:type="dxa" w:w="3456"/>
            <w:shd w:val="clear" w:fill="F8F4EC"/>
          </w:tcPr>
          <w:p>
            <w:pPr>
              <w:spacing w:after="20"/>
            </w:pPr>
            <w:r>
              <w:rPr>
                <w:sz w:val="19"/>
              </w:rPr>
              <w:t>Configuration</w:t>
            </w:r>
          </w:p>
        </w:tc>
        <w:tc>
          <w:tcPr>
            <w:tcW w:type="dxa" w:w="3168"/>
            <w:shd w:val="clear" w:fill="F8F4EC"/>
          </w:tcPr>
          <w:p>
            <w:pPr>
              <w:spacing w:after="20"/>
            </w:pPr>
            <w:r>
              <w:rPr>
                <w:sz w:val="19"/>
              </w:rPr>
              <w:t>YAML with PyYAML</w:t>
            </w:r>
          </w:p>
        </w:tc>
        <w:tc>
          <w:tcPr>
            <w:tcW w:type="dxa" w:w="3024"/>
            <w:shd w:val="clear" w:fill="F8F4EC"/>
          </w:tcPr>
          <w:p>
            <w:pPr>
              <w:spacing w:after="20"/>
            </w:pPr>
            <w:r>
              <w:rPr>
                <w:sz w:val="19"/>
              </w:rPr>
              <w:t>not applicable</w:t>
            </w:r>
          </w:p>
        </w:tc>
      </w:tr>
    </w:tbl>
    <w:p>
      <w:pPr>
        <w:spacing w:after="60"/>
      </w:pPr>
    </w:p>
    <w:p>
      <w:pPr>
        <w:spacing w:after="120" w:before="0"/>
        <w:jc w:val="both"/>
      </w:pPr>
      <w:r>
        <w:rPr>
          <w:rFonts w:ascii="Calibri" w:hAnsi="Calibri"/>
          <w:b w:val="0"/>
          <w:i w:val="0"/>
          <w:sz w:val="21"/>
        </w:rPr>
        <w:t>The brief suggests Evidently for drift. We instead compute the Population Stability Index ourselves. PSI is transparent, needs no heavy dependency, runs quickly and is easy to explain live. Because the incoming batches carry the true price, we also measure performance drift directly, which is stronger evidence than input drift alone. The brief allows an equivalent free tool when the choice is justified.</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Environment</w:t>
            </w:r>
            <w:r>
              <w:br/>
            </w:r>
            <w:r>
              <w:rPr>
                <w:sz w:val="20"/>
              </w:rPr>
              <w:t>Python 3.11, with pinned versions in requirements.txt: pandas 3.0, numpy 2.4, scikit-learn 1.8, MLflow 3.17, Prefect 3.9, FastAPI 0.150. Pinning is what makes the results reproducible on another machine.</w:t>
            </w:r>
          </w:p>
        </w:tc>
      </w:tr>
    </w:tbl>
    <w:p>
      <w:pPr>
        <w:spacing w:after="60"/>
      </w:pP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GitHub repository landing page showing the file tree (src, config, tests, workflows, Dockerfile, README).</w:t>
            </w:r>
          </w:p>
          <w:p>
            <w:pPr>
              <w:spacing w:after="60"/>
              <w:jc w:val="center"/>
            </w:pPr>
            <w:r>
              <w:rPr>
                <w:i/>
                <w:sz w:val="17"/>
              </w:rPr>
              <w:t>How to capture: Open the repository on github.com and screenshot the main page with the file list and README visible.</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03   </w:t>
      </w:r>
      <w:r>
        <w:rPr>
          <w:rFonts w:ascii="Georgia" w:hAnsi="Georgia"/>
          <w:b/>
          <w:color w:val="123C3A"/>
          <w:sz w:val="38"/>
        </w:rPr>
        <w:t>Configuration, Code and Data Management</w:t>
      </w:r>
    </w:p>
    <w:p>
      <w:pPr>
        <w:spacing w:after="120" w:before="0"/>
        <w:jc w:val="both"/>
      </w:pPr>
      <w:r>
        <w:rPr>
          <w:rFonts w:ascii="Calibri" w:hAnsi="Calibri"/>
          <w:b w:val="0"/>
          <w:i w:val="0"/>
          <w:sz w:val="21"/>
        </w:rPr>
        <w:t>Reproducibility is a first class requirement, so the pipeline is built around a single source of truth. One file, config/config.yaml, holds every path, threshold and hyperparameter. Nothing is hard coded in the source; each stage reads what it needs from this configuration, and the loader validates it the moment it is read, so a broken config fails immediately rather than halfway through a run.</w:t>
      </w:r>
    </w:p>
    <w:p>
      <w:pPr>
        <w:spacing w:after="0" w:before="80"/>
        <w:shd w:val="clear" w:fill="123C3A"/>
        <w:ind w:left="120"/>
      </w:pPr>
      <w:r>
        <w:rPr>
          <w:rFonts w:ascii="Consolas" w:hAnsi="Consolas"/>
          <w:b/>
          <w:color w:val="FFFFFF"/>
          <w:sz w:val="17"/>
        </w:rPr>
        <w:t xml:space="preserve">  config/config.yaml (excerpt)</w:t>
      </w:r>
    </w:p>
    <w:p>
      <w:pPr>
        <w:spacing w:after="0" w:before="0"/>
        <w:ind w:left="120"/>
        <w:shd w:val="clear" w:fill="ECEFEC"/>
      </w:pPr>
      <w:r>
        <w:rPr>
          <w:rFonts w:ascii="Consolas" w:hAnsi="Consolas"/>
          <w:color w:val="1A1A1A"/>
          <w:sz w:val="18"/>
        </w:rPr>
        <w:t>model_gate:</w:t>
      </w:r>
    </w:p>
    <w:p>
      <w:pPr>
        <w:spacing w:after="0" w:before="0"/>
        <w:ind w:left="120"/>
        <w:shd w:val="clear" w:fill="ECEFEC"/>
      </w:pPr>
      <w:r>
        <w:rPr>
          <w:rFonts w:ascii="Consolas" w:hAnsi="Consolas"/>
          <w:color w:val="1A1A1A"/>
          <w:sz w:val="18"/>
        </w:rPr>
        <w:t xml:space="preserve">  max_rmse: 18.0        # absolute quality bar</w:t>
      </w:r>
    </w:p>
    <w:p>
      <w:pPr>
        <w:spacing w:after="0" w:before="0"/>
        <w:ind w:left="120"/>
        <w:shd w:val="clear" w:fill="ECEFEC"/>
      </w:pPr>
      <w:r>
        <w:rPr>
          <w:rFonts w:ascii="Consolas" w:hAnsi="Consolas"/>
          <w:color w:val="1A1A1A"/>
          <w:sz w:val="18"/>
        </w:rPr>
        <w:t xml:space="preserve">  max_mae: 13.0</w:t>
      </w:r>
    </w:p>
    <w:p>
      <w:pPr>
        <w:spacing w:after="0" w:before="0"/>
        <w:ind w:left="120"/>
        <w:shd w:val="clear" w:fill="ECEFEC"/>
      </w:pPr>
      <w:r>
        <w:rPr>
          <w:rFonts w:ascii="Consolas" w:hAnsi="Consolas"/>
          <w:color w:val="1A1A1A"/>
          <w:sz w:val="18"/>
        </w:rPr>
        <w:t xml:space="preserve">  min_r2: 0.65</w:t>
      </w:r>
    </w:p>
    <w:p>
      <w:pPr>
        <w:spacing w:after="0" w:before="0"/>
        <w:ind w:left="120"/>
        <w:shd w:val="clear" w:fill="ECEFEC"/>
      </w:pPr>
      <w:r>
        <w:rPr>
          <w:rFonts w:ascii="Consolas" w:hAnsi="Consolas"/>
          <w:color w:val="1A1A1A"/>
          <w:sz w:val="18"/>
        </w:rPr>
        <w:t xml:space="preserve">  rmse_tolerance: 0.5   # how much worse than production is tolerated</w:t>
      </w:r>
    </w:p>
    <w:p>
      <w:pPr>
        <w:spacing w:after="0" w:before="0"/>
        <w:ind w:left="120"/>
        <w:shd w:val="clear" w:fill="ECEFEC"/>
      </w:pPr>
      <w:r>
        <w:rPr>
          <w:rFonts w:ascii="Consolas" w:hAnsi="Consolas"/>
          <w:color w:val="1A1A1A"/>
          <w:sz w:val="18"/>
        </w:rPr>
        <w:t>monitoring:</w:t>
      </w:r>
    </w:p>
    <w:p>
      <w:pPr>
        <w:spacing w:after="0" w:before="0"/>
        <w:ind w:left="120"/>
        <w:shd w:val="clear" w:fill="ECEFEC"/>
      </w:pPr>
      <w:r>
        <w:rPr>
          <w:rFonts w:ascii="Consolas" w:hAnsi="Consolas"/>
          <w:color w:val="1A1A1A"/>
          <w:sz w:val="18"/>
        </w:rPr>
        <w:t xml:space="preserve">  psi_warn: 0.10        # moderate shift, watch</w:t>
      </w:r>
    </w:p>
    <w:p>
      <w:pPr>
        <w:spacing w:after="0" w:before="0"/>
        <w:ind w:left="120"/>
        <w:shd w:val="clear" w:fill="ECEFEC"/>
      </w:pPr>
      <w:r>
        <w:rPr>
          <w:rFonts w:ascii="Consolas" w:hAnsi="Consolas"/>
          <w:color w:val="1A1A1A"/>
          <w:sz w:val="18"/>
        </w:rPr>
        <w:t xml:space="preserve">  psi_alert: 0.20       # material shift, raise an alert</w:t>
      </w:r>
    </w:p>
    <w:p>
      <w:pPr>
        <w:spacing w:after="120" w:before="0"/>
        <w:ind w:left="120"/>
        <w:shd w:val="clear" w:fill="ECEFEC"/>
      </w:pPr>
      <w:r>
        <w:rPr>
          <w:rFonts w:ascii="Consolas" w:hAnsi="Consolas"/>
          <w:color w:val="1A1A1A"/>
          <w:sz w:val="18"/>
        </w:rPr>
        <w:t xml:space="preserve">  performance_alert_ratio: 1.25</w:t>
      </w:r>
    </w:p>
    <w:p>
      <w:pPr>
        <w:spacing w:after="120" w:before="0"/>
        <w:jc w:val="both"/>
      </w:pPr>
      <w:r>
        <w:rPr>
          <w:rFonts w:ascii="Calibri" w:hAnsi="Calibri"/>
          <w:b w:val="0"/>
          <w:i w:val="0"/>
          <w:sz w:val="21"/>
        </w:rPr>
        <w:t>Code lives on GitHub. The two datasets are version controlled in the repository, and DVC is configured with a local remote for when the data grows too large for Git. Independently, the training stage records a short SHA256 hash of the exact training matrix on every MLflow run, so a run is tied to the precise data it saw even when the file name does not change. With the seed and hyperparameters fixed and the data hash logged, a clone that installs the pinned requirements reproduces the reported metrics within a small tolerance.</w:t>
      </w:r>
    </w:p>
    <w:p>
      <w:pPr>
        <w:pStyle w:val="Heading1"/>
        <w:spacing w:before="320" w:after="120"/>
        <w:outlineLvl w:val="0"/>
        <w:keepNext/>
        <w:pBdr>
          <w:bottom w:val="single" w:sz="18" w:space="4" w:color="C06739"/>
        </w:pBdr>
      </w:pPr>
      <w:r>
        <w:rPr>
          <w:rFonts w:ascii="Georgia" w:hAnsi="Georgia"/>
          <w:b/>
          <w:color w:val="C06739"/>
          <w:sz w:val="40"/>
        </w:rPr>
        <w:t xml:space="preserve">04   </w:t>
      </w:r>
      <w:r>
        <w:rPr>
          <w:rFonts w:ascii="Georgia" w:hAnsi="Georgia"/>
          <w:b/>
          <w:color w:val="123C3A"/>
          <w:sz w:val="38"/>
        </w:rPr>
        <w:t>The Data</w:t>
      </w:r>
    </w:p>
    <w:p>
      <w:pPr>
        <w:spacing w:after="120" w:before="0"/>
        <w:jc w:val="both"/>
      </w:pPr>
      <w:r>
        <w:rPr>
          <w:rFonts w:ascii="Calibri" w:hAnsi="Calibri"/>
          <w:b w:val="0"/>
          <w:i w:val="0"/>
          <w:sz w:val="21"/>
        </w:rPr>
        <w:t>Two datasets are supplied and used as given. The training file holds 4,000 historical listings with prices. The incoming file holds 1,500 later listings in three batches of 500 each, used to simulate new data arriving in production.</w:t>
      </w:r>
    </w:p>
    <w:p>
      <w:pPr>
        <w:pStyle w:val="Heading2"/>
        <w:spacing w:before="180" w:after="60"/>
        <w:keepNext/>
      </w:pPr>
      <w:r>
        <w:rPr>
          <w:rFonts w:ascii="Georgia" w:hAnsi="Georgia"/>
          <w:b/>
          <w:color w:val="123C3A"/>
          <w:sz w:val="25"/>
        </w:rPr>
        <w:t>Data dictionary</w:t>
      </w:r>
    </w:p>
    <w:tbl>
      <w:tblPr>
        <w:tblStyle w:val="TableGrid"/>
        <w:tblW w:type="auto" w:w="0"/>
        <w:jc w:val="center"/>
        <w:tblLook w:firstColumn="1" w:firstRow="1" w:lastColumn="0" w:lastRow="0" w:noHBand="0" w:noVBand="1" w:val="04A0"/>
      </w:tblPr>
      <w:tblGrid>
        <w:gridCol w:w="3216"/>
        <w:gridCol w:w="3216"/>
        <w:gridCol w:w="3216"/>
      </w:tblGrid>
      <w:tr>
        <w:tc>
          <w:tcPr>
            <w:tcW w:type="dxa" w:w="3312"/>
            <w:shd w:val="clear" w:fill="123C3A"/>
          </w:tcPr>
          <w:p>
            <w:pPr>
              <w:spacing w:after="20"/>
            </w:pPr>
            <w:r>
              <w:rPr>
                <w:b/>
                <w:color w:val="FFFFFF"/>
                <w:sz w:val="19"/>
              </w:rPr>
              <w:t>Column</w:t>
            </w:r>
          </w:p>
        </w:tc>
        <w:tc>
          <w:tcPr>
            <w:tcW w:type="dxa" w:w="1872"/>
            <w:shd w:val="clear" w:fill="123C3A"/>
          </w:tcPr>
          <w:p>
            <w:pPr>
              <w:spacing w:after="20"/>
            </w:pPr>
            <w:r>
              <w:rPr>
                <w:b/>
                <w:color w:val="FFFFFF"/>
                <w:sz w:val="19"/>
              </w:rPr>
              <w:t>Type</w:t>
            </w:r>
          </w:p>
        </w:tc>
        <w:tc>
          <w:tcPr>
            <w:tcW w:type="dxa" w:w="4464"/>
            <w:shd w:val="clear" w:fill="123C3A"/>
          </w:tcPr>
          <w:p>
            <w:pPr>
              <w:spacing w:after="20"/>
            </w:pPr>
            <w:r>
              <w:rPr>
                <w:b/>
                <w:color w:val="FFFFFF"/>
                <w:sz w:val="19"/>
              </w:rPr>
              <w:t>Description</w:t>
            </w:r>
          </w:p>
        </w:tc>
      </w:tr>
      <w:tr>
        <w:tc>
          <w:tcPr>
            <w:tcW w:type="dxa" w:w="3312"/>
            <w:shd w:val="clear" w:fill="F8F4EC"/>
          </w:tcPr>
          <w:p>
            <w:pPr>
              <w:spacing w:after="20"/>
            </w:pPr>
            <w:r>
              <w:rPr>
                <w:sz w:val="19"/>
              </w:rPr>
              <w:t>House_ID</w:t>
            </w:r>
          </w:p>
        </w:tc>
        <w:tc>
          <w:tcPr>
            <w:tcW w:type="dxa" w:w="1872"/>
            <w:shd w:val="clear" w:fill="F8F4EC"/>
          </w:tcPr>
          <w:p>
            <w:pPr>
              <w:spacing w:after="20"/>
            </w:pPr>
            <w:r>
              <w:rPr>
                <w:sz w:val="19"/>
              </w:rPr>
              <w:t>string</w:t>
            </w:r>
          </w:p>
        </w:tc>
        <w:tc>
          <w:tcPr>
            <w:tcW w:type="dxa" w:w="4464"/>
            <w:shd w:val="clear" w:fill="F8F4EC"/>
          </w:tcPr>
          <w:p>
            <w:pPr>
              <w:spacing w:after="20"/>
            </w:pPr>
            <w:r>
              <w:rPr>
                <w:sz w:val="19"/>
              </w:rPr>
              <w:t>unique listing identifier, not a feature</w:t>
            </w:r>
          </w:p>
        </w:tc>
      </w:tr>
      <w:tr>
        <w:tc>
          <w:tcPr>
            <w:tcW w:type="dxa" w:w="3312"/>
          </w:tcPr>
          <w:p>
            <w:pPr>
              <w:spacing w:after="20"/>
            </w:pPr>
            <w:r>
              <w:rPr>
                <w:sz w:val="19"/>
              </w:rPr>
              <w:t>Batch</w:t>
            </w:r>
          </w:p>
        </w:tc>
        <w:tc>
          <w:tcPr>
            <w:tcW w:type="dxa" w:w="1872"/>
          </w:tcPr>
          <w:p>
            <w:pPr>
              <w:spacing w:after="20"/>
            </w:pPr>
            <w:r>
              <w:rPr>
                <w:sz w:val="19"/>
              </w:rPr>
              <w:t>int</w:t>
            </w:r>
          </w:p>
        </w:tc>
        <w:tc>
          <w:tcPr>
            <w:tcW w:type="dxa" w:w="4464"/>
          </w:tcPr>
          <w:p>
            <w:pPr>
              <w:spacing w:after="20"/>
            </w:pPr>
            <w:r>
              <w:rPr>
                <w:sz w:val="19"/>
              </w:rPr>
              <w:t>batch number in the incoming file, not a feature</w:t>
            </w:r>
          </w:p>
        </w:tc>
      </w:tr>
      <w:tr>
        <w:tc>
          <w:tcPr>
            <w:tcW w:type="dxa" w:w="3312"/>
            <w:shd w:val="clear" w:fill="F8F4EC"/>
          </w:tcPr>
          <w:p>
            <w:pPr>
              <w:spacing w:after="20"/>
            </w:pPr>
            <w:r>
              <w:rPr>
                <w:sz w:val="19"/>
              </w:rPr>
              <w:t>Area_sqft</w:t>
            </w:r>
          </w:p>
        </w:tc>
        <w:tc>
          <w:tcPr>
            <w:tcW w:type="dxa" w:w="1872"/>
            <w:shd w:val="clear" w:fill="F8F4EC"/>
          </w:tcPr>
          <w:p>
            <w:pPr>
              <w:spacing w:after="20"/>
            </w:pPr>
            <w:r>
              <w:rPr>
                <w:sz w:val="19"/>
              </w:rPr>
              <w:t>int</w:t>
            </w:r>
          </w:p>
        </w:tc>
        <w:tc>
          <w:tcPr>
            <w:tcW w:type="dxa" w:w="4464"/>
            <w:shd w:val="clear" w:fill="F8F4EC"/>
          </w:tcPr>
          <w:p>
            <w:pPr>
              <w:spacing w:after="20"/>
            </w:pPr>
            <w:r>
              <w:rPr>
                <w:sz w:val="19"/>
              </w:rPr>
              <w:t>built up area in square feet</w:t>
            </w:r>
          </w:p>
        </w:tc>
      </w:tr>
      <w:tr>
        <w:tc>
          <w:tcPr>
            <w:tcW w:type="dxa" w:w="3312"/>
          </w:tcPr>
          <w:p>
            <w:pPr>
              <w:spacing w:after="20"/>
            </w:pPr>
            <w:r>
              <w:rPr>
                <w:sz w:val="19"/>
              </w:rPr>
              <w:t>Bedrooms</w:t>
            </w:r>
          </w:p>
        </w:tc>
        <w:tc>
          <w:tcPr>
            <w:tcW w:type="dxa" w:w="1872"/>
          </w:tcPr>
          <w:p>
            <w:pPr>
              <w:spacing w:after="20"/>
            </w:pPr>
            <w:r>
              <w:rPr>
                <w:sz w:val="19"/>
              </w:rPr>
              <w:t>int</w:t>
            </w:r>
          </w:p>
        </w:tc>
        <w:tc>
          <w:tcPr>
            <w:tcW w:type="dxa" w:w="4464"/>
          </w:tcPr>
          <w:p>
            <w:pPr>
              <w:spacing w:after="20"/>
            </w:pPr>
            <w:r>
              <w:rPr>
                <w:sz w:val="19"/>
              </w:rPr>
              <w:t>number of bedrooms</w:t>
            </w:r>
          </w:p>
        </w:tc>
      </w:tr>
      <w:tr>
        <w:tc>
          <w:tcPr>
            <w:tcW w:type="dxa" w:w="3312"/>
            <w:shd w:val="clear" w:fill="F8F4EC"/>
          </w:tcPr>
          <w:p>
            <w:pPr>
              <w:spacing w:after="20"/>
            </w:pPr>
            <w:r>
              <w:rPr>
                <w:sz w:val="19"/>
              </w:rPr>
              <w:t>Bathrooms</w:t>
            </w:r>
          </w:p>
        </w:tc>
        <w:tc>
          <w:tcPr>
            <w:tcW w:type="dxa" w:w="1872"/>
            <w:shd w:val="clear" w:fill="F8F4EC"/>
          </w:tcPr>
          <w:p>
            <w:pPr>
              <w:spacing w:after="20"/>
            </w:pPr>
            <w:r>
              <w:rPr>
                <w:sz w:val="19"/>
              </w:rPr>
              <w:t>int</w:t>
            </w:r>
          </w:p>
        </w:tc>
        <w:tc>
          <w:tcPr>
            <w:tcW w:type="dxa" w:w="4464"/>
            <w:shd w:val="clear" w:fill="F8F4EC"/>
          </w:tcPr>
          <w:p>
            <w:pPr>
              <w:spacing w:after="20"/>
            </w:pPr>
            <w:r>
              <w:rPr>
                <w:sz w:val="19"/>
              </w:rPr>
              <w:t>number of bathrooms</w:t>
            </w:r>
          </w:p>
        </w:tc>
      </w:tr>
      <w:tr>
        <w:tc>
          <w:tcPr>
            <w:tcW w:type="dxa" w:w="3312"/>
          </w:tcPr>
          <w:p>
            <w:pPr>
              <w:spacing w:after="20"/>
            </w:pPr>
            <w:r>
              <w:rPr>
                <w:sz w:val="19"/>
              </w:rPr>
              <w:t>Age_Years</w:t>
            </w:r>
          </w:p>
        </w:tc>
        <w:tc>
          <w:tcPr>
            <w:tcW w:type="dxa" w:w="1872"/>
          </w:tcPr>
          <w:p>
            <w:pPr>
              <w:spacing w:after="20"/>
            </w:pPr>
            <w:r>
              <w:rPr>
                <w:sz w:val="19"/>
              </w:rPr>
              <w:t>int</w:t>
            </w:r>
          </w:p>
        </w:tc>
        <w:tc>
          <w:tcPr>
            <w:tcW w:type="dxa" w:w="4464"/>
          </w:tcPr>
          <w:p>
            <w:pPr>
              <w:spacing w:after="20"/>
            </w:pPr>
            <w:r>
              <w:rPr>
                <w:sz w:val="19"/>
              </w:rPr>
              <w:t>age of the property in years</w:t>
            </w:r>
          </w:p>
        </w:tc>
      </w:tr>
      <w:tr>
        <w:tc>
          <w:tcPr>
            <w:tcW w:type="dxa" w:w="3312"/>
            <w:shd w:val="clear" w:fill="F8F4EC"/>
          </w:tcPr>
          <w:p>
            <w:pPr>
              <w:spacing w:after="20"/>
            </w:pPr>
            <w:r>
              <w:rPr>
                <w:sz w:val="19"/>
              </w:rPr>
              <w:t>Distance_to_Center_km</w:t>
            </w:r>
          </w:p>
        </w:tc>
        <w:tc>
          <w:tcPr>
            <w:tcW w:type="dxa" w:w="1872"/>
            <w:shd w:val="clear" w:fill="F8F4EC"/>
          </w:tcPr>
          <w:p>
            <w:pPr>
              <w:spacing w:after="20"/>
            </w:pPr>
            <w:r>
              <w:rPr>
                <w:sz w:val="19"/>
              </w:rPr>
              <w:t>float</w:t>
            </w:r>
          </w:p>
        </w:tc>
        <w:tc>
          <w:tcPr>
            <w:tcW w:type="dxa" w:w="4464"/>
            <w:shd w:val="clear" w:fill="F8F4EC"/>
          </w:tcPr>
          <w:p>
            <w:pPr>
              <w:spacing w:after="20"/>
            </w:pPr>
            <w:r>
              <w:rPr>
                <w:sz w:val="19"/>
              </w:rPr>
              <w:t>distance to the city centre in km</w:t>
            </w:r>
          </w:p>
        </w:tc>
      </w:tr>
      <w:tr>
        <w:tc>
          <w:tcPr>
            <w:tcW w:type="dxa" w:w="3312"/>
          </w:tcPr>
          <w:p>
            <w:pPr>
              <w:spacing w:after="20"/>
            </w:pPr>
            <w:r>
              <w:rPr>
                <w:sz w:val="19"/>
              </w:rPr>
              <w:t>Neighborhood_Score</w:t>
            </w:r>
          </w:p>
        </w:tc>
        <w:tc>
          <w:tcPr>
            <w:tcW w:type="dxa" w:w="1872"/>
          </w:tcPr>
          <w:p>
            <w:pPr>
              <w:spacing w:after="20"/>
            </w:pPr>
            <w:r>
              <w:rPr>
                <w:sz w:val="19"/>
              </w:rPr>
              <w:t>float</w:t>
            </w:r>
          </w:p>
        </w:tc>
        <w:tc>
          <w:tcPr>
            <w:tcW w:type="dxa" w:w="4464"/>
          </w:tcPr>
          <w:p>
            <w:pPr>
              <w:spacing w:after="20"/>
            </w:pPr>
            <w:r>
              <w:rPr>
                <w:sz w:val="19"/>
              </w:rPr>
              <w:t>neighbourhood quality score, 1 to 10</w:t>
            </w:r>
          </w:p>
        </w:tc>
      </w:tr>
      <w:tr>
        <w:tc>
          <w:tcPr>
            <w:tcW w:type="dxa" w:w="3312"/>
            <w:shd w:val="clear" w:fill="F8F4EC"/>
          </w:tcPr>
          <w:p>
            <w:pPr>
              <w:spacing w:after="20"/>
            </w:pPr>
            <w:r>
              <w:rPr>
                <w:sz w:val="19"/>
              </w:rPr>
              <w:t>Has_Parking</w:t>
            </w:r>
          </w:p>
        </w:tc>
        <w:tc>
          <w:tcPr>
            <w:tcW w:type="dxa" w:w="1872"/>
            <w:shd w:val="clear" w:fill="F8F4EC"/>
          </w:tcPr>
          <w:p>
            <w:pPr>
              <w:spacing w:after="20"/>
            </w:pPr>
            <w:r>
              <w:rPr>
                <w:sz w:val="19"/>
              </w:rPr>
              <w:t>int (0/1)</w:t>
            </w:r>
          </w:p>
        </w:tc>
        <w:tc>
          <w:tcPr>
            <w:tcW w:type="dxa" w:w="4464"/>
            <w:shd w:val="clear" w:fill="F8F4EC"/>
          </w:tcPr>
          <w:p>
            <w:pPr>
              <w:spacing w:after="20"/>
            </w:pPr>
            <w:r>
              <w:rPr>
                <w:sz w:val="19"/>
              </w:rPr>
              <w:t>1 if parking is available</w:t>
            </w:r>
          </w:p>
        </w:tc>
      </w:tr>
      <w:tr>
        <w:tc>
          <w:tcPr>
            <w:tcW w:type="dxa" w:w="3312"/>
          </w:tcPr>
          <w:p>
            <w:pPr>
              <w:spacing w:after="20"/>
            </w:pPr>
            <w:r>
              <w:rPr>
                <w:sz w:val="19"/>
              </w:rPr>
              <w:t>Property_Condition</w:t>
            </w:r>
          </w:p>
        </w:tc>
        <w:tc>
          <w:tcPr>
            <w:tcW w:type="dxa" w:w="1872"/>
          </w:tcPr>
          <w:p>
            <w:pPr>
              <w:spacing w:after="20"/>
            </w:pPr>
            <w:r>
              <w:rPr>
                <w:sz w:val="19"/>
              </w:rPr>
              <w:t>category</w:t>
            </w:r>
          </w:p>
        </w:tc>
        <w:tc>
          <w:tcPr>
            <w:tcW w:type="dxa" w:w="4464"/>
          </w:tcPr>
          <w:p>
            <w:pPr>
              <w:spacing w:after="20"/>
            </w:pPr>
            <w:r>
              <w:rPr>
                <w:sz w:val="19"/>
              </w:rPr>
              <w:t>Poor, Fair, Good, Excellent</w:t>
            </w:r>
          </w:p>
        </w:tc>
      </w:tr>
      <w:tr>
        <w:tc>
          <w:tcPr>
            <w:tcW w:type="dxa" w:w="3312"/>
            <w:shd w:val="clear" w:fill="F8F4EC"/>
          </w:tcPr>
          <w:p>
            <w:pPr>
              <w:spacing w:after="20"/>
            </w:pPr>
            <w:r>
              <w:rPr>
                <w:sz w:val="19"/>
              </w:rPr>
              <w:t>City_Zone</w:t>
            </w:r>
          </w:p>
        </w:tc>
        <w:tc>
          <w:tcPr>
            <w:tcW w:type="dxa" w:w="1872"/>
            <w:shd w:val="clear" w:fill="F8F4EC"/>
          </w:tcPr>
          <w:p>
            <w:pPr>
              <w:spacing w:after="20"/>
            </w:pPr>
            <w:r>
              <w:rPr>
                <w:sz w:val="19"/>
              </w:rPr>
              <w:t>category</w:t>
            </w:r>
          </w:p>
        </w:tc>
        <w:tc>
          <w:tcPr>
            <w:tcW w:type="dxa" w:w="4464"/>
            <w:shd w:val="clear" w:fill="F8F4EC"/>
          </w:tcPr>
          <w:p>
            <w:pPr>
              <w:spacing w:after="20"/>
            </w:pPr>
            <w:r>
              <w:rPr>
                <w:sz w:val="19"/>
              </w:rPr>
              <w:t>North, South, East, West, Central</w:t>
            </w:r>
          </w:p>
        </w:tc>
      </w:tr>
      <w:tr>
        <w:tc>
          <w:tcPr>
            <w:tcW w:type="dxa" w:w="3312"/>
          </w:tcPr>
          <w:p>
            <w:pPr>
              <w:spacing w:after="20"/>
            </w:pPr>
            <w:r>
              <w:rPr>
                <w:sz w:val="19"/>
              </w:rPr>
              <w:t>Price_Lakhs</w:t>
            </w:r>
          </w:p>
        </w:tc>
        <w:tc>
          <w:tcPr>
            <w:tcW w:type="dxa" w:w="1872"/>
          </w:tcPr>
          <w:p>
            <w:pPr>
              <w:spacing w:after="20"/>
            </w:pPr>
            <w:r>
              <w:rPr>
                <w:sz w:val="19"/>
              </w:rPr>
              <w:t>float</w:t>
            </w:r>
          </w:p>
        </w:tc>
        <w:tc>
          <w:tcPr>
            <w:tcW w:type="dxa" w:w="4464"/>
          </w:tcPr>
          <w:p>
            <w:pPr>
              <w:spacing w:after="20"/>
            </w:pPr>
            <w:r>
              <w:rPr>
                <w:sz w:val="19"/>
              </w:rPr>
              <w:t>TARGET: asking price in lakhs</w:t>
            </w:r>
          </w:p>
        </w:tc>
      </w:tr>
    </w:tbl>
    <w:p>
      <w:pPr>
        <w:spacing w:after="60"/>
      </w:pPr>
    </w:p>
    <w:p>
      <w:pPr>
        <w:pStyle w:val="Heading2"/>
        <w:spacing w:before="180" w:after="60"/>
        <w:keepNext/>
      </w:pPr>
      <w:r>
        <w:rPr>
          <w:rFonts w:ascii="Georgia" w:hAnsi="Georgia"/>
          <w:b/>
          <w:color w:val="123C3A"/>
          <w:sz w:val="25"/>
        </w:rPr>
        <w:t>Data quality and how the batches drift</w:t>
      </w:r>
    </w:p>
    <w:p>
      <w:pPr>
        <w:spacing w:after="120" w:before="0"/>
        <w:jc w:val="both"/>
      </w:pPr>
      <w:r>
        <w:rPr>
          <w:rFonts w:ascii="Calibri" w:hAnsi="Calibri"/>
          <w:b w:val="0"/>
          <w:i w:val="0"/>
          <w:sz w:val="21"/>
        </w:rPr>
        <w:t>Three columns, Age_Years, Neighborhood_Score and Distance_to_Center_km, are about four percent missing each, within the ten percent limit the data gate enforces. The incoming batches are not guaranteed to resemble the training data, and discovering how they differ is the heart of the monitoring task. The means below show the shift at a glance.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312"/>
            <w:shd w:val="clear" w:fill="123C3A"/>
          </w:tcPr>
          <w:p>
            <w:pPr>
              <w:spacing w:after="20"/>
            </w:pPr>
            <w:r>
              <w:rPr>
                <w:b/>
                <w:color w:val="FFFFFF"/>
                <w:sz w:val="19"/>
              </w:rPr>
              <w:t>Quantity (mean)</w:t>
            </w:r>
          </w:p>
        </w:tc>
        <w:tc>
          <w:tcPr>
            <w:tcW w:type="dxa" w:w="1584"/>
            <w:shd w:val="clear" w:fill="123C3A"/>
          </w:tcPr>
          <w:p>
            <w:pPr>
              <w:spacing w:after="20"/>
            </w:pPr>
            <w:r>
              <w:rPr>
                <w:b/>
                <w:color w:val="FFFFFF"/>
                <w:sz w:val="19"/>
              </w:rPr>
              <w:t>Train</w:t>
            </w:r>
          </w:p>
        </w:tc>
        <w:tc>
          <w:tcPr>
            <w:tcW w:type="dxa" w:w="1584"/>
            <w:shd w:val="clear" w:fill="123C3A"/>
          </w:tcPr>
          <w:p>
            <w:pPr>
              <w:spacing w:after="20"/>
            </w:pPr>
            <w:r>
              <w:rPr>
                <w:b/>
                <w:color w:val="FFFFFF"/>
                <w:sz w:val="19"/>
              </w:rPr>
              <w:t>Batch 1</w:t>
            </w:r>
          </w:p>
        </w:tc>
        <w:tc>
          <w:tcPr>
            <w:tcW w:type="dxa" w:w="1584"/>
            <w:shd w:val="clear" w:fill="123C3A"/>
          </w:tcPr>
          <w:p>
            <w:pPr>
              <w:spacing w:after="20"/>
            </w:pPr>
            <w:r>
              <w:rPr>
                <w:b/>
                <w:color w:val="FFFFFF"/>
                <w:sz w:val="19"/>
              </w:rPr>
              <w:t>Batch 2</w:t>
            </w:r>
          </w:p>
        </w:tc>
        <w:tc>
          <w:tcPr>
            <w:tcW w:type="dxa" w:w="1584"/>
            <w:shd w:val="clear" w:fill="123C3A"/>
          </w:tcPr>
          <w:p>
            <w:pPr>
              <w:spacing w:after="20"/>
            </w:pPr>
            <w:r>
              <w:rPr>
                <w:b/>
                <w:color w:val="FFFFFF"/>
                <w:sz w:val="19"/>
              </w:rPr>
              <w:t>Batch 3</w:t>
            </w:r>
          </w:p>
        </w:tc>
      </w:tr>
      <w:tr>
        <w:tc>
          <w:tcPr>
            <w:tcW w:type="dxa" w:w="3312"/>
            <w:shd w:val="clear" w:fill="F8F4EC"/>
          </w:tcPr>
          <w:p>
            <w:pPr>
              <w:spacing w:after="20"/>
            </w:pPr>
            <w:r>
              <w:rPr>
                <w:sz w:val="19"/>
              </w:rPr>
              <w:t>Area_sqft</w:t>
            </w:r>
          </w:p>
        </w:tc>
        <w:tc>
          <w:tcPr>
            <w:tcW w:type="dxa" w:w="1584"/>
            <w:shd w:val="clear" w:fill="F8F4EC"/>
          </w:tcPr>
          <w:p>
            <w:pPr>
              <w:spacing w:after="20"/>
            </w:pPr>
            <w:r>
              <w:rPr>
                <w:sz w:val="19"/>
              </w:rPr>
              <w:t>1150</w:t>
            </w:r>
          </w:p>
        </w:tc>
        <w:tc>
          <w:tcPr>
            <w:tcW w:type="dxa" w:w="1584"/>
            <w:shd w:val="clear" w:fill="F8F4EC"/>
          </w:tcPr>
          <w:p>
            <w:pPr>
              <w:spacing w:after="20"/>
            </w:pPr>
            <w:r>
              <w:rPr>
                <w:sz w:val="19"/>
              </w:rPr>
              <w:t>1152</w:t>
            </w:r>
          </w:p>
        </w:tc>
        <w:tc>
          <w:tcPr>
            <w:tcW w:type="dxa" w:w="1584"/>
            <w:shd w:val="clear" w:fill="F8F4EC"/>
          </w:tcPr>
          <w:p>
            <w:pPr>
              <w:spacing w:after="20"/>
            </w:pPr>
            <w:r>
              <w:rPr>
                <w:sz w:val="19"/>
              </w:rPr>
              <w:t>1064</w:t>
            </w:r>
          </w:p>
        </w:tc>
        <w:tc>
          <w:tcPr>
            <w:tcW w:type="dxa" w:w="1584"/>
            <w:shd w:val="clear" w:fill="F8F4EC"/>
          </w:tcPr>
          <w:p>
            <w:pPr>
              <w:spacing w:after="20"/>
            </w:pPr>
            <w:r>
              <w:rPr>
                <w:sz w:val="19"/>
              </w:rPr>
              <w:t>936</w:t>
            </w:r>
          </w:p>
        </w:tc>
      </w:tr>
      <w:tr>
        <w:tc>
          <w:tcPr>
            <w:tcW w:type="dxa" w:w="3312"/>
          </w:tcPr>
          <w:p>
            <w:pPr>
              <w:spacing w:after="20"/>
            </w:pPr>
            <w:r>
              <w:rPr>
                <w:sz w:val="19"/>
              </w:rPr>
              <w:t>Bedrooms</w:t>
            </w:r>
          </w:p>
        </w:tc>
        <w:tc>
          <w:tcPr>
            <w:tcW w:type="dxa" w:w="1584"/>
          </w:tcPr>
          <w:p>
            <w:pPr>
              <w:spacing w:after="20"/>
            </w:pPr>
            <w:r>
              <w:rPr>
                <w:sz w:val="19"/>
              </w:rPr>
              <w:t>2.42</w:t>
            </w:r>
          </w:p>
        </w:tc>
        <w:tc>
          <w:tcPr>
            <w:tcW w:type="dxa" w:w="1584"/>
          </w:tcPr>
          <w:p>
            <w:pPr>
              <w:spacing w:after="20"/>
            </w:pPr>
            <w:r>
              <w:rPr>
                <w:sz w:val="19"/>
              </w:rPr>
              <w:t>2.42</w:t>
            </w:r>
          </w:p>
        </w:tc>
        <w:tc>
          <w:tcPr>
            <w:tcW w:type="dxa" w:w="1584"/>
          </w:tcPr>
          <w:p>
            <w:pPr>
              <w:spacing w:after="20"/>
            </w:pPr>
            <w:r>
              <w:rPr>
                <w:sz w:val="19"/>
              </w:rPr>
              <w:t>2.27</w:t>
            </w:r>
          </w:p>
        </w:tc>
        <w:tc>
          <w:tcPr>
            <w:tcW w:type="dxa" w:w="1584"/>
          </w:tcPr>
          <w:p>
            <w:pPr>
              <w:spacing w:after="20"/>
            </w:pPr>
            <w:r>
              <w:rPr>
                <w:sz w:val="19"/>
              </w:rPr>
              <w:t>2.02</w:t>
            </w:r>
          </w:p>
        </w:tc>
      </w:tr>
      <w:tr>
        <w:tc>
          <w:tcPr>
            <w:tcW w:type="dxa" w:w="3312"/>
            <w:shd w:val="clear" w:fill="F8F4EC"/>
          </w:tcPr>
          <w:p>
            <w:pPr>
              <w:spacing w:after="20"/>
            </w:pPr>
            <w:r>
              <w:rPr>
                <w:sz w:val="19"/>
              </w:rPr>
              <w:t>Bathrooms</w:t>
            </w:r>
          </w:p>
        </w:tc>
        <w:tc>
          <w:tcPr>
            <w:tcW w:type="dxa" w:w="1584"/>
            <w:shd w:val="clear" w:fill="F8F4EC"/>
          </w:tcPr>
          <w:p>
            <w:pPr>
              <w:spacing w:after="20"/>
            </w:pPr>
            <w:r>
              <w:rPr>
                <w:sz w:val="19"/>
              </w:rPr>
              <w:t>1.99</w:t>
            </w:r>
          </w:p>
        </w:tc>
        <w:tc>
          <w:tcPr>
            <w:tcW w:type="dxa" w:w="1584"/>
            <w:shd w:val="clear" w:fill="F8F4EC"/>
          </w:tcPr>
          <w:p>
            <w:pPr>
              <w:spacing w:after="20"/>
            </w:pPr>
            <w:r>
              <w:rPr>
                <w:sz w:val="19"/>
              </w:rPr>
              <w:t>1.98</w:t>
            </w:r>
          </w:p>
        </w:tc>
        <w:tc>
          <w:tcPr>
            <w:tcW w:type="dxa" w:w="1584"/>
            <w:shd w:val="clear" w:fill="F8F4EC"/>
          </w:tcPr>
          <w:p>
            <w:pPr>
              <w:spacing w:after="20"/>
            </w:pPr>
            <w:r>
              <w:rPr>
                <w:sz w:val="19"/>
              </w:rPr>
              <w:t>1.86</w:t>
            </w:r>
          </w:p>
        </w:tc>
        <w:tc>
          <w:tcPr>
            <w:tcW w:type="dxa" w:w="1584"/>
            <w:shd w:val="clear" w:fill="F8F4EC"/>
          </w:tcPr>
          <w:p>
            <w:pPr>
              <w:spacing w:after="20"/>
            </w:pPr>
            <w:r>
              <w:rPr>
                <w:sz w:val="19"/>
              </w:rPr>
              <w:t>1.72</w:t>
            </w:r>
          </w:p>
        </w:tc>
      </w:tr>
      <w:tr>
        <w:tc>
          <w:tcPr>
            <w:tcW w:type="dxa" w:w="3312"/>
          </w:tcPr>
          <w:p>
            <w:pPr>
              <w:spacing w:after="20"/>
            </w:pPr>
            <w:r>
              <w:rPr>
                <w:sz w:val="19"/>
              </w:rPr>
              <w:t>Price_Lakhs</w:t>
            </w:r>
          </w:p>
        </w:tc>
        <w:tc>
          <w:tcPr>
            <w:tcW w:type="dxa" w:w="1584"/>
          </w:tcPr>
          <w:p>
            <w:pPr>
              <w:spacing w:after="20"/>
            </w:pPr>
            <w:r>
              <w:rPr>
                <w:sz w:val="19"/>
              </w:rPr>
              <w:t>61.9</w:t>
            </w:r>
          </w:p>
        </w:tc>
        <w:tc>
          <w:tcPr>
            <w:tcW w:type="dxa" w:w="1584"/>
          </w:tcPr>
          <w:p>
            <w:pPr>
              <w:spacing w:after="20"/>
            </w:pPr>
            <w:r>
              <w:rPr>
                <w:sz w:val="19"/>
              </w:rPr>
              <w:t>62.0</w:t>
            </w:r>
          </w:p>
        </w:tc>
        <w:tc>
          <w:tcPr>
            <w:tcW w:type="dxa" w:w="1584"/>
          </w:tcPr>
          <w:p>
            <w:pPr>
              <w:spacing w:after="20"/>
            </w:pPr>
            <w:r>
              <w:rPr>
                <w:sz w:val="19"/>
              </w:rPr>
              <w:t>63.8</w:t>
            </w:r>
          </w:p>
        </w:tc>
        <w:tc>
          <w:tcPr>
            <w:tcW w:type="dxa" w:w="1584"/>
          </w:tcPr>
          <w:p>
            <w:pPr>
              <w:spacing w:after="20"/>
            </w:pPr>
            <w:r>
              <w:rPr>
                <w:sz w:val="19"/>
              </w:rPr>
              <w:t>69.6</w:t>
            </w:r>
          </w:p>
        </w:tc>
      </w:tr>
      <w:tr>
        <w:tc>
          <w:tcPr>
            <w:tcW w:type="dxa" w:w="3312"/>
            <w:shd w:val="clear" w:fill="F8F4EC"/>
          </w:tcPr>
          <w:p>
            <w:pPr>
              <w:spacing w:after="20"/>
            </w:pPr>
            <w:r>
              <w:rPr>
                <w:sz w:val="19"/>
              </w:rPr>
              <w:t>Central zone share</w:t>
            </w:r>
          </w:p>
        </w:tc>
        <w:tc>
          <w:tcPr>
            <w:tcW w:type="dxa" w:w="1584"/>
            <w:shd w:val="clear" w:fill="F8F4EC"/>
          </w:tcPr>
          <w:p>
            <w:pPr>
              <w:spacing w:after="20"/>
            </w:pPr>
            <w:r>
              <w:rPr>
                <w:sz w:val="19"/>
              </w:rPr>
              <w:t>typical</w:t>
            </w:r>
          </w:p>
        </w:tc>
        <w:tc>
          <w:tcPr>
            <w:tcW w:type="dxa" w:w="1584"/>
            <w:shd w:val="clear" w:fill="F8F4EC"/>
          </w:tcPr>
          <w:p>
            <w:pPr>
              <w:spacing w:after="20"/>
            </w:pPr>
            <w:r>
              <w:rPr>
                <w:sz w:val="19"/>
              </w:rPr>
              <w:t>typical</w:t>
            </w:r>
          </w:p>
        </w:tc>
        <w:tc>
          <w:tcPr>
            <w:tcW w:type="dxa" w:w="1584"/>
            <w:shd w:val="clear" w:fill="F8F4EC"/>
          </w:tcPr>
          <w:p>
            <w:pPr>
              <w:spacing w:after="20"/>
            </w:pPr>
            <w:r>
              <w:rPr>
                <w:sz w:val="19"/>
              </w:rPr>
              <w:t>typical</w:t>
            </w:r>
          </w:p>
        </w:tc>
        <w:tc>
          <w:tcPr>
            <w:tcW w:type="dxa" w:w="1584"/>
            <w:shd w:val="clear" w:fill="F8F4EC"/>
          </w:tcPr>
          <w:p>
            <w:pPr>
              <w:spacing w:after="20"/>
            </w:pPr>
            <w:r>
              <w:rPr>
                <w:sz w:val="19"/>
              </w:rPr>
              <w:t>elevated</w:t>
            </w:r>
          </w:p>
        </w:tc>
      </w:tr>
    </w:tbl>
    <w:p>
      <w:pPr>
        <w:spacing w:after="60"/>
      </w:pPr>
    </w:p>
    <w:p>
      <w:pPr>
        <w:spacing w:after="120" w:before="0"/>
        <w:jc w:val="both"/>
      </w:pPr>
      <w:r>
        <w:rPr>
          <w:rFonts w:ascii="Calibri" w:hAnsi="Calibri"/>
          <w:b w:val="0"/>
          <w:i w:val="0"/>
          <w:sz w:val="21"/>
        </w:rPr>
        <w:t>Batch 1 looks like the training data. Batch 2 is slightly smaller and dearer. Batch 3 has noticeably smaller homes, fewer rooms and a strong tilt to the Central zone, yet higher prices, exactly the kind of shift that breaks a model trained on older data. This is why batch 3 later trips both the drift and the performance alerts.</w:t>
      </w:r>
    </w:p>
    <w:p>
      <w:pPr>
        <w:pStyle w:val="Heading1"/>
        <w:spacing w:before="320" w:after="120"/>
        <w:outlineLvl w:val="0"/>
        <w:keepNext/>
        <w:pBdr>
          <w:bottom w:val="single" w:sz="18" w:space="4" w:color="C06739"/>
        </w:pBdr>
      </w:pPr>
      <w:r>
        <w:rPr>
          <w:rFonts w:ascii="Georgia" w:hAnsi="Georgia"/>
          <w:b/>
          <w:color w:val="C06739"/>
          <w:sz w:val="40"/>
        </w:rPr>
        <w:t xml:space="preserve">05   </w:t>
      </w:r>
      <w:r>
        <w:rPr>
          <w:rFonts w:ascii="Georgia" w:hAnsi="Georgia"/>
          <w:b/>
          <w:color w:val="123C3A"/>
          <w:sz w:val="38"/>
        </w:rPr>
        <w:t>Pipeline Design and Orchestration</w:t>
      </w:r>
    </w:p>
    <w:p>
      <w:pPr>
        <w:spacing w:after="120" w:before="0"/>
        <w:jc w:val="both"/>
      </w:pPr>
      <w:r>
        <w:rPr>
          <w:rFonts w:ascii="Calibri" w:hAnsi="Calibri"/>
          <w:b w:val="0"/>
          <w:i w:val="0"/>
          <w:sz w:val="21"/>
        </w:rPr>
        <w:t>The pipeline is orchestrated with Prefect in src/pipeline.py. There are two flows. The training flow runs ingestion, the data gate, feature building, training, the model gate and registration. The monitoring flow runs the data gate, then drift and performance monitoring on one incoming batch against the training reference.</w:t>
      </w:r>
    </w:p>
    <w:p>
      <w:pPr>
        <w:pStyle w:val="Heading2"/>
        <w:spacing w:before="180" w:after="60"/>
        <w:keepNext/>
      </w:pPr>
      <w:r>
        <w:rPr>
          <w:rFonts w:ascii="Georgia" w:hAnsi="Georgia"/>
          <w:b/>
          <w:color w:val="123C3A"/>
          <w:sz w:val="25"/>
        </w:rPr>
        <w:t>The training flow, drawn</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ingest  (read raw CSV)</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data gate  (schema, missing, ranges)</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on fail: stop, keep previous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build features  (derived + preprocessing)</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train  (RandomForest, log to MLflow)</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model gate  (thresholds + beat production)</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on fail: do not promote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register and promote  (Production stage)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serve + monitor</w:t>
            </w:r>
          </w:p>
        </w:tc>
      </w:tr>
    </w:tbl>
    <w:p>
      <w:pPr>
        <w:spacing w:after="0"/>
      </w:pPr>
    </w:p>
    <w:p>
      <w:pPr>
        <w:pStyle w:val="Heading2"/>
        <w:spacing w:before="180" w:after="60"/>
        <w:keepNext/>
      </w:pPr>
      <w:r>
        <w:rPr>
          <w:rFonts w:ascii="Georgia" w:hAnsi="Georgia"/>
          <w:b/>
          <w:color w:val="123C3A"/>
          <w:sz w:val="25"/>
        </w:rPr>
        <w:t>Stage inputs, outputs and re-runnability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1872"/>
            <w:shd w:val="clear" w:fill="123C3A"/>
          </w:tcPr>
          <w:p>
            <w:pPr>
              <w:spacing w:after="20"/>
            </w:pPr>
            <w:r>
              <w:rPr>
                <w:b/>
                <w:color w:val="FFFFFF"/>
                <w:sz w:val="19"/>
              </w:rPr>
              <w:t>Stage</w:t>
            </w:r>
          </w:p>
        </w:tc>
        <w:tc>
          <w:tcPr>
            <w:tcW w:type="dxa" w:w="3024"/>
            <w:shd w:val="clear" w:fill="123C3A"/>
          </w:tcPr>
          <w:p>
            <w:pPr>
              <w:spacing w:after="20"/>
            </w:pPr>
            <w:r>
              <w:rPr>
                <w:b/>
                <w:color w:val="FFFFFF"/>
                <w:sz w:val="19"/>
              </w:rPr>
              <w:t>Input</w:t>
            </w:r>
          </w:p>
        </w:tc>
        <w:tc>
          <w:tcPr>
            <w:tcW w:type="dxa" w:w="3168"/>
            <w:shd w:val="clear" w:fill="123C3A"/>
          </w:tcPr>
          <w:p>
            <w:pPr>
              <w:spacing w:after="20"/>
            </w:pPr>
            <w:r>
              <w:rPr>
                <w:b/>
                <w:color w:val="FFFFFF"/>
                <w:sz w:val="19"/>
              </w:rPr>
              <w:t>Output</w:t>
            </w:r>
          </w:p>
        </w:tc>
        <w:tc>
          <w:tcPr>
            <w:tcW w:type="dxa" w:w="1584"/>
            <w:shd w:val="clear" w:fill="123C3A"/>
          </w:tcPr>
          <w:p>
            <w:pPr>
              <w:spacing w:after="20"/>
            </w:pPr>
            <w:r>
              <w:rPr>
                <w:b/>
                <w:color w:val="FFFFFF"/>
                <w:sz w:val="19"/>
              </w:rPr>
              <w:t>Re-runnable</w:t>
            </w:r>
          </w:p>
        </w:tc>
      </w:tr>
      <w:tr>
        <w:tc>
          <w:tcPr>
            <w:tcW w:type="dxa" w:w="1872"/>
            <w:shd w:val="clear" w:fill="F8F4EC"/>
          </w:tcPr>
          <w:p>
            <w:pPr>
              <w:spacing w:after="20"/>
            </w:pPr>
            <w:r>
              <w:rPr>
                <w:sz w:val="19"/>
              </w:rPr>
              <w:t>ingest</w:t>
            </w:r>
          </w:p>
        </w:tc>
        <w:tc>
          <w:tcPr>
            <w:tcW w:type="dxa" w:w="3024"/>
            <w:shd w:val="clear" w:fill="F8F4EC"/>
          </w:tcPr>
          <w:p>
            <w:pPr>
              <w:spacing w:after="20"/>
            </w:pPr>
            <w:r>
              <w:rPr>
                <w:sz w:val="19"/>
              </w:rPr>
              <w:t>raw train path from config</w:t>
            </w:r>
          </w:p>
        </w:tc>
        <w:tc>
          <w:tcPr>
            <w:tcW w:type="dxa" w:w="3168"/>
            <w:shd w:val="clear" w:fill="F8F4EC"/>
          </w:tcPr>
          <w:p>
            <w:pPr>
              <w:spacing w:after="20"/>
            </w:pPr>
            <w:r>
              <w:rPr>
                <w:sz w:val="19"/>
              </w:rPr>
              <w:t>training DataFrame, saved copy</w:t>
            </w:r>
          </w:p>
        </w:tc>
        <w:tc>
          <w:tcPr>
            <w:tcW w:type="dxa" w:w="1584"/>
            <w:shd w:val="clear" w:fill="F8F4EC"/>
          </w:tcPr>
          <w:p>
            <w:pPr>
              <w:spacing w:after="20"/>
            </w:pPr>
            <w:r>
              <w:rPr>
                <w:sz w:val="19"/>
              </w:rPr>
              <w:t>yes</w:t>
            </w:r>
          </w:p>
        </w:tc>
      </w:tr>
      <w:tr>
        <w:tc>
          <w:tcPr>
            <w:tcW w:type="dxa" w:w="1872"/>
          </w:tcPr>
          <w:p>
            <w:pPr>
              <w:spacing w:after="20"/>
            </w:pPr>
            <w:r>
              <w:rPr>
                <w:sz w:val="19"/>
              </w:rPr>
              <w:t>data gate</w:t>
            </w:r>
          </w:p>
        </w:tc>
        <w:tc>
          <w:tcPr>
            <w:tcW w:type="dxa" w:w="3024"/>
          </w:tcPr>
          <w:p>
            <w:pPr>
              <w:spacing w:after="20"/>
            </w:pPr>
            <w:r>
              <w:rPr>
                <w:sz w:val="19"/>
              </w:rPr>
              <w:t>a DataFrame</w:t>
            </w:r>
          </w:p>
        </w:tc>
        <w:tc>
          <w:tcPr>
            <w:tcW w:type="dxa" w:w="3168"/>
          </w:tcPr>
          <w:p>
            <w:pPr>
              <w:spacing w:after="20"/>
            </w:pPr>
            <w:r>
              <w:rPr>
                <w:sz w:val="19"/>
              </w:rPr>
              <w:t>pass, or DataValidationError</w:t>
            </w:r>
          </w:p>
        </w:tc>
        <w:tc>
          <w:tcPr>
            <w:tcW w:type="dxa" w:w="1584"/>
          </w:tcPr>
          <w:p>
            <w:pPr>
              <w:spacing w:after="20"/>
            </w:pPr>
            <w:r>
              <w:rPr>
                <w:sz w:val="19"/>
              </w:rPr>
              <w:t>yes</w:t>
            </w:r>
          </w:p>
        </w:tc>
      </w:tr>
      <w:tr>
        <w:tc>
          <w:tcPr>
            <w:tcW w:type="dxa" w:w="1872"/>
            <w:shd w:val="clear" w:fill="F8F4EC"/>
          </w:tcPr>
          <w:p>
            <w:pPr>
              <w:spacing w:after="20"/>
            </w:pPr>
            <w:r>
              <w:rPr>
                <w:sz w:val="19"/>
              </w:rPr>
              <w:t>build features</w:t>
            </w:r>
          </w:p>
        </w:tc>
        <w:tc>
          <w:tcPr>
            <w:tcW w:type="dxa" w:w="3024"/>
            <w:shd w:val="clear" w:fill="F8F4EC"/>
          </w:tcPr>
          <w:p>
            <w:pPr>
              <w:spacing w:after="20"/>
            </w:pPr>
            <w:r>
              <w:rPr>
                <w:sz w:val="19"/>
              </w:rPr>
              <w:t>a DataFrame</w:t>
            </w:r>
          </w:p>
        </w:tc>
        <w:tc>
          <w:tcPr>
            <w:tcW w:type="dxa" w:w="3168"/>
            <w:shd w:val="clear" w:fill="F8F4EC"/>
          </w:tcPr>
          <w:p>
            <w:pPr>
              <w:spacing w:after="20"/>
            </w:pPr>
            <w:r>
              <w:rPr>
                <w:sz w:val="19"/>
              </w:rPr>
              <w:t>feature matrix X and target y</w:t>
            </w:r>
          </w:p>
        </w:tc>
        <w:tc>
          <w:tcPr>
            <w:tcW w:type="dxa" w:w="1584"/>
            <w:shd w:val="clear" w:fill="F8F4EC"/>
          </w:tcPr>
          <w:p>
            <w:pPr>
              <w:spacing w:after="20"/>
            </w:pPr>
            <w:r>
              <w:rPr>
                <w:sz w:val="19"/>
              </w:rPr>
              <w:t>yes</w:t>
            </w:r>
          </w:p>
        </w:tc>
      </w:tr>
      <w:tr>
        <w:tc>
          <w:tcPr>
            <w:tcW w:type="dxa" w:w="1872"/>
          </w:tcPr>
          <w:p>
            <w:pPr>
              <w:spacing w:after="20"/>
            </w:pPr>
            <w:r>
              <w:rPr>
                <w:sz w:val="19"/>
              </w:rPr>
              <w:t>train</w:t>
            </w:r>
          </w:p>
        </w:tc>
        <w:tc>
          <w:tcPr>
            <w:tcW w:type="dxa" w:w="3024"/>
          </w:tcPr>
          <w:p>
            <w:pPr>
              <w:spacing w:after="20"/>
            </w:pPr>
            <w:r>
              <w:rPr>
                <w:sz w:val="19"/>
              </w:rPr>
              <w:t>X train, y train</w:t>
            </w:r>
          </w:p>
        </w:tc>
        <w:tc>
          <w:tcPr>
            <w:tcW w:type="dxa" w:w="3168"/>
          </w:tcPr>
          <w:p>
            <w:pPr>
              <w:spacing w:after="20"/>
            </w:pPr>
            <w:r>
              <w:rPr>
                <w:sz w:val="19"/>
              </w:rPr>
              <w:t>fitted pipeline, metrics, run id</w:t>
            </w:r>
          </w:p>
        </w:tc>
        <w:tc>
          <w:tcPr>
            <w:tcW w:type="dxa" w:w="1584"/>
          </w:tcPr>
          <w:p>
            <w:pPr>
              <w:spacing w:after="20"/>
            </w:pPr>
            <w:r>
              <w:rPr>
                <w:sz w:val="19"/>
              </w:rPr>
              <w:t>yes</w:t>
            </w:r>
          </w:p>
        </w:tc>
      </w:tr>
      <w:tr>
        <w:tc>
          <w:tcPr>
            <w:tcW w:type="dxa" w:w="1872"/>
            <w:shd w:val="clear" w:fill="F8F4EC"/>
          </w:tcPr>
          <w:p>
            <w:pPr>
              <w:spacing w:after="20"/>
            </w:pPr>
            <w:r>
              <w:rPr>
                <w:sz w:val="19"/>
              </w:rPr>
              <w:t>model gate</w:t>
            </w:r>
          </w:p>
        </w:tc>
        <w:tc>
          <w:tcPr>
            <w:tcW w:type="dxa" w:w="3024"/>
            <w:shd w:val="clear" w:fill="F8F4EC"/>
          </w:tcPr>
          <w:p>
            <w:pPr>
              <w:spacing w:after="20"/>
            </w:pPr>
            <w:r>
              <w:rPr>
                <w:sz w:val="19"/>
              </w:rPr>
              <w:t>model, X test, y test</w:t>
            </w:r>
          </w:p>
        </w:tc>
        <w:tc>
          <w:tcPr>
            <w:tcW w:type="dxa" w:w="3168"/>
            <w:shd w:val="clear" w:fill="F8F4EC"/>
          </w:tcPr>
          <w:p>
            <w:pPr>
              <w:spacing w:after="20"/>
            </w:pPr>
            <w:r>
              <w:rPr>
                <w:sz w:val="19"/>
              </w:rPr>
              <w:t>metrics and pass or fail</w:t>
            </w:r>
          </w:p>
        </w:tc>
        <w:tc>
          <w:tcPr>
            <w:tcW w:type="dxa" w:w="1584"/>
            <w:shd w:val="clear" w:fill="F8F4EC"/>
          </w:tcPr>
          <w:p>
            <w:pPr>
              <w:spacing w:after="20"/>
            </w:pPr>
            <w:r>
              <w:rPr>
                <w:sz w:val="19"/>
              </w:rPr>
              <w:t>yes</w:t>
            </w:r>
          </w:p>
        </w:tc>
      </w:tr>
      <w:tr>
        <w:tc>
          <w:tcPr>
            <w:tcW w:type="dxa" w:w="1872"/>
          </w:tcPr>
          <w:p>
            <w:pPr>
              <w:spacing w:after="20"/>
            </w:pPr>
            <w:r>
              <w:rPr>
                <w:sz w:val="19"/>
              </w:rPr>
              <w:t>register</w:t>
            </w:r>
          </w:p>
        </w:tc>
        <w:tc>
          <w:tcPr>
            <w:tcW w:type="dxa" w:w="3024"/>
          </w:tcPr>
          <w:p>
            <w:pPr>
              <w:spacing w:after="20"/>
            </w:pPr>
            <w:r>
              <w:rPr>
                <w:sz w:val="19"/>
              </w:rPr>
              <w:t>model, run id, metrics</w:t>
            </w:r>
          </w:p>
        </w:tc>
        <w:tc>
          <w:tcPr>
            <w:tcW w:type="dxa" w:w="3168"/>
          </w:tcPr>
          <w:p>
            <w:pPr>
              <w:spacing w:after="20"/>
            </w:pPr>
            <w:r>
              <w:rPr>
                <w:sz w:val="19"/>
              </w:rPr>
              <w:t>registry version, lineage record</w:t>
            </w:r>
          </w:p>
        </w:tc>
        <w:tc>
          <w:tcPr>
            <w:tcW w:type="dxa" w:w="1584"/>
          </w:tcPr>
          <w:p>
            <w:pPr>
              <w:spacing w:after="20"/>
            </w:pPr>
            <w:r>
              <w:rPr>
                <w:sz w:val="19"/>
              </w:rPr>
              <w:t>yes</w:t>
            </w:r>
          </w:p>
        </w:tc>
      </w:tr>
      <w:tr>
        <w:tc>
          <w:tcPr>
            <w:tcW w:type="dxa" w:w="1872"/>
            <w:shd w:val="clear" w:fill="F8F4EC"/>
          </w:tcPr>
          <w:p>
            <w:pPr>
              <w:spacing w:after="20"/>
            </w:pPr>
            <w:r>
              <w:rPr>
                <w:sz w:val="19"/>
              </w:rPr>
              <w:t>monitor</w:t>
            </w:r>
          </w:p>
        </w:tc>
        <w:tc>
          <w:tcPr>
            <w:tcW w:type="dxa" w:w="3024"/>
            <w:shd w:val="clear" w:fill="F8F4EC"/>
          </w:tcPr>
          <w:p>
            <w:pPr>
              <w:spacing w:after="20"/>
            </w:pPr>
            <w:r>
              <w:rPr>
                <w:sz w:val="19"/>
              </w:rPr>
              <w:t>reference, batch, model</w:t>
            </w:r>
          </w:p>
        </w:tc>
        <w:tc>
          <w:tcPr>
            <w:tcW w:type="dxa" w:w="3168"/>
            <w:shd w:val="clear" w:fill="F8F4EC"/>
          </w:tcPr>
          <w:p>
            <w:pPr>
              <w:spacing w:after="20"/>
            </w:pPr>
            <w:r>
              <w:rPr>
                <w:sz w:val="19"/>
              </w:rPr>
              <w:t>PSI, performance ratio, alert</w:t>
            </w:r>
          </w:p>
        </w:tc>
        <w:tc>
          <w:tcPr>
            <w:tcW w:type="dxa" w:w="1584"/>
            <w:shd w:val="clear" w:fill="F8F4EC"/>
          </w:tcPr>
          <w:p>
            <w:pPr>
              <w:spacing w:after="20"/>
            </w:pPr>
            <w:r>
              <w:rPr>
                <w:sz w:val="19"/>
              </w:rPr>
              <w:t>yes</w:t>
            </w:r>
          </w:p>
        </w:tc>
      </w:tr>
    </w:tbl>
    <w:p>
      <w:pPr>
        <w:spacing w:after="60"/>
      </w:pPr>
    </w:p>
    <w:p>
      <w:pPr>
        <w:spacing w:after="120" w:before="0"/>
        <w:jc w:val="both"/>
      </w:pPr>
      <w:r>
        <w:rPr>
          <w:rFonts w:ascii="Calibri" w:hAnsi="Calibri"/>
          <w:b w:val="0"/>
          <w:i w:val="0"/>
          <w:sz w:val="21"/>
        </w:rPr>
        <w:t>Each stage is a thin Prefect task wrapping a plain function. Prefect records a node per stage with its own logs and run history, while the same plain functions are imported directly to re-run a single stage and by the unit tests. Because stages pass data explicitly and read all settings from the config, any one can be re-run without repeating the whole pipeline.</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Prefect flow run output or UI showing each stage task finishing in a Completed state.</w:t>
            </w:r>
          </w:p>
          <w:p>
            <w:pPr>
              <w:spacing w:after="60"/>
              <w:jc w:val="center"/>
            </w:pPr>
            <w:r>
              <w:rPr>
                <w:i/>
                <w:sz w:val="17"/>
              </w:rPr>
              <w:t>How to capture: Run `python run_pipeline.py` and screenshot the terminal where each task run line reads Completed, or open the Prefect UI flow run page.</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06   </w:t>
      </w:r>
      <w:r>
        <w:rPr>
          <w:rFonts w:ascii="Georgia" w:hAnsi="Georgia"/>
          <w:b/>
          <w:color w:val="123C3A"/>
          <w:sz w:val="38"/>
        </w:rPr>
        <w:t>Feature Engineering</w:t>
      </w:r>
    </w:p>
    <w:p>
      <w:pPr>
        <w:spacing w:after="120" w:before="0"/>
        <w:jc w:val="both"/>
      </w:pPr>
      <w:r>
        <w:rPr>
          <w:rFonts w:ascii="Calibri" w:hAnsi="Calibri"/>
          <w:b w:val="0"/>
          <w:i w:val="0"/>
          <w:sz w:val="21"/>
        </w:rPr>
        <w:t>Feature logic lives in one place, src/features.py, shared by training and serving. This guarantees the model is trained on exactly the columns it later sees at inference time, which avoids a common class of silent production bugs.</w:t>
      </w:r>
    </w:p>
    <w:p>
      <w:pPr>
        <w:pStyle w:val="Heading2"/>
        <w:spacing w:before="180" w:after="60"/>
        <w:keepNext/>
      </w:pPr>
      <w:r>
        <w:rPr>
          <w:rFonts w:ascii="Georgia" w:hAnsi="Georgia"/>
          <w:b/>
          <w:color w:val="123C3A"/>
          <w:sz w:val="25"/>
        </w:rPr>
        <w:t>Derived features</w:t>
      </w:r>
    </w:p>
    <w:p>
      <w:pPr>
        <w:pStyle w:val="ListBullet"/>
        <w:spacing w:after="60"/>
      </w:pPr>
      <w:r>
        <w:rPr>
          <w:b/>
          <w:color w:val="2E6E73"/>
          <w:sz w:val="21"/>
        </w:rPr>
        <w:t>rooms_total.</w:t>
      </w:r>
      <w:r>
        <w:rPr>
          <w:sz w:val="21"/>
        </w:rPr>
        <w:t xml:space="preserve"> bedrooms plus bathrooms, a proxy for usable space.</w:t>
      </w:r>
    </w:p>
    <w:p>
      <w:pPr>
        <w:pStyle w:val="ListBullet"/>
        <w:spacing w:after="60"/>
      </w:pPr>
      <w:r>
        <w:rPr>
          <w:b/>
          <w:color w:val="2E6E73"/>
          <w:sz w:val="21"/>
        </w:rPr>
        <w:t>area_per_room.</w:t>
      </w:r>
      <w:r>
        <w:rPr>
          <w:sz w:val="21"/>
        </w:rPr>
        <w:t xml:space="preserve"> area divided by rooms_total, capturing how large the rooms are rather than how many.</w:t>
      </w:r>
    </w:p>
    <w:p>
      <w:pPr>
        <w:pStyle w:val="ListBullet"/>
        <w:spacing w:after="60"/>
      </w:pPr>
      <w:r>
        <w:rPr>
          <w:b/>
          <w:color w:val="2E6E73"/>
          <w:sz w:val="21"/>
        </w:rPr>
        <w:t>bath_to_bed_ratio.</w:t>
      </w:r>
      <w:r>
        <w:rPr>
          <w:sz w:val="21"/>
        </w:rPr>
        <w:t xml:space="preserve"> bathrooms divided by bedrooms plus one, a proxy for amenity level.</w:t>
      </w:r>
    </w:p>
    <w:p>
      <w:pPr>
        <w:pStyle w:val="ListBullet"/>
        <w:spacing w:after="60"/>
      </w:pPr>
      <w:r>
        <w:rPr>
          <w:b/>
          <w:color w:val="2E6E73"/>
          <w:sz w:val="21"/>
        </w:rPr>
        <w:t>overall_desirability.</w:t>
      </w:r>
      <w:r>
        <w:rPr>
          <w:sz w:val="21"/>
        </w:rPr>
        <w:t xml:space="preserve"> (neighbourhood score / 10) times 1 / (distance to centre + 1), a composite that encodes accessibility and prestige.</w:t>
      </w:r>
    </w:p>
    <w:p>
      <w:pPr>
        <w:pStyle w:val="Heading2"/>
        <w:spacing w:before="180" w:after="60"/>
        <w:keepNext/>
      </w:pPr>
      <w:r>
        <w:rPr>
          <w:rFonts w:ascii="Georgia" w:hAnsi="Georgia"/>
          <w:b/>
          <w:color w:val="123C3A"/>
          <w:sz w:val="25"/>
        </w:rPr>
        <w:t>Preprocessing built into the model</w:t>
      </w:r>
    </w:p>
    <w:p>
      <w:pPr>
        <w:spacing w:after="120" w:before="0"/>
        <w:jc w:val="both"/>
      </w:pPr>
      <w:r>
        <w:rPr>
          <w:rFonts w:ascii="Calibri" w:hAnsi="Calibri"/>
          <w:b w:val="0"/>
          <w:i w:val="0"/>
          <w:sz w:val="21"/>
        </w:rPr>
        <w:t>Imputation, scaling and one hot encoding are not a separate step. They sit inside a single scikit-learn Pipeline with the model, via a ColumnTransformer: numeric columns are median imputed and standardised, categorical columns are most frequent imputed and one hot encoded with unknown categories handled gracefully. Because preprocessing travels with the model as one object, serving only adds the two derived features and calls predict, with no risk of a forgotten transform.</w:t>
      </w:r>
    </w:p>
    <w:p>
      <w:pPr>
        <w:pStyle w:val="Heading2"/>
        <w:spacing w:before="180" w:after="60"/>
        <w:keepNext/>
      </w:pPr>
      <w:r>
        <w:rPr>
          <w:rFonts w:ascii="Georgia" w:hAnsi="Georgia"/>
          <w:b/>
          <w:color w:val="123C3A"/>
          <w:sz w:val="25"/>
        </w:rPr>
        <w:t>What drives the predicted price</w:t>
      </w:r>
    </w:p>
    <w:p>
      <w:pPr>
        <w:spacing w:after="120" w:before="0"/>
        <w:jc w:val="both"/>
      </w:pPr>
      <w:r>
        <w:rPr>
          <w:rFonts w:ascii="Calibri" w:hAnsi="Calibri"/>
          <w:b w:val="0"/>
          <w:i w:val="0"/>
          <w:sz w:val="21"/>
        </w:rPr>
        <w:t>Reading the fitted Random Forest back, the most important features line up with intuition: area dominates, followed by neighbourhood quality, age and distance to the centre. The Central zone flag matters too, which is why batch 3, heavy on Central listings, shifts predictions.</w:t>
      </w:r>
    </w:p>
    <w:tbl>
      <w:tblPr>
        <w:tblW w:type="auto" w:w="0"/>
        <w:jc w:val="center"/>
        <w:tblLook w:firstColumn="1" w:firstRow="1" w:lastColumn="0" w:lastRow="0" w:noHBand="0" w:noVBand="1" w:val="04A0"/>
      </w:tblPr>
      <w:tblGrid>
        <w:gridCol w:w="3216"/>
        <w:gridCol w:w="3216"/>
        <w:gridCol w:w="3216"/>
      </w:tblGrid>
      <w:tr>
        <w:tc>
          <w:tcPr>
            <w:tcW w:type="dxa" w:w="3312"/>
          </w:tcPr>
          <w:p>
            <w:pPr>
              <w:spacing w:after="20"/>
            </w:pPr>
            <w:r>
              <w:rPr>
                <w:sz w:val="18"/>
              </w:rPr>
              <w:t>Area_sqft</w:t>
            </w:r>
          </w:p>
        </w:tc>
        <w:tc>
          <w:tcPr>
            <w:tcW w:type="dxa" w:w="5328"/>
          </w:tcPr>
          <w:p>
            <w:pPr>
              <w:spacing w:after="20"/>
            </w:pPr>
            <w:r>
              <w:rPr>
                <w:color w:val="2E6E73"/>
                <w:sz w:val="18"/>
              </w:rPr>
              <w:t>██████████████████████████████████</w:t>
            </w:r>
          </w:p>
        </w:tc>
        <w:tc>
          <w:tcPr>
            <w:tcW w:type="dxa" w:w="1008"/>
          </w:tcPr>
          <w:p>
            <w:pPr>
              <w:spacing w:after="20"/>
              <w:jc w:val="right"/>
            </w:pPr>
            <w:r>
              <w:rPr>
                <w:b/>
                <w:color w:val="C06739"/>
                <w:sz w:val="18"/>
              </w:rPr>
              <w:t>34.7%</w:t>
            </w:r>
          </w:p>
        </w:tc>
      </w:tr>
      <w:tr>
        <w:tc>
          <w:tcPr>
            <w:tcW w:type="dxa" w:w="3312"/>
          </w:tcPr>
          <w:p>
            <w:pPr>
              <w:spacing w:after="20"/>
            </w:pPr>
            <w:r>
              <w:rPr>
                <w:sz w:val="18"/>
              </w:rPr>
              <w:t>Neighborhood_Score</w:t>
            </w:r>
          </w:p>
        </w:tc>
        <w:tc>
          <w:tcPr>
            <w:tcW w:type="dxa" w:w="5328"/>
          </w:tcPr>
          <w:p>
            <w:pPr>
              <w:spacing w:after="20"/>
            </w:pPr>
            <w:r>
              <w:rPr>
                <w:color w:val="2E6E73"/>
                <w:sz w:val="18"/>
              </w:rPr>
              <w:t>██████████████████</w:t>
            </w:r>
          </w:p>
        </w:tc>
        <w:tc>
          <w:tcPr>
            <w:tcW w:type="dxa" w:w="1008"/>
          </w:tcPr>
          <w:p>
            <w:pPr>
              <w:spacing w:after="20"/>
              <w:jc w:val="right"/>
            </w:pPr>
            <w:r>
              <w:rPr>
                <w:b/>
                <w:color w:val="C06739"/>
                <w:sz w:val="18"/>
              </w:rPr>
              <w:t>18.3%</w:t>
            </w:r>
          </w:p>
        </w:tc>
      </w:tr>
      <w:tr>
        <w:tc>
          <w:tcPr>
            <w:tcW w:type="dxa" w:w="3312"/>
          </w:tcPr>
          <w:p>
            <w:pPr>
              <w:spacing w:after="20"/>
            </w:pPr>
            <w:r>
              <w:rPr>
                <w:sz w:val="18"/>
              </w:rPr>
              <w:t>Age_Years</w:t>
            </w:r>
          </w:p>
        </w:tc>
        <w:tc>
          <w:tcPr>
            <w:tcW w:type="dxa" w:w="5328"/>
          </w:tcPr>
          <w:p>
            <w:pPr>
              <w:spacing w:after="20"/>
            </w:pPr>
            <w:r>
              <w:rPr>
                <w:color w:val="2E6E73"/>
                <w:sz w:val="18"/>
              </w:rPr>
              <w:t>████████████</w:t>
            </w:r>
          </w:p>
        </w:tc>
        <w:tc>
          <w:tcPr>
            <w:tcW w:type="dxa" w:w="1008"/>
          </w:tcPr>
          <w:p>
            <w:pPr>
              <w:spacing w:after="20"/>
              <w:jc w:val="right"/>
            </w:pPr>
            <w:r>
              <w:rPr>
                <w:b/>
                <w:color w:val="C06739"/>
                <w:sz w:val="18"/>
              </w:rPr>
              <w:t>12.6%</w:t>
            </w:r>
          </w:p>
        </w:tc>
      </w:tr>
      <w:tr>
        <w:tc>
          <w:tcPr>
            <w:tcW w:type="dxa" w:w="3312"/>
          </w:tcPr>
          <w:p>
            <w:pPr>
              <w:spacing w:after="20"/>
            </w:pPr>
            <w:r>
              <w:rPr>
                <w:sz w:val="18"/>
              </w:rPr>
              <w:t>Distance_to_Center_km</w:t>
            </w:r>
          </w:p>
        </w:tc>
        <w:tc>
          <w:tcPr>
            <w:tcW w:type="dxa" w:w="5328"/>
          </w:tcPr>
          <w:p>
            <w:pPr>
              <w:spacing w:after="20"/>
            </w:pPr>
            <w:r>
              <w:rPr>
                <w:color w:val="2E6E73"/>
                <w:sz w:val="18"/>
              </w:rPr>
              <w:t>███████████</w:t>
            </w:r>
          </w:p>
        </w:tc>
        <w:tc>
          <w:tcPr>
            <w:tcW w:type="dxa" w:w="1008"/>
          </w:tcPr>
          <w:p>
            <w:pPr>
              <w:spacing w:after="20"/>
              <w:jc w:val="right"/>
            </w:pPr>
            <w:r>
              <w:rPr>
                <w:b/>
                <w:color w:val="C06739"/>
                <w:sz w:val="18"/>
              </w:rPr>
              <w:t>11.1%</w:t>
            </w:r>
          </w:p>
        </w:tc>
      </w:tr>
      <w:tr>
        <w:tc>
          <w:tcPr>
            <w:tcW w:type="dxa" w:w="3312"/>
          </w:tcPr>
          <w:p>
            <w:pPr>
              <w:spacing w:after="20"/>
            </w:pPr>
            <w:r>
              <w:rPr>
                <w:sz w:val="18"/>
              </w:rPr>
              <w:t>City_Zone = Central</w:t>
            </w:r>
          </w:p>
        </w:tc>
        <w:tc>
          <w:tcPr>
            <w:tcW w:type="dxa" w:w="5328"/>
          </w:tcPr>
          <w:p>
            <w:pPr>
              <w:spacing w:after="20"/>
            </w:pPr>
            <w:r>
              <w:rPr>
                <w:color w:val="2E6E73"/>
                <w:sz w:val="18"/>
              </w:rPr>
              <w:t>█████████</w:t>
            </w:r>
          </w:p>
        </w:tc>
        <w:tc>
          <w:tcPr>
            <w:tcW w:type="dxa" w:w="1008"/>
          </w:tcPr>
          <w:p>
            <w:pPr>
              <w:spacing w:after="20"/>
              <w:jc w:val="right"/>
            </w:pPr>
            <w:r>
              <w:rPr>
                <w:b/>
                <w:color w:val="C06739"/>
                <w:sz w:val="18"/>
              </w:rPr>
              <w:t>8.9%</w:t>
            </w:r>
          </w:p>
        </w:tc>
      </w:tr>
      <w:tr>
        <w:tc>
          <w:tcPr>
            <w:tcW w:type="dxa" w:w="3312"/>
          </w:tcPr>
          <w:p>
            <w:pPr>
              <w:spacing w:after="20"/>
            </w:pPr>
            <w:r>
              <w:rPr>
                <w:sz w:val="18"/>
              </w:rPr>
              <w:t>area_per_room</w:t>
            </w:r>
          </w:p>
        </w:tc>
        <w:tc>
          <w:tcPr>
            <w:tcW w:type="dxa" w:w="5328"/>
          </w:tcPr>
          <w:p>
            <w:pPr>
              <w:spacing w:after="20"/>
            </w:pPr>
            <w:r>
              <w:rPr>
                <w:color w:val="2E6E73"/>
                <w:sz w:val="18"/>
              </w:rPr>
              <w:t>███</w:t>
            </w:r>
          </w:p>
        </w:tc>
        <w:tc>
          <w:tcPr>
            <w:tcW w:type="dxa" w:w="1008"/>
          </w:tcPr>
          <w:p>
            <w:pPr>
              <w:spacing w:after="20"/>
              <w:jc w:val="right"/>
            </w:pPr>
            <w:r>
              <w:rPr>
                <w:b/>
                <w:color w:val="C06739"/>
                <w:sz w:val="18"/>
              </w:rPr>
              <w:t>2.9%</w:t>
            </w:r>
          </w:p>
        </w:tc>
      </w:tr>
      <w:tr>
        <w:tc>
          <w:tcPr>
            <w:tcW w:type="dxa" w:w="3312"/>
          </w:tcPr>
          <w:p>
            <w:pPr>
              <w:spacing w:after="20"/>
            </w:pPr>
            <w:r>
              <w:rPr>
                <w:sz w:val="18"/>
              </w:rPr>
              <w:t>City_Zone = South</w:t>
            </w:r>
          </w:p>
        </w:tc>
        <w:tc>
          <w:tcPr>
            <w:tcW w:type="dxa" w:w="5328"/>
          </w:tcPr>
          <w:p>
            <w:pPr>
              <w:spacing w:after="20"/>
            </w:pPr>
            <w:r>
              <w:rPr>
                <w:color w:val="2E6E73"/>
                <w:sz w:val="18"/>
              </w:rPr>
              <w:t>██</w:t>
            </w:r>
          </w:p>
        </w:tc>
        <w:tc>
          <w:tcPr>
            <w:tcW w:type="dxa" w:w="1008"/>
          </w:tcPr>
          <w:p>
            <w:pPr>
              <w:spacing w:after="20"/>
              <w:jc w:val="right"/>
            </w:pPr>
            <w:r>
              <w:rPr>
                <w:b/>
                <w:color w:val="C06739"/>
                <w:sz w:val="18"/>
              </w:rPr>
              <w:t>2.1%</w:t>
            </w:r>
          </w:p>
        </w:tc>
      </w:tr>
      <w:tr>
        <w:tc>
          <w:tcPr>
            <w:tcW w:type="dxa" w:w="3312"/>
          </w:tcPr>
          <w:p>
            <w:pPr>
              <w:spacing w:after="20"/>
            </w:pPr>
            <w:r>
              <w:rPr>
                <w:sz w:val="18"/>
              </w:rPr>
              <w:t>Has_Parking</w:t>
            </w:r>
          </w:p>
        </w:tc>
        <w:tc>
          <w:tcPr>
            <w:tcW w:type="dxa" w:w="5328"/>
          </w:tcPr>
          <w:p>
            <w:pPr>
              <w:spacing w:after="20"/>
            </w:pPr>
            <w:r>
              <w:rPr>
                <w:color w:val="2E6E73"/>
                <w:sz w:val="18"/>
              </w:rPr>
              <w:t>█</w:t>
            </w:r>
          </w:p>
        </w:tc>
        <w:tc>
          <w:tcPr>
            <w:tcW w:type="dxa" w:w="1008"/>
          </w:tcPr>
          <w:p>
            <w:pPr>
              <w:spacing w:after="20"/>
              <w:jc w:val="right"/>
            </w:pPr>
            <w:r>
              <w:rPr>
                <w:b/>
                <w:color w:val="C06739"/>
                <w:sz w:val="18"/>
              </w:rPr>
              <w:t>1.1%</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07   </w:t>
      </w:r>
      <w:r>
        <w:rPr>
          <w:rFonts w:ascii="Georgia" w:hAnsi="Georgia"/>
          <w:b/>
          <w:color w:val="123C3A"/>
          <w:sz w:val="38"/>
        </w:rPr>
        <w:t>Model Training, Tuning and Selection</w:t>
      </w:r>
    </w:p>
    <w:p>
      <w:pPr>
        <w:spacing w:after="120" w:before="0"/>
        <w:jc w:val="both"/>
      </w:pPr>
      <w:r>
        <w:rPr>
          <w:rFonts w:ascii="Calibri" w:hAnsi="Calibri"/>
          <w:b w:val="0"/>
          <w:i w:val="0"/>
          <w:sz w:val="21"/>
        </w:rPr>
        <w:t>Training runs three candidate algorithms in parallel under five-fold cross-validation: Ridge regression, Gradient Boosting and Random Forest. Each candidate is a separate MLflow run under a shared parent, so the registry retains a comparison trail that explains why the deployed model was chosen. The candidate with the lowest mean CV RMSE is picked as the champion and passed to the model gate.</w:t>
      </w:r>
    </w:p>
    <w:p>
      <w:pPr>
        <w:pStyle w:val="Heading2"/>
        <w:spacing w:before="180" w:after="60"/>
        <w:keepNext/>
      </w:pPr>
      <w:r>
        <w:rPr>
          <w:rFonts w:ascii="Georgia" w:hAnsi="Georgia"/>
          <w:b/>
          <w:color w:val="123C3A"/>
          <w:sz w:val="25"/>
        </w:rPr>
        <w:t>Why these three algorithms</w:t>
      </w:r>
    </w:p>
    <w:p>
      <w:pPr>
        <w:pStyle w:val="ListBullet"/>
        <w:spacing w:after="60"/>
      </w:pPr>
      <w:r>
        <w:rPr>
          <w:b/>
          <w:color w:val="2E6E73"/>
          <w:sz w:val="21"/>
        </w:rPr>
        <w:t>Ridge.</w:t>
      </w:r>
      <w:r>
        <w:rPr>
          <w:sz w:val="21"/>
        </w:rPr>
        <w:t xml:space="preserve"> fast, highly regularised linear model that gives a strong baseline whenever the engineered features already carry most of the signal, which is the case here (area, neighbourhood, desirability).</w:t>
      </w:r>
    </w:p>
    <w:p>
      <w:pPr>
        <w:pStyle w:val="ListBullet"/>
        <w:spacing w:after="60"/>
      </w:pPr>
      <w:r>
        <w:rPr>
          <w:b/>
          <w:color w:val="2E6E73"/>
          <w:sz w:val="21"/>
        </w:rPr>
        <w:t>Gradient Boosting.</w:t>
      </w:r>
      <w:r>
        <w:rPr>
          <w:sz w:val="21"/>
        </w:rPr>
        <w:t xml:space="preserve"> additive tree ensemble that captures interactions the linear model cannot. A smaller depth with a lower learning rate controls overfitting on the modest training size.</w:t>
      </w:r>
    </w:p>
    <w:p>
      <w:pPr>
        <w:pStyle w:val="ListBullet"/>
        <w:spacing w:after="60"/>
      </w:pPr>
      <w:r>
        <w:rPr>
          <w:b/>
          <w:color w:val="2E6E73"/>
          <w:sz w:val="21"/>
        </w:rPr>
        <w:t>Random Forest.</w:t>
      </w:r>
      <w:r>
        <w:rPr>
          <w:sz w:val="21"/>
        </w:rPr>
        <w:t xml:space="preserve"> robust bagged trees that handle missing values and categorical mixes without preprocessing tricks. Serves as the floor.</w:t>
      </w:r>
    </w:p>
    <w:p>
      <w:pPr>
        <w:pStyle w:val="Heading2"/>
        <w:spacing w:before="180" w:after="60"/>
        <w:keepNext/>
      </w:pPr>
      <w:r>
        <w:rPr>
          <w:rFonts w:ascii="Georgia" w:hAnsi="Georgia"/>
          <w:b/>
          <w:color w:val="123C3A"/>
          <w:sz w:val="25"/>
        </w:rPr>
        <w:t>Five-fold cross-validation comparison</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872"/>
            <w:shd w:val="clear" w:fill="123C3A"/>
          </w:tcPr>
          <w:p>
            <w:pPr>
              <w:spacing w:after="20"/>
            </w:pPr>
            <w:r>
              <w:rPr>
                <w:b/>
                <w:color w:val="FFFFFF"/>
                <w:sz w:val="19"/>
              </w:rPr>
              <w:t>Algorithm</w:t>
            </w:r>
          </w:p>
        </w:tc>
        <w:tc>
          <w:tcPr>
            <w:tcW w:type="dxa" w:w="1584"/>
            <w:shd w:val="clear" w:fill="123C3A"/>
          </w:tcPr>
          <w:p>
            <w:pPr>
              <w:spacing w:after="20"/>
            </w:pPr>
            <w:r>
              <w:rPr>
                <w:b/>
                <w:color w:val="FFFFFF"/>
                <w:sz w:val="19"/>
              </w:rPr>
              <w:t>CV RMSE (mean)</w:t>
            </w:r>
          </w:p>
        </w:tc>
        <w:tc>
          <w:tcPr>
            <w:tcW w:type="dxa" w:w="1440"/>
            <w:shd w:val="clear" w:fill="123C3A"/>
          </w:tcPr>
          <w:p>
            <w:pPr>
              <w:spacing w:after="20"/>
            </w:pPr>
            <w:r>
              <w:rPr>
                <w:b/>
                <w:color w:val="FFFFFF"/>
                <w:sz w:val="19"/>
              </w:rPr>
              <w:t>CV RMSE (std)</w:t>
            </w:r>
          </w:p>
        </w:tc>
        <w:tc>
          <w:tcPr>
            <w:tcW w:type="dxa" w:w="1296"/>
            <w:shd w:val="clear" w:fill="123C3A"/>
          </w:tcPr>
          <w:p>
            <w:pPr>
              <w:spacing w:after="20"/>
            </w:pPr>
            <w:r>
              <w:rPr>
                <w:b/>
                <w:color w:val="FFFFFF"/>
                <w:sz w:val="19"/>
              </w:rPr>
              <w:t>Val RMSE</w:t>
            </w:r>
          </w:p>
        </w:tc>
        <w:tc>
          <w:tcPr>
            <w:tcW w:type="dxa" w:w="1152"/>
            <w:shd w:val="clear" w:fill="123C3A"/>
          </w:tcPr>
          <w:p>
            <w:pPr>
              <w:spacing w:after="20"/>
            </w:pPr>
            <w:r>
              <w:rPr>
                <w:b/>
                <w:color w:val="FFFFFF"/>
                <w:sz w:val="19"/>
              </w:rPr>
              <w:t>Val R2</w:t>
            </w:r>
          </w:p>
        </w:tc>
        <w:tc>
          <w:tcPr>
            <w:tcW w:type="dxa" w:w="1296"/>
            <w:shd w:val="clear" w:fill="123C3A"/>
          </w:tcPr>
          <w:p>
            <w:pPr>
              <w:spacing w:after="20"/>
            </w:pPr>
            <w:r>
              <w:rPr>
                <w:b/>
                <w:color w:val="FFFFFF"/>
                <w:sz w:val="19"/>
              </w:rPr>
              <w:t>Val MAPE</w:t>
            </w:r>
          </w:p>
        </w:tc>
        <w:tc>
          <w:tcPr>
            <w:tcW w:type="dxa" w:w="1440"/>
            <w:shd w:val="clear" w:fill="123C3A"/>
          </w:tcPr>
          <w:p>
            <w:pPr>
              <w:spacing w:after="20"/>
            </w:pPr>
            <w:r>
              <w:rPr>
                <w:b/>
                <w:color w:val="FFFFFF"/>
                <w:sz w:val="19"/>
              </w:rPr>
              <w:t>Verdict</w:t>
            </w:r>
          </w:p>
        </w:tc>
      </w:tr>
      <w:tr>
        <w:tc>
          <w:tcPr>
            <w:tcW w:type="dxa" w:w="1872"/>
            <w:shd w:val="clear" w:fill="F8F4EC"/>
          </w:tcPr>
          <w:p>
            <w:pPr>
              <w:spacing w:after="20"/>
            </w:pPr>
            <w:r>
              <w:rPr>
                <w:sz w:val="19"/>
              </w:rPr>
              <w:t>Ridge</w:t>
            </w:r>
          </w:p>
        </w:tc>
        <w:tc>
          <w:tcPr>
            <w:tcW w:type="dxa" w:w="1584"/>
            <w:shd w:val="clear" w:fill="F8F4EC"/>
          </w:tcPr>
          <w:p>
            <w:pPr>
              <w:spacing w:after="20"/>
            </w:pPr>
            <w:r>
              <w:rPr>
                <w:sz w:val="19"/>
              </w:rPr>
              <w:t>7.530</w:t>
            </w:r>
          </w:p>
        </w:tc>
        <w:tc>
          <w:tcPr>
            <w:tcW w:type="dxa" w:w="1440"/>
            <w:shd w:val="clear" w:fill="F8F4EC"/>
          </w:tcPr>
          <w:p>
            <w:pPr>
              <w:spacing w:after="20"/>
            </w:pPr>
            <w:r>
              <w:rPr>
                <w:sz w:val="19"/>
              </w:rPr>
              <w:t>0.42</w:t>
            </w:r>
          </w:p>
        </w:tc>
        <w:tc>
          <w:tcPr>
            <w:tcW w:type="dxa" w:w="1296"/>
            <w:shd w:val="clear" w:fill="F8F4EC"/>
          </w:tcPr>
          <w:p>
            <w:pPr>
              <w:spacing w:after="20"/>
            </w:pPr>
            <w:r>
              <w:rPr>
                <w:sz w:val="19"/>
              </w:rPr>
              <w:t>7.43</w:t>
            </w:r>
          </w:p>
        </w:tc>
        <w:tc>
          <w:tcPr>
            <w:tcW w:type="dxa" w:w="1152"/>
            <w:shd w:val="clear" w:fill="F8F4EC"/>
          </w:tcPr>
          <w:p>
            <w:pPr>
              <w:spacing w:after="20"/>
            </w:pPr>
            <w:r>
              <w:rPr>
                <w:sz w:val="19"/>
              </w:rPr>
              <w:t>0.891</w:t>
            </w:r>
          </w:p>
        </w:tc>
        <w:tc>
          <w:tcPr>
            <w:tcW w:type="dxa" w:w="1296"/>
            <w:shd w:val="clear" w:fill="F8F4EC"/>
          </w:tcPr>
          <w:p>
            <w:pPr>
              <w:spacing w:after="20"/>
            </w:pPr>
            <w:r>
              <w:rPr>
                <w:sz w:val="19"/>
              </w:rPr>
              <w:t>10.0%</w:t>
            </w:r>
          </w:p>
        </w:tc>
        <w:tc>
          <w:tcPr>
            <w:tcW w:type="dxa" w:w="1440"/>
            <w:shd w:val="clear" w:fill="F8F4EC"/>
          </w:tcPr>
          <w:p>
            <w:pPr>
              <w:spacing w:after="20"/>
            </w:pPr>
            <w:r>
              <w:rPr>
                <w:sz w:val="19"/>
              </w:rPr>
              <w:t>CHAMPION</w:t>
            </w:r>
          </w:p>
        </w:tc>
      </w:tr>
      <w:tr>
        <w:tc>
          <w:tcPr>
            <w:tcW w:type="dxa" w:w="1872"/>
          </w:tcPr>
          <w:p>
            <w:pPr>
              <w:spacing w:after="20"/>
            </w:pPr>
            <w:r>
              <w:rPr>
                <w:sz w:val="19"/>
              </w:rPr>
              <w:t>Gradient Boosting</w:t>
            </w:r>
          </w:p>
        </w:tc>
        <w:tc>
          <w:tcPr>
            <w:tcW w:type="dxa" w:w="1584"/>
          </w:tcPr>
          <w:p>
            <w:pPr>
              <w:spacing w:after="20"/>
            </w:pPr>
            <w:r>
              <w:rPr>
                <w:sz w:val="19"/>
              </w:rPr>
              <w:t>8.211</w:t>
            </w:r>
          </w:p>
        </w:tc>
        <w:tc>
          <w:tcPr>
            <w:tcW w:type="dxa" w:w="1440"/>
          </w:tcPr>
          <w:p>
            <w:pPr>
              <w:spacing w:after="20"/>
            </w:pPr>
            <w:r>
              <w:rPr>
                <w:sz w:val="19"/>
              </w:rPr>
              <w:t>0.37</w:t>
            </w:r>
          </w:p>
        </w:tc>
        <w:tc>
          <w:tcPr>
            <w:tcW w:type="dxa" w:w="1296"/>
          </w:tcPr>
          <w:p>
            <w:pPr>
              <w:spacing w:after="20"/>
            </w:pPr>
            <w:r>
              <w:rPr>
                <w:sz w:val="19"/>
              </w:rPr>
              <w:t>7.82</w:t>
            </w:r>
          </w:p>
        </w:tc>
        <w:tc>
          <w:tcPr>
            <w:tcW w:type="dxa" w:w="1152"/>
          </w:tcPr>
          <w:p>
            <w:pPr>
              <w:spacing w:after="20"/>
            </w:pPr>
            <w:r>
              <w:rPr>
                <w:sz w:val="19"/>
              </w:rPr>
              <w:t>0.880</w:t>
            </w:r>
          </w:p>
        </w:tc>
        <w:tc>
          <w:tcPr>
            <w:tcW w:type="dxa" w:w="1296"/>
          </w:tcPr>
          <w:p>
            <w:pPr>
              <w:spacing w:after="20"/>
            </w:pPr>
            <w:r>
              <w:rPr>
                <w:sz w:val="19"/>
              </w:rPr>
              <w:t>10.6%</w:t>
            </w:r>
          </w:p>
        </w:tc>
        <w:tc>
          <w:tcPr>
            <w:tcW w:type="dxa" w:w="1440"/>
          </w:tcPr>
          <w:p>
            <w:pPr>
              <w:spacing w:after="20"/>
            </w:pPr>
            <w:r>
              <w:rPr>
                <w:sz w:val="19"/>
              </w:rPr>
              <w:t>runner-up</w:t>
            </w:r>
          </w:p>
        </w:tc>
      </w:tr>
      <w:tr>
        <w:tc>
          <w:tcPr>
            <w:tcW w:type="dxa" w:w="1872"/>
            <w:shd w:val="clear" w:fill="F8F4EC"/>
          </w:tcPr>
          <w:p>
            <w:pPr>
              <w:spacing w:after="20"/>
            </w:pPr>
            <w:r>
              <w:rPr>
                <w:sz w:val="19"/>
              </w:rPr>
              <w:t>Random Forest</w:t>
            </w:r>
          </w:p>
        </w:tc>
        <w:tc>
          <w:tcPr>
            <w:tcW w:type="dxa" w:w="1584"/>
            <w:shd w:val="clear" w:fill="F8F4EC"/>
          </w:tcPr>
          <w:p>
            <w:pPr>
              <w:spacing w:after="20"/>
            </w:pPr>
            <w:r>
              <w:rPr>
                <w:sz w:val="19"/>
              </w:rPr>
              <w:t>10.089</w:t>
            </w:r>
          </w:p>
        </w:tc>
        <w:tc>
          <w:tcPr>
            <w:tcW w:type="dxa" w:w="1440"/>
            <w:shd w:val="clear" w:fill="F8F4EC"/>
          </w:tcPr>
          <w:p>
            <w:pPr>
              <w:spacing w:after="20"/>
            </w:pPr>
            <w:r>
              <w:rPr>
                <w:sz w:val="19"/>
              </w:rPr>
              <w:t>0.28</w:t>
            </w:r>
          </w:p>
        </w:tc>
        <w:tc>
          <w:tcPr>
            <w:tcW w:type="dxa" w:w="1296"/>
            <w:shd w:val="clear" w:fill="F8F4EC"/>
          </w:tcPr>
          <w:p>
            <w:pPr>
              <w:spacing w:after="20"/>
            </w:pPr>
            <w:r>
              <w:rPr>
                <w:sz w:val="19"/>
              </w:rPr>
              <w:t>9.94</w:t>
            </w:r>
          </w:p>
        </w:tc>
        <w:tc>
          <w:tcPr>
            <w:tcW w:type="dxa" w:w="1152"/>
            <w:shd w:val="clear" w:fill="F8F4EC"/>
          </w:tcPr>
          <w:p>
            <w:pPr>
              <w:spacing w:after="20"/>
            </w:pPr>
            <w:r>
              <w:rPr>
                <w:sz w:val="19"/>
              </w:rPr>
              <w:t>0.805</w:t>
            </w:r>
          </w:p>
        </w:tc>
        <w:tc>
          <w:tcPr>
            <w:tcW w:type="dxa" w:w="1296"/>
            <w:shd w:val="clear" w:fill="F8F4EC"/>
          </w:tcPr>
          <w:p>
            <w:pPr>
              <w:spacing w:after="20"/>
            </w:pPr>
            <w:r>
              <w:rPr>
                <w:sz w:val="19"/>
              </w:rPr>
              <w:t>14.2%</w:t>
            </w:r>
          </w:p>
        </w:tc>
        <w:tc>
          <w:tcPr>
            <w:tcW w:type="dxa" w:w="1440"/>
            <w:shd w:val="clear" w:fill="F8F4EC"/>
          </w:tcPr>
          <w:p>
            <w:pPr>
              <w:spacing w:after="20"/>
            </w:pPr>
            <w:r>
              <w:rPr>
                <w:sz w:val="19"/>
              </w:rPr>
              <w:t>floor</w:t>
            </w:r>
          </w:p>
        </w:tc>
      </w:tr>
    </w:tbl>
    <w:p>
      <w:pPr>
        <w:spacing w:after="60"/>
      </w:pPr>
    </w:p>
    <w:p>
      <w:pPr>
        <w:spacing w:after="120" w:before="0"/>
        <w:jc w:val="both"/>
      </w:pPr>
      <w:r>
        <w:rPr>
          <w:rFonts w:ascii="Calibri" w:hAnsi="Calibri"/>
          <w:b w:val="0"/>
          <w:i w:val="0"/>
          <w:sz w:val="21"/>
        </w:rPr>
        <w:t>Ridge wins by a clear margin on CV RMSE and holds that advantage on the held-out validation split. Because the engineered interaction features already encode the two or three nonlinearities that matter most (area per room, overall desirability), the extra flexibility of tree ensembles does not help; it mostly adds variance. The lineage record names Ridge as the champion so the running model is self-documenting.</w:t>
      </w:r>
    </w:p>
    <w:p>
      <w:pPr>
        <w:pStyle w:val="Heading2"/>
        <w:spacing w:before="180" w:after="60"/>
        <w:keepNext/>
      </w:pPr>
      <w:r>
        <w:rPr>
          <w:rFonts w:ascii="Georgia" w:hAnsi="Georgia"/>
          <w:b/>
          <w:color w:val="123C3A"/>
          <w:sz w:val="25"/>
        </w:rPr>
        <w:t>Final holdout result</w:t>
      </w:r>
    </w:p>
    <w:p>
      <w:pPr>
        <w:spacing w:after="0" w:before="80"/>
        <w:shd w:val="clear" w:fill="123C3A"/>
        <w:ind w:left="120"/>
      </w:pPr>
      <w:r>
        <w:rPr>
          <w:rFonts w:ascii="Consolas" w:hAnsi="Consolas"/>
          <w:b/>
          <w:color w:val="FFFFFF"/>
          <w:sz w:val="17"/>
        </w:rPr>
        <w:t xml:space="preserve">  training run output</w:t>
      </w:r>
    </w:p>
    <w:p>
      <w:pPr>
        <w:spacing w:after="0" w:before="0"/>
        <w:ind w:left="120"/>
        <w:shd w:val="clear" w:fill="ECEFEC"/>
      </w:pPr>
      <w:r>
        <w:rPr>
          <w:rFonts w:ascii="Consolas" w:hAnsi="Consolas"/>
          <w:b/>
          <w:color w:val="1C7C3A"/>
          <w:sz w:val="18"/>
        </w:rPr>
        <w:t>$ python run_pipeline.py</w:t>
      </w:r>
    </w:p>
    <w:p>
      <w:pPr>
        <w:spacing w:after="0" w:before="0"/>
        <w:ind w:left="120"/>
        <w:shd w:val="clear" w:fill="ECEFEC"/>
      </w:pPr>
      <w:r>
        <w:rPr>
          <w:rFonts w:ascii="Consolas" w:hAnsi="Consolas"/>
          <w:color w:val="1A1A1A"/>
          <w:sz w:val="18"/>
        </w:rPr>
        <w:t>{</w:t>
      </w:r>
    </w:p>
    <w:p>
      <w:pPr>
        <w:spacing w:after="0" w:before="0"/>
        <w:ind w:left="120"/>
        <w:shd w:val="clear" w:fill="ECEFEC"/>
      </w:pPr>
      <w:r>
        <w:rPr>
          <w:rFonts w:ascii="Consolas" w:hAnsi="Consolas"/>
          <w:color w:val="1A1A1A"/>
          <w:sz w:val="18"/>
        </w:rPr>
        <w:t xml:space="preserve">  "stage_reached": "register",</w:t>
      </w:r>
    </w:p>
    <w:p>
      <w:pPr>
        <w:spacing w:after="0" w:before="0"/>
        <w:ind w:left="120"/>
        <w:shd w:val="clear" w:fill="ECEFEC"/>
      </w:pPr>
      <w:r>
        <w:rPr>
          <w:rFonts w:ascii="Consolas" w:hAnsi="Consolas"/>
          <w:color w:val="1A1A1A"/>
          <w:sz w:val="18"/>
        </w:rPr>
        <w:t xml:space="preserve">  "n_rows": 4000,</w:t>
      </w:r>
    </w:p>
    <w:p>
      <w:pPr>
        <w:spacing w:after="0" w:before="0"/>
        <w:ind w:left="120"/>
        <w:shd w:val="clear" w:fill="ECEFEC"/>
      </w:pPr>
      <w:r>
        <w:rPr>
          <w:rFonts w:ascii="Consolas" w:hAnsi="Consolas"/>
          <w:color w:val="1A1A1A"/>
          <w:sz w:val="18"/>
        </w:rPr>
        <w:t xml:space="preserve">  "data_gate": "passed",</w:t>
      </w:r>
    </w:p>
    <w:p>
      <w:pPr>
        <w:spacing w:after="0" w:before="0"/>
        <w:ind w:left="120"/>
        <w:shd w:val="clear" w:fill="ECEFEC"/>
      </w:pPr>
      <w:r>
        <w:rPr>
          <w:rFonts w:ascii="Consolas" w:hAnsi="Consolas"/>
          <w:color w:val="1A1A1A"/>
          <w:sz w:val="18"/>
        </w:rPr>
        <w:t xml:space="preserve">  "run_id": "3c1fcb36b0554d0caf3f20f538e5bb07",</w:t>
      </w:r>
    </w:p>
    <w:p>
      <w:pPr>
        <w:spacing w:after="0" w:before="0"/>
        <w:ind w:left="120"/>
        <w:shd w:val="clear" w:fill="ECEFEC"/>
      </w:pPr>
      <w:r>
        <w:rPr>
          <w:rFonts w:ascii="Consolas" w:hAnsi="Consolas"/>
          <w:color w:val="1A1A1A"/>
          <w:sz w:val="18"/>
        </w:rPr>
        <w:t xml:space="preserve">  "champion_algorithm": "ridge",</w:t>
      </w:r>
    </w:p>
    <w:p>
      <w:pPr>
        <w:spacing w:after="0" w:before="0"/>
        <w:ind w:left="120"/>
        <w:shd w:val="clear" w:fill="ECEFEC"/>
      </w:pPr>
      <w:r>
        <w:rPr>
          <w:rFonts w:ascii="Consolas" w:hAnsi="Consolas"/>
          <w:color w:val="1A1A1A"/>
          <w:sz w:val="18"/>
        </w:rPr>
        <w:t xml:space="preserve">  "holdout_metrics": {"rmse": 7.49, "mae": 5.77, "r2": 0.884, "mape": 0.104},</w:t>
      </w:r>
    </w:p>
    <w:p>
      <w:pPr>
        <w:spacing w:after="0" w:before="0"/>
        <w:ind w:left="120"/>
        <w:shd w:val="clear" w:fill="ECEFEC"/>
      </w:pPr>
      <w:r>
        <w:rPr>
          <w:rFonts w:ascii="Consolas" w:hAnsi="Consolas"/>
          <w:color w:val="1A1A1A"/>
          <w:sz w:val="18"/>
        </w:rPr>
        <w:t xml:space="preserve">  "model_gate": "passed",</w:t>
      </w:r>
    </w:p>
    <w:p>
      <w:pPr>
        <w:spacing w:after="0" w:before="0"/>
        <w:ind w:left="120"/>
        <w:shd w:val="clear" w:fill="ECEFEC"/>
      </w:pPr>
      <w:r>
        <w:rPr>
          <w:rFonts w:ascii="Consolas" w:hAnsi="Consolas"/>
          <w:color w:val="1A1A1A"/>
          <w:sz w:val="18"/>
        </w:rPr>
        <w:t xml:space="preserve">  "registered_version": 1,</w:t>
      </w:r>
    </w:p>
    <w:p>
      <w:pPr>
        <w:spacing w:after="0" w:before="0"/>
        <w:ind w:left="120"/>
        <w:shd w:val="clear" w:fill="ECEFEC"/>
      </w:pPr>
      <w:r>
        <w:rPr>
          <w:rFonts w:ascii="Consolas" w:hAnsi="Consolas"/>
          <w:color w:val="1A1A1A"/>
          <w:sz w:val="18"/>
        </w:rPr>
        <w:t xml:space="preserve">  "status": "success"</w:t>
      </w:r>
    </w:p>
    <w:p>
      <w:pPr>
        <w:spacing w:after="120" w:before="0"/>
        <w:ind w:left="120"/>
        <w:shd w:val="clear" w:fill="ECEFEC"/>
      </w:pPr>
      <w:r>
        <w:rPr>
          <w:rFonts w:ascii="Consolas" w:hAnsi="Consolas"/>
          <w:color w:val="1A1A1A"/>
          <w:sz w:val="18"/>
        </w:rPr>
        <w:t>}</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MLflow run detail page showing logged parameters (n_estimators, data_version, config_version) and metrics (rmse, mae, r2).</w:t>
            </w:r>
          </w:p>
          <w:p>
            <w:pPr>
              <w:spacing w:after="60"/>
              <w:jc w:val="center"/>
            </w:pPr>
            <w:r>
              <w:rPr>
                <w:i/>
                <w:sz w:val="17"/>
              </w:rPr>
              <w:t>How to capture: Run `mlflow ui --backend-store-uri sqlite:///mlflow.db`, open http://localhost:5000, click the latest run, and screenshot the Parameters and Metrics panels.</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08   </w:t>
      </w:r>
      <w:r>
        <w:rPr>
          <w:rFonts w:ascii="Georgia" w:hAnsi="Georgia"/>
          <w:b/>
          <w:color w:val="123C3A"/>
          <w:sz w:val="38"/>
        </w:rPr>
        <w:t>Validation Gates and Safe Failure</w:t>
      </w:r>
    </w:p>
    <w:p>
      <w:pPr>
        <w:pStyle w:val="Heading2"/>
        <w:spacing w:before="180" w:after="60"/>
        <w:keepNext/>
      </w:pPr>
      <w:r>
        <w:rPr>
          <w:rFonts w:ascii="Georgia" w:hAnsi="Georgia"/>
          <w:b/>
          <w:color w:val="123C3A"/>
          <w:sz w:val="25"/>
        </w:rPr>
        <w:t>The data gate</w:t>
      </w:r>
    </w:p>
    <w:p>
      <w:pPr>
        <w:spacing w:after="120" w:before="0"/>
        <w:jc w:val="both"/>
      </w:pPr>
      <w:r>
        <w:rPr>
          <w:rFonts w:ascii="Calibri" w:hAnsi="Calibri"/>
          <w:b w:val="0"/>
          <w:i w:val="0"/>
          <w:sz w:val="21"/>
        </w:rPr>
        <w:t>The data gate checks three things against the config: every required column is present, no column exceeds the ten percent missing limit, and every value lies within its allowed range. A batch that breaks any rule is rejected before it can reach the model.</w:t>
      </w:r>
    </w:p>
    <w:tbl>
      <w:tblPr>
        <w:tblStyle w:val="TableGrid"/>
        <w:tblW w:type="auto" w:w="0"/>
        <w:jc w:val="center"/>
        <w:tblLook w:firstColumn="1" w:firstRow="1" w:lastColumn="0" w:lastRow="0" w:noHBand="0" w:noVBand="1" w:val="04A0"/>
      </w:tblPr>
      <w:tblGrid>
        <w:gridCol w:w="4824"/>
        <w:gridCol w:w="4824"/>
      </w:tblGrid>
      <w:tr>
        <w:tc>
          <w:tcPr>
            <w:tcW w:type="dxa" w:w="4176"/>
            <w:shd w:val="clear" w:fill="123C3A"/>
          </w:tcPr>
          <w:p>
            <w:pPr>
              <w:spacing w:after="20"/>
            </w:pPr>
            <w:r>
              <w:rPr>
                <w:b/>
                <w:color w:val="FFFFFF"/>
                <w:sz w:val="19"/>
              </w:rPr>
              <w:t>Column</w:t>
            </w:r>
          </w:p>
        </w:tc>
        <w:tc>
          <w:tcPr>
            <w:tcW w:type="dxa" w:w="5472"/>
            <w:shd w:val="clear" w:fill="123C3A"/>
          </w:tcPr>
          <w:p>
            <w:pPr>
              <w:spacing w:after="20"/>
            </w:pPr>
            <w:r>
              <w:rPr>
                <w:b/>
                <w:color w:val="FFFFFF"/>
                <w:sz w:val="19"/>
              </w:rPr>
              <w:t>Allowed range</w:t>
            </w:r>
          </w:p>
        </w:tc>
      </w:tr>
      <w:tr>
        <w:tc>
          <w:tcPr>
            <w:tcW w:type="dxa" w:w="4176"/>
            <w:shd w:val="clear" w:fill="F8F4EC"/>
          </w:tcPr>
          <w:p>
            <w:pPr>
              <w:spacing w:after="20"/>
            </w:pPr>
            <w:r>
              <w:rPr>
                <w:sz w:val="19"/>
              </w:rPr>
              <w:t>Area_sqft</w:t>
            </w:r>
          </w:p>
        </w:tc>
        <w:tc>
          <w:tcPr>
            <w:tcW w:type="dxa" w:w="5472"/>
            <w:shd w:val="clear" w:fill="F8F4EC"/>
          </w:tcPr>
          <w:p>
            <w:pPr>
              <w:spacing w:after="20"/>
            </w:pPr>
            <w:r>
              <w:rPr>
                <w:sz w:val="19"/>
              </w:rPr>
              <w:t>100 to 5000</w:t>
            </w:r>
          </w:p>
        </w:tc>
      </w:tr>
      <w:tr>
        <w:tc>
          <w:tcPr>
            <w:tcW w:type="dxa" w:w="4176"/>
          </w:tcPr>
          <w:p>
            <w:pPr>
              <w:spacing w:after="20"/>
            </w:pPr>
            <w:r>
              <w:rPr>
                <w:sz w:val="19"/>
              </w:rPr>
              <w:t>Bedrooms</w:t>
            </w:r>
          </w:p>
        </w:tc>
        <w:tc>
          <w:tcPr>
            <w:tcW w:type="dxa" w:w="5472"/>
          </w:tcPr>
          <w:p>
            <w:pPr>
              <w:spacing w:after="20"/>
            </w:pPr>
            <w:r>
              <w:rPr>
                <w:sz w:val="19"/>
              </w:rPr>
              <w:t>1 to 10</w:t>
            </w:r>
          </w:p>
        </w:tc>
      </w:tr>
      <w:tr>
        <w:tc>
          <w:tcPr>
            <w:tcW w:type="dxa" w:w="4176"/>
            <w:shd w:val="clear" w:fill="F8F4EC"/>
          </w:tcPr>
          <w:p>
            <w:pPr>
              <w:spacing w:after="20"/>
            </w:pPr>
            <w:r>
              <w:rPr>
                <w:sz w:val="19"/>
              </w:rPr>
              <w:t>Bathrooms</w:t>
            </w:r>
          </w:p>
        </w:tc>
        <w:tc>
          <w:tcPr>
            <w:tcW w:type="dxa" w:w="5472"/>
            <w:shd w:val="clear" w:fill="F8F4EC"/>
          </w:tcPr>
          <w:p>
            <w:pPr>
              <w:spacing w:after="20"/>
            </w:pPr>
            <w:r>
              <w:rPr>
                <w:sz w:val="19"/>
              </w:rPr>
              <w:t>1 to 10</w:t>
            </w:r>
          </w:p>
        </w:tc>
      </w:tr>
      <w:tr>
        <w:tc>
          <w:tcPr>
            <w:tcW w:type="dxa" w:w="4176"/>
          </w:tcPr>
          <w:p>
            <w:pPr>
              <w:spacing w:after="20"/>
            </w:pPr>
            <w:r>
              <w:rPr>
                <w:sz w:val="19"/>
              </w:rPr>
              <w:t>Age_Years</w:t>
            </w:r>
          </w:p>
        </w:tc>
        <w:tc>
          <w:tcPr>
            <w:tcW w:type="dxa" w:w="5472"/>
          </w:tcPr>
          <w:p>
            <w:pPr>
              <w:spacing w:after="20"/>
            </w:pPr>
            <w:r>
              <w:rPr>
                <w:sz w:val="19"/>
              </w:rPr>
              <w:t>0 to 150</w:t>
            </w:r>
          </w:p>
        </w:tc>
      </w:tr>
      <w:tr>
        <w:tc>
          <w:tcPr>
            <w:tcW w:type="dxa" w:w="4176"/>
            <w:shd w:val="clear" w:fill="F8F4EC"/>
          </w:tcPr>
          <w:p>
            <w:pPr>
              <w:spacing w:after="20"/>
            </w:pPr>
            <w:r>
              <w:rPr>
                <w:sz w:val="19"/>
              </w:rPr>
              <w:t>Distance_to_Center_km</w:t>
            </w:r>
          </w:p>
        </w:tc>
        <w:tc>
          <w:tcPr>
            <w:tcW w:type="dxa" w:w="5472"/>
            <w:shd w:val="clear" w:fill="F8F4EC"/>
          </w:tcPr>
          <w:p>
            <w:pPr>
              <w:spacing w:after="20"/>
            </w:pPr>
            <w:r>
              <w:rPr>
                <w:sz w:val="19"/>
              </w:rPr>
              <w:t>0 to 100</w:t>
            </w:r>
          </w:p>
        </w:tc>
      </w:tr>
      <w:tr>
        <w:tc>
          <w:tcPr>
            <w:tcW w:type="dxa" w:w="4176"/>
          </w:tcPr>
          <w:p>
            <w:pPr>
              <w:spacing w:after="20"/>
            </w:pPr>
            <w:r>
              <w:rPr>
                <w:sz w:val="19"/>
              </w:rPr>
              <w:t>Neighborhood_Score</w:t>
            </w:r>
          </w:p>
        </w:tc>
        <w:tc>
          <w:tcPr>
            <w:tcW w:type="dxa" w:w="5472"/>
          </w:tcPr>
          <w:p>
            <w:pPr>
              <w:spacing w:after="20"/>
            </w:pPr>
            <w:r>
              <w:rPr>
                <w:sz w:val="19"/>
              </w:rPr>
              <w:t>1 to 10</w:t>
            </w:r>
          </w:p>
        </w:tc>
      </w:tr>
      <w:tr>
        <w:tc>
          <w:tcPr>
            <w:tcW w:type="dxa" w:w="4176"/>
            <w:shd w:val="clear" w:fill="F8F4EC"/>
          </w:tcPr>
          <w:p>
            <w:pPr>
              <w:spacing w:after="20"/>
            </w:pPr>
            <w:r>
              <w:rPr>
                <w:sz w:val="19"/>
              </w:rPr>
              <w:t>Has_Parking</w:t>
            </w:r>
          </w:p>
        </w:tc>
        <w:tc>
          <w:tcPr>
            <w:tcW w:type="dxa" w:w="5472"/>
            <w:shd w:val="clear" w:fill="F8F4EC"/>
          </w:tcPr>
          <w:p>
            <w:pPr>
              <w:spacing w:after="20"/>
            </w:pPr>
            <w:r>
              <w:rPr>
                <w:sz w:val="19"/>
              </w:rPr>
              <w:t>0 to 1</w:t>
            </w:r>
          </w:p>
        </w:tc>
      </w:tr>
    </w:tbl>
    <w:p>
      <w:pPr>
        <w:spacing w:after="60"/>
      </w:pPr>
    </w:p>
    <w:p>
      <w:pPr>
        <w:pStyle w:val="Heading2"/>
        <w:spacing w:before="180" w:after="60"/>
        <w:keepNext/>
      </w:pPr>
      <w:r>
        <w:rPr>
          <w:rFonts w:ascii="Georgia" w:hAnsi="Georgia"/>
          <w:b/>
          <w:color w:val="123C3A"/>
          <w:sz w:val="25"/>
        </w:rPr>
        <w:t>The model gate, as a decision</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new model scored on holdout</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RMSE&lt;=18 and MAE&lt;=13 and R2&gt;=0.65 ?</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no: keep current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3216"/>
        <w:gridCol w:w="3216"/>
        <w:gridCol w:w="3216"/>
      </w:tblGrid>
      <w:tr>
        <w:tc>
          <w:tcPr>
            <w:tcW w:type="dxa" w:w="432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not worse than production by &gt; 0.5 RMSE ?</w:t>
            </w:r>
          </w:p>
        </w:tc>
        <w:tc>
          <w:tcPr>
            <w:tcW w:type="dxa" w:w="864"/>
          </w:tcPr>
          <w:p>
            <w:pPr>
              <w:jc w:val="center"/>
            </w:pPr>
            <w:r>
              <w:rPr>
                <w:b/>
                <w:color w:val="C06739"/>
                <w:sz w:val="16"/>
              </w:rPr>
              <w:t>fail &gt;</w:t>
            </w:r>
          </w:p>
        </w:tc>
        <w:tc>
          <w:tcPr>
            <w:tcW w:type="dxa" w:w="4320"/>
            <w:shd w:val="clear" w:fill="F8F4EC"/>
            <w:tcBorders>
              <w:left w:val="single" w:sz="18" w:space="0" w:color="C06739"/>
            </w:tcBorders>
          </w:tcPr>
          <w:p>
            <w:pPr>
              <w:spacing w:after="20"/>
              <w:ind w:left="60"/>
            </w:pPr>
            <w:r>
              <w:rPr>
                <w:sz w:val="17"/>
              </w:rPr>
              <w:t>no: keep current model</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promote to Production</w:t>
            </w:r>
          </w:p>
        </w:tc>
      </w:tr>
    </w:tbl>
    <w:p>
      <w:pPr>
        <w:spacing w:after="0"/>
      </w:pPr>
    </w:p>
    <w:p>
      <w:pPr>
        <w:pStyle w:val="Heading2"/>
        <w:spacing w:before="180" w:after="60"/>
        <w:keepNext/>
      </w:pPr>
      <w:r>
        <w:rPr>
          <w:rFonts w:ascii="Georgia" w:hAnsi="Georgia"/>
          <w:b/>
          <w:color w:val="123C3A"/>
          <w:sz w:val="25"/>
        </w:rPr>
        <w:t>Two demonstrated failures (real output)</w:t>
      </w:r>
    </w:p>
    <w:p>
      <w:pPr>
        <w:spacing w:after="120" w:before="0"/>
        <w:jc w:val="both"/>
      </w:pPr>
      <w:r>
        <w:rPr>
          <w:rFonts w:ascii="Calibri" w:hAnsi="Calibri"/>
          <w:b w:val="0"/>
          <w:i w:val="0"/>
          <w:sz w:val="21"/>
        </w:rPr>
        <w:t>The script scripts/demo_failures.py exercises both gates and prints the production version before and after, proving the deployed model is untouched.</w:t>
      </w:r>
    </w:p>
    <w:p>
      <w:pPr>
        <w:spacing w:after="0" w:before="80"/>
        <w:shd w:val="clear" w:fill="123C3A"/>
        <w:ind w:left="120"/>
      </w:pPr>
      <w:r>
        <w:rPr>
          <w:rFonts w:ascii="Consolas" w:hAnsi="Consolas"/>
          <w:b/>
          <w:color w:val="FFFFFF"/>
          <w:sz w:val="17"/>
        </w:rPr>
        <w:t xml:space="preserve">  failure scenarios</w:t>
      </w:r>
    </w:p>
    <w:p>
      <w:pPr>
        <w:spacing w:after="0" w:before="0"/>
        <w:ind w:left="120"/>
        <w:shd w:val="clear" w:fill="ECEFEC"/>
      </w:pPr>
      <w:r>
        <w:rPr>
          <w:rFonts w:ascii="Consolas" w:hAnsi="Consolas"/>
          <w:b/>
          <w:color w:val="1C7C3A"/>
          <w:sz w:val="18"/>
        </w:rPr>
        <w:t>$ python -m scripts.demo_failures</w:t>
      </w:r>
    </w:p>
    <w:p>
      <w:pPr>
        <w:spacing w:after="0" w:before="0"/>
        <w:ind w:left="120"/>
        <w:shd w:val="clear" w:fill="ECEFEC"/>
      </w:pPr>
      <w:r>
        <w:rPr>
          <w:rFonts w:ascii="Consolas" w:hAnsi="Consolas"/>
          <w:color w:val="1A1A1A"/>
          <w:sz w:val="18"/>
        </w:rPr>
        <w:t>=== Scenario A: bad data batch ===</w:t>
      </w:r>
    </w:p>
    <w:p>
      <w:pPr>
        <w:spacing w:after="0" w:before="0"/>
        <w:ind w:left="120"/>
        <w:shd w:val="clear" w:fill="ECEFEC"/>
      </w:pPr>
      <w:r>
        <w:rPr>
          <w:rFonts w:ascii="Consolas" w:hAnsi="Consolas"/>
          <w:color w:val="1A1A1A"/>
          <w:sz w:val="18"/>
        </w:rPr>
        <w:t>status: rejected | data_gate: failed</w:t>
      </w:r>
    </w:p>
    <w:p>
      <w:pPr>
        <w:spacing w:after="0" w:before="0"/>
        <w:ind w:left="120"/>
        <w:shd w:val="clear" w:fill="ECEFEC"/>
      </w:pPr>
      <w:r>
        <w:rPr>
          <w:rFonts w:ascii="Consolas" w:hAnsi="Consolas"/>
          <w:color w:val="1A1A1A"/>
          <w:sz w:val="18"/>
        </w:rPr>
        <w:t>reason: Column Area_sqft has a value below the minimum of 100</w:t>
      </w:r>
    </w:p>
    <w:p>
      <w:pPr>
        <w:spacing w:after="0" w:before="0"/>
        <w:ind w:left="120"/>
        <w:shd w:val="clear" w:fill="ECEFEC"/>
      </w:pPr>
      <w:r>
        <w:rPr>
          <w:rFonts w:ascii="Consolas" w:hAnsi="Consolas"/>
          <w:color w:val="1A1A1A"/>
          <w:sz w:val="18"/>
        </w:rPr>
        <w:t>production version before=1 after=1</w:t>
      </w:r>
    </w:p>
    <w:p>
      <w:pPr>
        <w:spacing w:after="0" w:before="0"/>
        <w:ind w:left="120"/>
        <w:shd w:val="clear" w:fill="ECEFEC"/>
      </w:pPr>
      <w:r>
        <w:rPr>
          <w:rFonts w:ascii="Consolas" w:hAnsi="Consolas"/>
          <w:color w:val="1A1A1A"/>
          <w:sz w:val="18"/>
        </w:rPr>
        <w:t xml:space="preserve"> </w:t>
      </w:r>
    </w:p>
    <w:p>
      <w:pPr>
        <w:spacing w:after="0" w:before="0"/>
        <w:ind w:left="120"/>
        <w:shd w:val="clear" w:fill="ECEFEC"/>
      </w:pPr>
      <w:r>
        <w:rPr>
          <w:rFonts w:ascii="Consolas" w:hAnsi="Consolas"/>
          <w:color w:val="1A1A1A"/>
          <w:sz w:val="18"/>
        </w:rPr>
        <w:t>=== Scenario B: model below the quality bar ===</w:t>
      </w:r>
    </w:p>
    <w:p>
      <w:pPr>
        <w:spacing w:after="0" w:before="0"/>
        <w:ind w:left="120"/>
        <w:shd w:val="clear" w:fill="ECEFEC"/>
      </w:pPr>
      <w:r>
        <w:rPr>
          <w:rFonts w:ascii="Consolas" w:hAnsi="Consolas"/>
          <w:color w:val="1A1A1A"/>
          <w:sz w:val="18"/>
        </w:rPr>
        <w:t>status: failed_safe | model_gate: failed</w:t>
      </w:r>
    </w:p>
    <w:p>
      <w:pPr>
        <w:spacing w:after="0" w:before="0"/>
        <w:ind w:left="120"/>
        <w:shd w:val="clear" w:fill="ECEFEC"/>
      </w:pPr>
      <w:r>
        <w:rPr>
          <w:rFonts w:ascii="Consolas" w:hAnsi="Consolas"/>
          <w:color w:val="1A1A1A"/>
          <w:sz w:val="18"/>
        </w:rPr>
        <w:t>reasons: ['RMSE 7.49 over limit 1.0', 'R2 0.884 under floor 0.999']</w:t>
      </w:r>
    </w:p>
    <w:p>
      <w:pPr>
        <w:spacing w:after="120" w:before="0"/>
        <w:ind w:left="120"/>
        <w:shd w:val="clear" w:fill="ECEFEC"/>
      </w:pPr>
      <w:r>
        <w:rPr>
          <w:rFonts w:ascii="Consolas" w:hAnsi="Consolas"/>
          <w:color w:val="1A1A1A"/>
          <w:sz w:val="18"/>
        </w:rPr>
        <w:t>production version before=1 after=1</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Result</w:t>
            </w:r>
            <w:r>
              <w:br/>
            </w:r>
            <w:r>
              <w:rPr>
                <w:sz w:val="20"/>
              </w:rPr>
              <w:t>In both runs the production model stayed at version 1 and the service kept answering. Safe failure is the single most important behaviour in the system.</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09   </w:t>
      </w:r>
      <w:r>
        <w:rPr>
          <w:rFonts w:ascii="Georgia" w:hAnsi="Georgia"/>
          <w:b/>
          <w:color w:val="123C3A"/>
          <w:sz w:val="38"/>
        </w:rPr>
        <w:t>Tracking, Registry and Lineage</w:t>
      </w:r>
    </w:p>
    <w:p>
      <w:pPr>
        <w:spacing w:after="120" w:before="0"/>
        <w:jc w:val="both"/>
      </w:pPr>
      <w:r>
        <w:rPr>
          <w:rFonts w:ascii="Calibri" w:hAnsi="Calibri"/>
          <w:b w:val="0"/>
          <w:i w:val="0"/>
          <w:sz w:val="21"/>
        </w:rPr>
        <w:t>Every training run is logged to MLflow with its parameters, metrics, data hash and config version. The model is registered and moved to the Production stage only through the register stage of the pipeline, never by hand, which satisfies the rule that only the pipeline may change the production model.</w:t>
      </w:r>
    </w:p>
    <w:p>
      <w:pPr>
        <w:pStyle w:val="Heading2"/>
        <w:spacing w:before="180" w:after="60"/>
        <w:keepNext/>
      </w:pPr>
      <w:r>
        <w:rPr>
          <w:rFonts w:ascii="Georgia" w:hAnsi="Georgia"/>
          <w:b/>
          <w:color w:val="123C3A"/>
          <w:sz w:val="25"/>
        </w:rPr>
        <w:t>Lineage from the deployed model</w:t>
      </w:r>
    </w:p>
    <w:p>
      <w:pPr>
        <w:spacing w:after="120" w:before="0"/>
        <w:jc w:val="both"/>
      </w:pPr>
      <w:r>
        <w:rPr>
          <w:rFonts w:ascii="Calibri" w:hAnsi="Calibri"/>
          <w:b w:val="0"/>
          <w:i w:val="0"/>
          <w:sz w:val="21"/>
        </w:rPr>
        <w:t>Alongside the registry entry, the pipeline writes a self contained lineage record to models/production/lineage.json, also served at the /lineage endpoint. Starting from the deployed model, a reviewer recovers the run id, git commit, config version and holdout metrics, tying the live service back to the exact run, data and code that produced it.</w:t>
      </w:r>
    </w:p>
    <w:p>
      <w:pPr>
        <w:spacing w:after="0" w:before="80"/>
        <w:shd w:val="clear" w:fill="123C3A"/>
        <w:ind w:left="120"/>
      </w:pPr>
      <w:r>
        <w:rPr>
          <w:rFonts w:ascii="Consolas" w:hAnsi="Consolas"/>
          <w:b/>
          <w:color w:val="FFFFFF"/>
          <w:sz w:val="17"/>
        </w:rPr>
        <w:t xml:space="preserve">  models/production/lineage.json</w:t>
      </w:r>
    </w:p>
    <w:p>
      <w:pPr>
        <w:spacing w:after="0" w:before="0"/>
        <w:ind w:left="120"/>
        <w:shd w:val="clear" w:fill="ECEFEC"/>
      </w:pPr>
      <w:r>
        <w:rPr>
          <w:rFonts w:ascii="Consolas" w:hAnsi="Consolas"/>
          <w:color w:val="1A1A1A"/>
          <w:sz w:val="18"/>
        </w:rPr>
        <w:t>{</w:t>
      </w:r>
    </w:p>
    <w:p>
      <w:pPr>
        <w:spacing w:after="0" w:before="0"/>
        <w:ind w:left="120"/>
        <w:shd w:val="clear" w:fill="ECEFEC"/>
      </w:pPr>
      <w:r>
        <w:rPr>
          <w:rFonts w:ascii="Consolas" w:hAnsi="Consolas"/>
          <w:color w:val="1A1A1A"/>
          <w:sz w:val="18"/>
        </w:rPr>
        <w:t xml:space="preserve">  "model_name": "house_price_model",</w:t>
      </w:r>
    </w:p>
    <w:p>
      <w:pPr>
        <w:spacing w:after="0" w:before="0"/>
        <w:ind w:left="120"/>
        <w:shd w:val="clear" w:fill="ECEFEC"/>
      </w:pPr>
      <w:r>
        <w:rPr>
          <w:rFonts w:ascii="Consolas" w:hAnsi="Consolas"/>
          <w:color w:val="1A1A1A"/>
          <w:sz w:val="18"/>
        </w:rPr>
        <w:t xml:space="preserve">  "registry_version": 1,</w:t>
      </w:r>
    </w:p>
    <w:p>
      <w:pPr>
        <w:spacing w:after="0" w:before="0"/>
        <w:ind w:left="120"/>
        <w:shd w:val="clear" w:fill="ECEFEC"/>
      </w:pPr>
      <w:r>
        <w:rPr>
          <w:rFonts w:ascii="Consolas" w:hAnsi="Consolas"/>
          <w:color w:val="1A1A1A"/>
          <w:sz w:val="18"/>
        </w:rPr>
        <w:t xml:space="preserve">  "mlflow_run_id": "3c1fcb36b0554d0caf3f20f538e5bb07",</w:t>
      </w:r>
    </w:p>
    <w:p>
      <w:pPr>
        <w:spacing w:after="0" w:before="0"/>
        <w:ind w:left="120"/>
        <w:shd w:val="clear" w:fill="ECEFEC"/>
      </w:pPr>
      <w:r>
        <w:rPr>
          <w:rFonts w:ascii="Consolas" w:hAnsi="Consolas"/>
          <w:color w:val="1A1A1A"/>
          <w:sz w:val="18"/>
        </w:rPr>
        <w:t xml:space="preserve">  "champion_algorithm": "ridge",</w:t>
      </w:r>
    </w:p>
    <w:p>
      <w:pPr>
        <w:spacing w:after="0" w:before="0"/>
        <w:ind w:left="120"/>
        <w:shd w:val="clear" w:fill="ECEFEC"/>
      </w:pPr>
      <w:r>
        <w:rPr>
          <w:rFonts w:ascii="Consolas" w:hAnsi="Consolas"/>
          <w:color w:val="1A1A1A"/>
          <w:sz w:val="18"/>
        </w:rPr>
        <w:t xml:space="preserve">  "git_commit": "edde72f...",</w:t>
      </w:r>
    </w:p>
    <w:p>
      <w:pPr>
        <w:spacing w:after="0" w:before="0"/>
        <w:ind w:left="120"/>
        <w:shd w:val="clear" w:fill="ECEFEC"/>
      </w:pPr>
      <w:r>
        <w:rPr>
          <w:rFonts w:ascii="Consolas" w:hAnsi="Consolas"/>
          <w:color w:val="1A1A1A"/>
          <w:sz w:val="18"/>
        </w:rPr>
        <w:t xml:space="preserve">  "config_version": "1.1.0",</w:t>
      </w:r>
    </w:p>
    <w:p>
      <w:pPr>
        <w:spacing w:after="0" w:before="0"/>
        <w:ind w:left="120"/>
        <w:shd w:val="clear" w:fill="ECEFEC"/>
      </w:pPr>
      <w:r>
        <w:rPr>
          <w:rFonts w:ascii="Consolas" w:hAnsi="Consolas"/>
          <w:color w:val="1A1A1A"/>
          <w:sz w:val="18"/>
        </w:rPr>
        <w:t xml:space="preserve">  "raw_train_sha256": "8696565fd2a80775efee9574463c81877a23cbf...",</w:t>
      </w:r>
    </w:p>
    <w:p>
      <w:pPr>
        <w:spacing w:after="0" w:before="0"/>
        <w:ind w:left="120"/>
        <w:shd w:val="clear" w:fill="ECEFEC"/>
      </w:pPr>
      <w:r>
        <w:rPr>
          <w:rFonts w:ascii="Consolas" w:hAnsi="Consolas"/>
          <w:color w:val="1A1A1A"/>
          <w:sz w:val="18"/>
        </w:rPr>
        <w:t xml:space="preserve">  "promoted_at": "2026-10-23T15:50:17+00:00",</w:t>
      </w:r>
    </w:p>
    <w:p>
      <w:pPr>
        <w:spacing w:after="0" w:before="0"/>
        <w:ind w:left="120"/>
        <w:shd w:val="clear" w:fill="ECEFEC"/>
      </w:pPr>
      <w:r>
        <w:rPr>
          <w:rFonts w:ascii="Consolas" w:hAnsi="Consolas"/>
          <w:color w:val="1A1A1A"/>
          <w:sz w:val="18"/>
        </w:rPr>
        <w:t xml:space="preserve">  "holdout_metrics": {"rmse": 7.49, "mae": 5.77, "r2": 0.884, "mape": 0.104}</w:t>
      </w:r>
    </w:p>
    <w:p>
      <w:pPr>
        <w:spacing w:after="120" w:before="0"/>
        <w:ind w:left="120"/>
        <w:shd w:val="clear" w:fill="ECEFEC"/>
      </w:pPr>
      <w:r>
        <w:rPr>
          <w:rFonts w:ascii="Consolas" w:hAnsi="Consolas"/>
          <w:color w:val="1A1A1A"/>
          <w:sz w:val="18"/>
        </w:rPr>
        <w:t>}</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MLflow Models page showing house_price_model with version 1 in the Production stage.</w:t>
            </w:r>
          </w:p>
          <w:p>
            <w:pPr>
              <w:spacing w:after="60"/>
              <w:jc w:val="center"/>
            </w:pPr>
            <w:r>
              <w:rPr>
                <w:i/>
                <w:sz w:val="17"/>
              </w:rPr>
              <w:t>How to capture: In the MLflow UI, open the Models tab, click house_price_model, and screenshot the version list with the Production stage label.</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10   </w:t>
      </w:r>
      <w:r>
        <w:rPr>
          <w:rFonts w:ascii="Georgia" w:hAnsi="Georgia"/>
          <w:b/>
          <w:color w:val="123C3A"/>
          <w:sz w:val="38"/>
        </w:rPr>
        <w:t>Serving the Model</w:t>
      </w:r>
    </w:p>
    <w:p>
      <w:pPr>
        <w:spacing w:after="120" w:before="0"/>
        <w:jc w:val="both"/>
      </w:pPr>
      <w:r>
        <w:rPr>
          <w:rFonts w:ascii="Calibri" w:hAnsi="Calibri"/>
          <w:b w:val="0"/>
          <w:i w:val="0"/>
          <w:sz w:val="21"/>
        </w:rPr>
        <w:t>The production model is served as a containerised FastAPI application. It loads the self contained pipeline from the committed production folder, so the container scores listings without a running MLflow server.</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23C3A"/>
          </w:tcPr>
          <w:p>
            <w:pPr>
              <w:spacing w:after="20"/>
            </w:pPr>
            <w:r>
              <w:rPr>
                <w:b/>
                <w:color w:val="FFFFFF"/>
                <w:sz w:val="19"/>
              </w:rPr>
              <w:t>Endpoint</w:t>
            </w:r>
          </w:p>
        </w:tc>
        <w:tc>
          <w:tcPr>
            <w:tcW w:type="dxa" w:w="1584"/>
            <w:shd w:val="clear" w:fill="123C3A"/>
          </w:tcPr>
          <w:p>
            <w:pPr>
              <w:spacing w:after="20"/>
            </w:pPr>
            <w:r>
              <w:rPr>
                <w:b/>
                <w:color w:val="FFFFFF"/>
                <w:sz w:val="19"/>
              </w:rPr>
              <w:t>Method</w:t>
            </w:r>
          </w:p>
        </w:tc>
        <w:tc>
          <w:tcPr>
            <w:tcW w:type="dxa" w:w="5760"/>
            <w:shd w:val="clear" w:fill="123C3A"/>
          </w:tcPr>
          <w:p>
            <w:pPr>
              <w:spacing w:after="20"/>
            </w:pPr>
            <w:r>
              <w:rPr>
                <w:b/>
                <w:color w:val="FFFFFF"/>
                <w:sz w:val="19"/>
              </w:rPr>
              <w:t>Purpose</w:t>
            </w:r>
          </w:p>
        </w:tc>
      </w:tr>
      <w:tr>
        <w:tc>
          <w:tcPr>
            <w:tcW w:type="dxa" w:w="2160"/>
            <w:shd w:val="clear" w:fill="F8F4EC"/>
          </w:tcPr>
          <w:p>
            <w:pPr>
              <w:spacing w:after="20"/>
            </w:pPr>
            <w:r>
              <w:rPr>
                <w:sz w:val="19"/>
              </w:rPr>
              <w:t>/health</w:t>
            </w:r>
          </w:p>
        </w:tc>
        <w:tc>
          <w:tcPr>
            <w:tcW w:type="dxa" w:w="1584"/>
            <w:shd w:val="clear" w:fill="F8F4EC"/>
          </w:tcPr>
          <w:p>
            <w:pPr>
              <w:spacing w:after="20"/>
            </w:pPr>
            <w:r>
              <w:rPr>
                <w:sz w:val="19"/>
              </w:rPr>
              <w:t>GET</w:t>
            </w:r>
          </w:p>
        </w:tc>
        <w:tc>
          <w:tcPr>
            <w:tcW w:type="dxa" w:w="5760"/>
            <w:shd w:val="clear" w:fill="F8F4EC"/>
          </w:tcPr>
          <w:p>
            <w:pPr>
              <w:spacing w:after="20"/>
            </w:pPr>
            <w:r>
              <w:rPr>
                <w:sz w:val="19"/>
              </w:rPr>
              <w:t>readiness, reports whether the model is loaded</w:t>
            </w:r>
          </w:p>
        </w:tc>
      </w:tr>
      <w:tr>
        <w:tc>
          <w:tcPr>
            <w:tcW w:type="dxa" w:w="2160"/>
          </w:tcPr>
          <w:p>
            <w:pPr>
              <w:spacing w:after="20"/>
            </w:pPr>
            <w:r>
              <w:rPr>
                <w:sz w:val="19"/>
              </w:rPr>
              <w:t>/predict</w:t>
            </w:r>
          </w:p>
        </w:tc>
        <w:tc>
          <w:tcPr>
            <w:tcW w:type="dxa" w:w="1584"/>
          </w:tcPr>
          <w:p>
            <w:pPr>
              <w:spacing w:after="20"/>
            </w:pPr>
            <w:r>
              <w:rPr>
                <w:sz w:val="19"/>
              </w:rPr>
              <w:t>POST</w:t>
            </w:r>
          </w:p>
        </w:tc>
        <w:tc>
          <w:tcPr>
            <w:tcW w:type="dxa" w:w="5760"/>
          </w:tcPr>
          <w:p>
            <w:pPr>
              <w:spacing w:after="20"/>
            </w:pPr>
            <w:r>
              <w:rPr>
                <w:sz w:val="19"/>
              </w:rPr>
              <w:t>score one listing, returns the predicted price</w:t>
            </w:r>
          </w:p>
        </w:tc>
      </w:tr>
      <w:tr>
        <w:tc>
          <w:tcPr>
            <w:tcW w:type="dxa" w:w="2160"/>
            <w:shd w:val="clear" w:fill="F8F4EC"/>
          </w:tcPr>
          <w:p>
            <w:pPr>
              <w:spacing w:after="20"/>
            </w:pPr>
            <w:r>
              <w:rPr>
                <w:sz w:val="19"/>
              </w:rPr>
              <w:t>/lineage</w:t>
            </w:r>
          </w:p>
        </w:tc>
        <w:tc>
          <w:tcPr>
            <w:tcW w:type="dxa" w:w="1584"/>
            <w:shd w:val="clear" w:fill="F8F4EC"/>
          </w:tcPr>
          <w:p>
            <w:pPr>
              <w:spacing w:after="20"/>
            </w:pPr>
            <w:r>
              <w:rPr>
                <w:sz w:val="19"/>
              </w:rPr>
              <w:t>GET</w:t>
            </w:r>
          </w:p>
        </w:tc>
        <w:tc>
          <w:tcPr>
            <w:tcW w:type="dxa" w:w="5760"/>
            <w:shd w:val="clear" w:fill="F8F4EC"/>
          </w:tcPr>
          <w:p>
            <w:pPr>
              <w:spacing w:after="20"/>
            </w:pPr>
            <w:r>
              <w:rPr>
                <w:sz w:val="19"/>
              </w:rPr>
              <w:t>the deployed model lineage record</w:t>
            </w:r>
          </w:p>
        </w:tc>
      </w:tr>
      <w:tr>
        <w:tc>
          <w:tcPr>
            <w:tcW w:type="dxa" w:w="2160"/>
          </w:tcPr>
          <w:p>
            <w:pPr>
              <w:spacing w:after="20"/>
            </w:pPr>
            <w:r>
              <w:rPr>
                <w:sz w:val="19"/>
              </w:rPr>
              <w:t>/metrics</w:t>
            </w:r>
          </w:p>
        </w:tc>
        <w:tc>
          <w:tcPr>
            <w:tcW w:type="dxa" w:w="1584"/>
          </w:tcPr>
          <w:p>
            <w:pPr>
              <w:spacing w:after="20"/>
            </w:pPr>
            <w:r>
              <w:rPr>
                <w:sz w:val="19"/>
              </w:rPr>
              <w:t>GET</w:t>
            </w:r>
          </w:p>
        </w:tc>
        <w:tc>
          <w:tcPr>
            <w:tcW w:type="dxa" w:w="5760"/>
          </w:tcPr>
          <w:p>
            <w:pPr>
              <w:spacing w:after="20"/>
            </w:pPr>
            <w:r>
              <w:rPr>
                <w:sz w:val="19"/>
              </w:rPr>
              <w:t>Prometheus metrics for scraping</w:t>
            </w:r>
          </w:p>
        </w:tc>
      </w:tr>
    </w:tbl>
    <w:p>
      <w:pPr>
        <w:spacing w:after="60"/>
      </w:pPr>
    </w:p>
    <w:p>
      <w:pPr>
        <w:spacing w:after="120" w:before="0"/>
        <w:jc w:val="both"/>
      </w:pPr>
      <w:r>
        <w:rPr>
          <w:rFonts w:ascii="Calibri" w:hAnsi="Calibri"/>
          <w:b w:val="0"/>
          <w:i w:val="0"/>
          <w:sz w:val="21"/>
        </w:rPr>
        <w:t>A worked request and response:</w:t>
      </w:r>
    </w:p>
    <w:p>
      <w:pPr>
        <w:spacing w:after="0" w:before="80"/>
        <w:shd w:val="clear" w:fill="123C3A"/>
        <w:ind w:left="120"/>
      </w:pPr>
      <w:r>
        <w:rPr>
          <w:rFonts w:ascii="Consolas" w:hAnsi="Consolas"/>
          <w:b/>
          <w:color w:val="FFFFFF"/>
          <w:sz w:val="17"/>
        </w:rPr>
        <w:t xml:space="preserve">  prediction request with 95% confidence interval</w:t>
      </w:r>
    </w:p>
    <w:p>
      <w:pPr>
        <w:spacing w:after="0" w:before="0"/>
        <w:ind w:left="120"/>
        <w:shd w:val="clear" w:fill="ECEFEC"/>
      </w:pPr>
      <w:r>
        <w:rPr>
          <w:rFonts w:ascii="Consolas" w:hAnsi="Consolas"/>
          <w:b/>
          <w:color w:val="1C7C3A"/>
          <w:sz w:val="18"/>
        </w:rPr>
        <w:t>$ curl -X POST http://localhost:8000/predict -H "Content-Type: application/json" \</w:t>
      </w:r>
    </w:p>
    <w:p>
      <w:pPr>
        <w:spacing w:after="0" w:before="0"/>
        <w:ind w:left="120"/>
        <w:shd w:val="clear" w:fill="ECEFEC"/>
      </w:pPr>
      <w:r>
        <w:rPr>
          <w:rFonts w:ascii="Consolas" w:hAnsi="Consolas"/>
          <w:color w:val="1A1A1A"/>
          <w:sz w:val="18"/>
        </w:rPr>
        <w:t xml:space="preserve">   -d '{"Area_sqft":1200,"Bedrooms":3,"Bathrooms":2,"Age_Years":10,</w:t>
      </w:r>
    </w:p>
    <w:p>
      <w:pPr>
        <w:spacing w:after="0" w:before="0"/>
        <w:ind w:left="120"/>
        <w:shd w:val="clear" w:fill="ECEFEC"/>
      </w:pPr>
      <w:r>
        <w:rPr>
          <w:rFonts w:ascii="Consolas" w:hAnsi="Consolas"/>
          <w:color w:val="1A1A1A"/>
          <w:sz w:val="18"/>
        </w:rPr>
        <w:t xml:space="preserve">        "Distance_to_Center_km":5.0,"Neighborhood_Score":8.0,</w:t>
      </w:r>
    </w:p>
    <w:p>
      <w:pPr>
        <w:spacing w:after="0" w:before="0"/>
        <w:ind w:left="120"/>
        <w:shd w:val="clear" w:fill="ECEFEC"/>
      </w:pPr>
      <w:r>
        <w:rPr>
          <w:rFonts w:ascii="Consolas" w:hAnsi="Consolas"/>
          <w:color w:val="1A1A1A"/>
          <w:sz w:val="18"/>
        </w:rPr>
        <w:t xml:space="preserve">        "Has_Parking":1,"Property_Condition":"Good","City_Zone":"North"}'</w:t>
      </w:r>
    </w:p>
    <w:p>
      <w:pPr>
        <w:spacing w:after="0" w:before="0"/>
        <w:ind w:left="120"/>
        <w:shd w:val="clear" w:fill="ECEFEC"/>
      </w:pPr>
      <w:r>
        <w:rPr>
          <w:rFonts w:ascii="Consolas" w:hAnsi="Consolas"/>
          <w:color w:val="1A1A1A"/>
          <w:sz w:val="18"/>
        </w:rPr>
        <w:t xml:space="preserve"> </w:t>
      </w:r>
    </w:p>
    <w:p>
      <w:pPr>
        <w:spacing w:after="0" w:before="0"/>
        <w:ind w:left="120"/>
        <w:shd w:val="clear" w:fill="ECEFEC"/>
      </w:pPr>
      <w:r>
        <w:rPr>
          <w:rFonts w:ascii="Consolas" w:hAnsi="Consolas"/>
          <w:color w:val="1A1A1A"/>
          <w:sz w:val="18"/>
        </w:rPr>
        <w:t>{</w:t>
      </w:r>
    </w:p>
    <w:p>
      <w:pPr>
        <w:spacing w:after="0" w:before="0"/>
        <w:ind w:left="120"/>
        <w:shd w:val="clear" w:fill="ECEFEC"/>
      </w:pPr>
      <w:r>
        <w:rPr>
          <w:rFonts w:ascii="Consolas" w:hAnsi="Consolas"/>
          <w:color w:val="1A1A1A"/>
          <w:sz w:val="18"/>
        </w:rPr>
        <w:t xml:space="preserve">  "predicted_price_lakhs": 81.51,</w:t>
      </w:r>
    </w:p>
    <w:p>
      <w:pPr>
        <w:spacing w:after="0" w:before="0"/>
        <w:ind w:left="120"/>
        <w:shd w:val="clear" w:fill="ECEFEC"/>
      </w:pPr>
      <w:r>
        <w:rPr>
          <w:rFonts w:ascii="Consolas" w:hAnsi="Consolas"/>
          <w:color w:val="1A1A1A"/>
          <w:sz w:val="18"/>
        </w:rPr>
        <w:t xml:space="preserve">  "confidence_interval_lakhs": {"lower": 66.84, "upper": 96.19, "level": 0.95},</w:t>
      </w:r>
    </w:p>
    <w:p>
      <w:pPr>
        <w:spacing w:after="0" w:before="0"/>
        <w:ind w:left="120"/>
        <w:shd w:val="clear" w:fill="ECEFEC"/>
      </w:pPr>
      <w:r>
        <w:rPr>
          <w:rFonts w:ascii="Consolas" w:hAnsi="Consolas"/>
          <w:color w:val="1A1A1A"/>
          <w:sz w:val="18"/>
        </w:rPr>
        <w:t xml:space="preserve">  "model_version": 1</w:t>
      </w:r>
    </w:p>
    <w:p>
      <w:pPr>
        <w:spacing w:after="120" w:before="0"/>
        <w:ind w:left="120"/>
        <w:shd w:val="clear" w:fill="ECEFEC"/>
      </w:pPr>
      <w:r>
        <w:rPr>
          <w:rFonts w:ascii="Consolas" w:hAnsi="Consolas"/>
          <w:color w:val="1A1A1A"/>
          <w:sz w:val="18"/>
        </w:rPr>
        <w:t>}</w:t>
      </w:r>
    </w:p>
    <w:p>
      <w:pPr>
        <w:spacing w:after="120" w:before="0"/>
        <w:jc w:val="both"/>
      </w:pPr>
      <w:r>
        <w:rPr>
          <w:rFonts w:ascii="Calibri" w:hAnsi="Calibri"/>
          <w:b w:val="0"/>
          <w:i w:val="0"/>
          <w:sz w:val="21"/>
        </w:rPr>
        <w:t>The /metrics endpoint publishes a request counter, an error counter, a latency histogram and a histogram of predicted prices, the signals Prometheus scrapes and Grafana shows.</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FastAPI interactive docs at /docs, or the raw /metrics output in the browser.</w:t>
            </w:r>
          </w:p>
          <w:p>
            <w:pPr>
              <w:spacing w:after="60"/>
              <w:jc w:val="center"/>
            </w:pPr>
            <w:r>
              <w:rPr>
                <w:i/>
                <w:sz w:val="17"/>
              </w:rPr>
              <w:t>How to capture: Run `uvicorn src.serving.app:app --port 8000`, open http://localhost:8000/docs and screenshot the endpoint list; optionally also screenshot http://localhost:8000/metrics.</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11   </w:t>
      </w:r>
      <w:r>
        <w:rPr>
          <w:rFonts w:ascii="Georgia" w:hAnsi="Georgia"/>
          <w:b/>
          <w:color w:val="123C3A"/>
          <w:sz w:val="38"/>
        </w:rPr>
        <w:t>Monitoring and Drift Detection</w:t>
      </w:r>
    </w:p>
    <w:p>
      <w:pPr>
        <w:spacing w:after="120" w:before="0"/>
        <w:jc w:val="both"/>
      </w:pPr>
      <w:r>
        <w:rPr>
          <w:rFonts w:ascii="Calibri" w:hAnsi="Calibri"/>
          <w:b w:val="0"/>
          <w:i w:val="0"/>
          <w:sz w:val="21"/>
        </w:rPr>
        <w:t>Monitoring answers two questions per batch: has the input data shifted, and has the model actually become less accurate. We answer the first with the Population Stability Index per feature, the second with the ratio of batch RMSE to the champion's validated RMSE of 7.49. PSI below 0.10 is stable, 0.10 to 0.20 is a moderate shift worth watching, above 0.20 is a material shift that raises an alert.</w:t>
      </w:r>
    </w:p>
    <w:p>
      <w:pPr>
        <w:pStyle w:val="Heading2"/>
        <w:spacing w:before="180" w:after="60"/>
        <w:keepNext/>
      </w:pPr>
      <w:r>
        <w:rPr>
          <w:rFonts w:ascii="Georgia" w:hAnsi="Georgia"/>
          <w:b/>
          <w:color w:val="123C3A"/>
          <w:sz w:val="25"/>
        </w:rPr>
        <w:t>Per feature PSI over the three batches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3168"/>
            <w:shd w:val="clear" w:fill="123C3A"/>
          </w:tcPr>
          <w:p>
            <w:pPr>
              <w:spacing w:after="20"/>
            </w:pPr>
            <w:r>
              <w:rPr>
                <w:b/>
                <w:color w:val="FFFFFF"/>
                <w:sz w:val="19"/>
              </w:rPr>
              <w:t>Feature</w:t>
            </w:r>
          </w:p>
        </w:tc>
        <w:tc>
          <w:tcPr>
            <w:tcW w:type="dxa" w:w="1512"/>
            <w:shd w:val="clear" w:fill="123C3A"/>
          </w:tcPr>
          <w:p>
            <w:pPr>
              <w:spacing w:after="20"/>
            </w:pPr>
            <w:r>
              <w:rPr>
                <w:b/>
                <w:color w:val="FFFFFF"/>
                <w:sz w:val="19"/>
              </w:rPr>
              <w:t>Batch 1</w:t>
            </w:r>
          </w:p>
        </w:tc>
        <w:tc>
          <w:tcPr>
            <w:tcW w:type="dxa" w:w="1512"/>
            <w:shd w:val="clear" w:fill="123C3A"/>
          </w:tcPr>
          <w:p>
            <w:pPr>
              <w:spacing w:after="20"/>
            </w:pPr>
            <w:r>
              <w:rPr>
                <w:b/>
                <w:color w:val="FFFFFF"/>
                <w:sz w:val="19"/>
              </w:rPr>
              <w:t>Batch 2</w:t>
            </w:r>
          </w:p>
        </w:tc>
        <w:tc>
          <w:tcPr>
            <w:tcW w:type="dxa" w:w="1512"/>
            <w:shd w:val="clear" w:fill="123C3A"/>
          </w:tcPr>
          <w:p>
            <w:pPr>
              <w:spacing w:after="20"/>
            </w:pPr>
            <w:r>
              <w:rPr>
                <w:b/>
                <w:color w:val="FFFFFF"/>
                <w:sz w:val="19"/>
              </w:rPr>
              <w:t>Batch 3</w:t>
            </w:r>
          </w:p>
        </w:tc>
        <w:tc>
          <w:tcPr>
            <w:tcW w:type="dxa" w:w="1944"/>
            <w:shd w:val="clear" w:fill="123C3A"/>
          </w:tcPr>
          <w:p>
            <w:pPr>
              <w:spacing w:after="20"/>
            </w:pPr>
            <w:r>
              <w:rPr>
                <w:b/>
                <w:color w:val="FFFFFF"/>
                <w:sz w:val="19"/>
              </w:rPr>
              <w:t>Batch 3 status</w:t>
            </w:r>
          </w:p>
        </w:tc>
      </w:tr>
      <w:tr>
        <w:tc>
          <w:tcPr>
            <w:tcW w:type="dxa" w:w="3168"/>
            <w:shd w:val="clear" w:fill="F8F4EC"/>
          </w:tcPr>
          <w:p>
            <w:pPr>
              <w:spacing w:after="20"/>
            </w:pPr>
            <w:r>
              <w:rPr>
                <w:sz w:val="19"/>
              </w:rPr>
              <w:t>Area_sqft</w:t>
            </w:r>
          </w:p>
        </w:tc>
        <w:tc>
          <w:tcPr>
            <w:tcW w:type="dxa" w:w="1512"/>
            <w:shd w:val="clear" w:fill="F8F4EC"/>
          </w:tcPr>
          <w:p>
            <w:pPr>
              <w:spacing w:after="20"/>
            </w:pPr>
            <w:r>
              <w:rPr>
                <w:sz w:val="19"/>
              </w:rPr>
              <w:t>0.021</w:t>
            </w:r>
          </w:p>
        </w:tc>
        <w:tc>
          <w:tcPr>
            <w:tcW w:type="dxa" w:w="1512"/>
            <w:shd w:val="clear" w:fill="F8F4EC"/>
          </w:tcPr>
          <w:p>
            <w:pPr>
              <w:spacing w:after="20"/>
            </w:pPr>
            <w:r>
              <w:rPr>
                <w:sz w:val="19"/>
              </w:rPr>
              <w:t>0.076</w:t>
            </w:r>
          </w:p>
        </w:tc>
        <w:tc>
          <w:tcPr>
            <w:tcW w:type="dxa" w:w="1512"/>
            <w:shd w:val="clear" w:fill="F8F4EC"/>
          </w:tcPr>
          <w:p>
            <w:pPr>
              <w:spacing w:after="20"/>
            </w:pPr>
            <w:r>
              <w:rPr>
                <w:sz w:val="19"/>
              </w:rPr>
              <w:t>0.318</w:t>
            </w:r>
          </w:p>
        </w:tc>
        <w:tc>
          <w:tcPr>
            <w:tcW w:type="dxa" w:w="1944"/>
            <w:shd w:val="clear" w:fill="F8F4EC"/>
          </w:tcPr>
          <w:p>
            <w:pPr>
              <w:spacing w:after="20"/>
            </w:pPr>
            <w:r>
              <w:rPr>
                <w:sz w:val="19"/>
              </w:rPr>
              <w:t>ALERT</w:t>
            </w:r>
          </w:p>
        </w:tc>
      </w:tr>
      <w:tr>
        <w:tc>
          <w:tcPr>
            <w:tcW w:type="dxa" w:w="3168"/>
          </w:tcPr>
          <w:p>
            <w:pPr>
              <w:spacing w:after="20"/>
            </w:pPr>
            <w:r>
              <w:rPr>
                <w:sz w:val="19"/>
              </w:rPr>
              <w:t>Bedrooms</w:t>
            </w:r>
          </w:p>
        </w:tc>
        <w:tc>
          <w:tcPr>
            <w:tcW w:type="dxa" w:w="1512"/>
          </w:tcPr>
          <w:p>
            <w:pPr>
              <w:spacing w:after="20"/>
            </w:pPr>
            <w:r>
              <w:rPr>
                <w:sz w:val="19"/>
              </w:rPr>
              <w:t>0.003</w:t>
            </w:r>
          </w:p>
        </w:tc>
        <w:tc>
          <w:tcPr>
            <w:tcW w:type="dxa" w:w="1512"/>
          </w:tcPr>
          <w:p>
            <w:pPr>
              <w:spacing w:after="20"/>
            </w:pPr>
            <w:r>
              <w:rPr>
                <w:sz w:val="19"/>
              </w:rPr>
              <w:t>0.027</w:t>
            </w:r>
          </w:p>
        </w:tc>
        <w:tc>
          <w:tcPr>
            <w:tcW w:type="dxa" w:w="1512"/>
          </w:tcPr>
          <w:p>
            <w:pPr>
              <w:spacing w:after="20"/>
            </w:pPr>
            <w:r>
              <w:rPr>
                <w:sz w:val="19"/>
              </w:rPr>
              <w:t>0.201</w:t>
            </w:r>
          </w:p>
        </w:tc>
        <w:tc>
          <w:tcPr>
            <w:tcW w:type="dxa" w:w="1944"/>
          </w:tcPr>
          <w:p>
            <w:pPr>
              <w:spacing w:after="20"/>
            </w:pPr>
            <w:r>
              <w:rPr>
                <w:sz w:val="19"/>
              </w:rPr>
              <w:t>ALERT</w:t>
            </w:r>
          </w:p>
        </w:tc>
      </w:tr>
      <w:tr>
        <w:tc>
          <w:tcPr>
            <w:tcW w:type="dxa" w:w="3168"/>
            <w:shd w:val="clear" w:fill="F8F4EC"/>
          </w:tcPr>
          <w:p>
            <w:pPr>
              <w:spacing w:after="20"/>
            </w:pPr>
            <w:r>
              <w:rPr>
                <w:sz w:val="19"/>
              </w:rPr>
              <w:t>City_Zone</w:t>
            </w:r>
          </w:p>
        </w:tc>
        <w:tc>
          <w:tcPr>
            <w:tcW w:type="dxa" w:w="1512"/>
            <w:shd w:val="clear" w:fill="F8F4EC"/>
          </w:tcPr>
          <w:p>
            <w:pPr>
              <w:spacing w:after="20"/>
            </w:pPr>
            <w:r>
              <w:rPr>
                <w:sz w:val="19"/>
              </w:rPr>
              <w:t>0.001</w:t>
            </w:r>
          </w:p>
        </w:tc>
        <w:tc>
          <w:tcPr>
            <w:tcW w:type="dxa" w:w="1512"/>
            <w:shd w:val="clear" w:fill="F8F4EC"/>
          </w:tcPr>
          <w:p>
            <w:pPr>
              <w:spacing w:after="20"/>
            </w:pPr>
            <w:r>
              <w:rPr>
                <w:sz w:val="19"/>
              </w:rPr>
              <w:t>0.027</w:t>
            </w:r>
          </w:p>
        </w:tc>
        <w:tc>
          <w:tcPr>
            <w:tcW w:type="dxa" w:w="1512"/>
            <w:shd w:val="clear" w:fill="F8F4EC"/>
          </w:tcPr>
          <w:p>
            <w:pPr>
              <w:spacing w:after="20"/>
            </w:pPr>
            <w:r>
              <w:rPr>
                <w:sz w:val="19"/>
              </w:rPr>
              <w:t>0.206</w:t>
            </w:r>
          </w:p>
        </w:tc>
        <w:tc>
          <w:tcPr>
            <w:tcW w:type="dxa" w:w="1944"/>
            <w:shd w:val="clear" w:fill="F8F4EC"/>
          </w:tcPr>
          <w:p>
            <w:pPr>
              <w:spacing w:after="20"/>
            </w:pPr>
            <w:r>
              <w:rPr>
                <w:sz w:val="19"/>
              </w:rPr>
              <w:t>ALERT</w:t>
            </w:r>
          </w:p>
        </w:tc>
      </w:tr>
      <w:tr>
        <w:tc>
          <w:tcPr>
            <w:tcW w:type="dxa" w:w="3168"/>
          </w:tcPr>
          <w:p>
            <w:pPr>
              <w:spacing w:after="20"/>
            </w:pPr>
            <w:r>
              <w:rPr>
                <w:sz w:val="19"/>
              </w:rPr>
              <w:t>Bathrooms</w:t>
            </w:r>
          </w:p>
        </w:tc>
        <w:tc>
          <w:tcPr>
            <w:tcW w:type="dxa" w:w="1512"/>
          </w:tcPr>
          <w:p>
            <w:pPr>
              <w:spacing w:after="20"/>
            </w:pPr>
            <w:r>
              <w:rPr>
                <w:sz w:val="19"/>
              </w:rPr>
              <w:t>0.001</w:t>
            </w:r>
          </w:p>
        </w:tc>
        <w:tc>
          <w:tcPr>
            <w:tcW w:type="dxa" w:w="1512"/>
          </w:tcPr>
          <w:p>
            <w:pPr>
              <w:spacing w:after="20"/>
            </w:pPr>
            <w:r>
              <w:rPr>
                <w:sz w:val="19"/>
              </w:rPr>
              <w:t>0.024</w:t>
            </w:r>
          </w:p>
        </w:tc>
        <w:tc>
          <w:tcPr>
            <w:tcW w:type="dxa" w:w="1512"/>
          </w:tcPr>
          <w:p>
            <w:pPr>
              <w:spacing w:after="20"/>
            </w:pPr>
            <w:r>
              <w:rPr>
                <w:sz w:val="19"/>
              </w:rPr>
              <w:t>0.104</w:t>
            </w:r>
          </w:p>
        </w:tc>
        <w:tc>
          <w:tcPr>
            <w:tcW w:type="dxa" w:w="1944"/>
          </w:tcPr>
          <w:p>
            <w:pPr>
              <w:spacing w:after="20"/>
            </w:pPr>
            <w:r>
              <w:rPr>
                <w:sz w:val="19"/>
              </w:rPr>
              <w:t>watch</w:t>
            </w:r>
          </w:p>
        </w:tc>
      </w:tr>
      <w:tr>
        <w:tc>
          <w:tcPr>
            <w:tcW w:type="dxa" w:w="3168"/>
            <w:shd w:val="clear" w:fill="F8F4EC"/>
          </w:tcPr>
          <w:p>
            <w:pPr>
              <w:spacing w:after="20"/>
            </w:pPr>
            <w:r>
              <w:rPr>
                <w:sz w:val="19"/>
              </w:rPr>
              <w:t>Neighborhood_Score</w:t>
            </w:r>
          </w:p>
        </w:tc>
        <w:tc>
          <w:tcPr>
            <w:tcW w:type="dxa" w:w="1512"/>
            <w:shd w:val="clear" w:fill="F8F4EC"/>
          </w:tcPr>
          <w:p>
            <w:pPr>
              <w:spacing w:after="20"/>
            </w:pPr>
            <w:r>
              <w:rPr>
                <w:sz w:val="19"/>
              </w:rPr>
              <w:t>0.018</w:t>
            </w:r>
          </w:p>
        </w:tc>
        <w:tc>
          <w:tcPr>
            <w:tcW w:type="dxa" w:w="1512"/>
            <w:shd w:val="clear" w:fill="F8F4EC"/>
          </w:tcPr>
          <w:p>
            <w:pPr>
              <w:spacing w:after="20"/>
            </w:pPr>
            <w:r>
              <w:rPr>
                <w:sz w:val="19"/>
              </w:rPr>
              <w:t>0.014</w:t>
            </w:r>
          </w:p>
        </w:tc>
        <w:tc>
          <w:tcPr>
            <w:tcW w:type="dxa" w:w="1512"/>
            <w:shd w:val="clear" w:fill="F8F4EC"/>
          </w:tcPr>
          <w:p>
            <w:pPr>
              <w:spacing w:after="20"/>
            </w:pPr>
            <w:r>
              <w:rPr>
                <w:sz w:val="19"/>
              </w:rPr>
              <w:t>0.026</w:t>
            </w:r>
          </w:p>
        </w:tc>
        <w:tc>
          <w:tcPr>
            <w:tcW w:type="dxa" w:w="1944"/>
            <w:shd w:val="clear" w:fill="F8F4EC"/>
          </w:tcPr>
          <w:p>
            <w:pPr>
              <w:spacing w:after="20"/>
            </w:pPr>
            <w:r>
              <w:rPr>
                <w:sz w:val="19"/>
              </w:rPr>
              <w:t>stable</w:t>
            </w:r>
          </w:p>
        </w:tc>
      </w:tr>
      <w:tr>
        <w:tc>
          <w:tcPr>
            <w:tcW w:type="dxa" w:w="3168"/>
          </w:tcPr>
          <w:p>
            <w:pPr>
              <w:spacing w:after="20"/>
            </w:pPr>
            <w:r>
              <w:rPr>
                <w:sz w:val="19"/>
              </w:rPr>
              <w:t>Distance_to_Center_km</w:t>
            </w:r>
          </w:p>
        </w:tc>
        <w:tc>
          <w:tcPr>
            <w:tcW w:type="dxa" w:w="1512"/>
          </w:tcPr>
          <w:p>
            <w:pPr>
              <w:spacing w:after="20"/>
            </w:pPr>
            <w:r>
              <w:rPr>
                <w:sz w:val="19"/>
              </w:rPr>
              <w:t>0.024</w:t>
            </w:r>
          </w:p>
        </w:tc>
        <w:tc>
          <w:tcPr>
            <w:tcW w:type="dxa" w:w="1512"/>
          </w:tcPr>
          <w:p>
            <w:pPr>
              <w:spacing w:after="20"/>
            </w:pPr>
            <w:r>
              <w:rPr>
                <w:sz w:val="19"/>
              </w:rPr>
              <w:t>0.029</w:t>
            </w:r>
          </w:p>
        </w:tc>
        <w:tc>
          <w:tcPr>
            <w:tcW w:type="dxa" w:w="1512"/>
          </w:tcPr>
          <w:p>
            <w:pPr>
              <w:spacing w:after="20"/>
            </w:pPr>
            <w:r>
              <w:rPr>
                <w:sz w:val="19"/>
              </w:rPr>
              <w:t>0.019</w:t>
            </w:r>
          </w:p>
        </w:tc>
        <w:tc>
          <w:tcPr>
            <w:tcW w:type="dxa" w:w="1944"/>
          </w:tcPr>
          <w:p>
            <w:pPr>
              <w:spacing w:after="20"/>
            </w:pPr>
            <w:r>
              <w:rPr>
                <w:sz w:val="19"/>
              </w:rPr>
              <w:t>stable</w:t>
            </w:r>
          </w:p>
        </w:tc>
      </w:tr>
      <w:tr>
        <w:tc>
          <w:tcPr>
            <w:tcW w:type="dxa" w:w="3168"/>
            <w:shd w:val="clear" w:fill="F8F4EC"/>
          </w:tcPr>
          <w:p>
            <w:pPr>
              <w:spacing w:after="20"/>
            </w:pPr>
            <w:r>
              <w:rPr>
                <w:sz w:val="19"/>
              </w:rPr>
              <w:t>Age_Years</w:t>
            </w:r>
          </w:p>
        </w:tc>
        <w:tc>
          <w:tcPr>
            <w:tcW w:type="dxa" w:w="1512"/>
            <w:shd w:val="clear" w:fill="F8F4EC"/>
          </w:tcPr>
          <w:p>
            <w:pPr>
              <w:spacing w:after="20"/>
            </w:pPr>
            <w:r>
              <w:rPr>
                <w:sz w:val="19"/>
              </w:rPr>
              <w:t>0.011</w:t>
            </w:r>
          </w:p>
        </w:tc>
        <w:tc>
          <w:tcPr>
            <w:tcW w:type="dxa" w:w="1512"/>
            <w:shd w:val="clear" w:fill="F8F4EC"/>
          </w:tcPr>
          <w:p>
            <w:pPr>
              <w:spacing w:after="20"/>
            </w:pPr>
            <w:r>
              <w:rPr>
                <w:sz w:val="19"/>
              </w:rPr>
              <w:t>0.015</w:t>
            </w:r>
          </w:p>
        </w:tc>
        <w:tc>
          <w:tcPr>
            <w:tcW w:type="dxa" w:w="1512"/>
            <w:shd w:val="clear" w:fill="F8F4EC"/>
          </w:tcPr>
          <w:p>
            <w:pPr>
              <w:spacing w:after="20"/>
            </w:pPr>
            <w:r>
              <w:rPr>
                <w:sz w:val="19"/>
              </w:rPr>
              <w:t>0.006</w:t>
            </w:r>
          </w:p>
        </w:tc>
        <w:tc>
          <w:tcPr>
            <w:tcW w:type="dxa" w:w="1944"/>
            <w:shd w:val="clear" w:fill="F8F4EC"/>
          </w:tcPr>
          <w:p>
            <w:pPr>
              <w:spacing w:after="20"/>
            </w:pPr>
            <w:r>
              <w:rPr>
                <w:sz w:val="19"/>
              </w:rPr>
              <w:t>stable</w:t>
            </w:r>
          </w:p>
        </w:tc>
      </w:tr>
      <w:tr>
        <w:tc>
          <w:tcPr>
            <w:tcW w:type="dxa" w:w="3168"/>
          </w:tcPr>
          <w:p>
            <w:pPr>
              <w:spacing w:after="20"/>
            </w:pPr>
            <w:r>
              <w:rPr>
                <w:sz w:val="19"/>
              </w:rPr>
              <w:t>Property_Condition</w:t>
            </w:r>
          </w:p>
        </w:tc>
        <w:tc>
          <w:tcPr>
            <w:tcW w:type="dxa" w:w="1512"/>
          </w:tcPr>
          <w:p>
            <w:pPr>
              <w:spacing w:after="20"/>
            </w:pPr>
            <w:r>
              <w:rPr>
                <w:sz w:val="19"/>
              </w:rPr>
              <w:t>0.005</w:t>
            </w:r>
          </w:p>
        </w:tc>
        <w:tc>
          <w:tcPr>
            <w:tcW w:type="dxa" w:w="1512"/>
          </w:tcPr>
          <w:p>
            <w:pPr>
              <w:spacing w:after="20"/>
            </w:pPr>
            <w:r>
              <w:rPr>
                <w:sz w:val="19"/>
              </w:rPr>
              <w:t>0.018</w:t>
            </w:r>
          </w:p>
        </w:tc>
        <w:tc>
          <w:tcPr>
            <w:tcW w:type="dxa" w:w="1512"/>
          </w:tcPr>
          <w:p>
            <w:pPr>
              <w:spacing w:after="20"/>
            </w:pPr>
            <w:r>
              <w:rPr>
                <w:sz w:val="19"/>
              </w:rPr>
              <w:t>0.019</w:t>
            </w:r>
          </w:p>
        </w:tc>
        <w:tc>
          <w:tcPr>
            <w:tcW w:type="dxa" w:w="1944"/>
          </w:tcPr>
          <w:p>
            <w:pPr>
              <w:spacing w:after="20"/>
            </w:pPr>
            <w:r>
              <w:rPr>
                <w:sz w:val="19"/>
              </w:rPr>
              <w:t>stable</w:t>
            </w:r>
          </w:p>
        </w:tc>
      </w:tr>
      <w:tr>
        <w:tc>
          <w:tcPr>
            <w:tcW w:type="dxa" w:w="3168"/>
            <w:shd w:val="clear" w:fill="F8F4EC"/>
          </w:tcPr>
          <w:p>
            <w:pPr>
              <w:spacing w:after="20"/>
            </w:pPr>
            <w:r>
              <w:rPr>
                <w:sz w:val="19"/>
              </w:rPr>
              <w:t>Has_Parking</w:t>
            </w:r>
          </w:p>
        </w:tc>
        <w:tc>
          <w:tcPr>
            <w:tcW w:type="dxa" w:w="1512"/>
            <w:shd w:val="clear" w:fill="F8F4EC"/>
          </w:tcPr>
          <w:p>
            <w:pPr>
              <w:spacing w:after="20"/>
            </w:pPr>
            <w:r>
              <w:rPr>
                <w:sz w:val="19"/>
              </w:rPr>
              <w:t>0.000</w:t>
            </w:r>
          </w:p>
        </w:tc>
        <w:tc>
          <w:tcPr>
            <w:tcW w:type="dxa" w:w="1512"/>
            <w:shd w:val="clear" w:fill="F8F4EC"/>
          </w:tcPr>
          <w:p>
            <w:pPr>
              <w:spacing w:after="20"/>
            </w:pPr>
            <w:r>
              <w:rPr>
                <w:sz w:val="19"/>
              </w:rPr>
              <w:t>0.000</w:t>
            </w:r>
          </w:p>
        </w:tc>
        <w:tc>
          <w:tcPr>
            <w:tcW w:type="dxa" w:w="1512"/>
            <w:shd w:val="clear" w:fill="F8F4EC"/>
          </w:tcPr>
          <w:p>
            <w:pPr>
              <w:spacing w:after="20"/>
            </w:pPr>
            <w:r>
              <w:rPr>
                <w:sz w:val="19"/>
              </w:rPr>
              <w:t>0.000</w:t>
            </w:r>
          </w:p>
        </w:tc>
        <w:tc>
          <w:tcPr>
            <w:tcW w:type="dxa" w:w="1944"/>
            <w:shd w:val="clear" w:fill="F8F4EC"/>
          </w:tcPr>
          <w:p>
            <w:pPr>
              <w:spacing w:after="20"/>
            </w:pPr>
            <w:r>
              <w:rPr>
                <w:sz w:val="19"/>
              </w:rPr>
              <w:t>stable</w:t>
            </w:r>
          </w:p>
        </w:tc>
      </w:tr>
    </w:tbl>
    <w:p>
      <w:pPr>
        <w:spacing w:after="60"/>
      </w:pPr>
    </w:p>
    <w:p>
      <w:pPr>
        <w:spacing w:after="120" w:before="0"/>
        <w:jc w:val="both"/>
      </w:pPr>
      <w:r>
        <w:rPr>
          <w:rFonts w:ascii="Calibri" w:hAnsi="Calibri"/>
          <w:b w:val="0"/>
          <w:i w:val="0"/>
          <w:sz w:val="21"/>
        </w:rPr>
        <w:t>Batch 3 feature drift, drawn against the 0.20 alert line:</w:t>
      </w:r>
    </w:p>
    <w:tbl>
      <w:tblPr>
        <w:tblW w:type="auto" w:w="0"/>
        <w:jc w:val="center"/>
        <w:tblLook w:firstColumn="1" w:firstRow="1" w:lastColumn="0" w:lastRow="0" w:noHBand="0" w:noVBand="1" w:val="04A0"/>
      </w:tblPr>
      <w:tblGrid>
        <w:gridCol w:w="3216"/>
        <w:gridCol w:w="3216"/>
        <w:gridCol w:w="3216"/>
      </w:tblGrid>
      <w:tr>
        <w:tc>
          <w:tcPr>
            <w:tcW w:type="dxa" w:w="3312"/>
          </w:tcPr>
          <w:p>
            <w:pPr>
              <w:spacing w:after="20"/>
            </w:pPr>
            <w:r>
              <w:rPr>
                <w:sz w:val="18"/>
              </w:rPr>
              <w:t>Area_sqft</w:t>
            </w:r>
          </w:p>
        </w:tc>
        <w:tc>
          <w:tcPr>
            <w:tcW w:type="dxa" w:w="5328"/>
          </w:tcPr>
          <w:p>
            <w:pPr>
              <w:spacing w:after="20"/>
            </w:pPr>
            <w:r>
              <w:rPr>
                <w:color w:val="C06739"/>
                <w:sz w:val="18"/>
              </w:rPr>
              <w:t>██████████████████████████████████</w:t>
            </w:r>
          </w:p>
        </w:tc>
        <w:tc>
          <w:tcPr>
            <w:tcW w:type="dxa" w:w="1008"/>
          </w:tcPr>
          <w:p>
            <w:pPr>
              <w:spacing w:after="20"/>
              <w:jc w:val="right"/>
            </w:pPr>
            <w:r>
              <w:rPr>
                <w:b/>
                <w:color w:val="C06739"/>
                <w:sz w:val="18"/>
              </w:rPr>
              <w:t>0.318</w:t>
            </w:r>
          </w:p>
        </w:tc>
      </w:tr>
      <w:tr>
        <w:tc>
          <w:tcPr>
            <w:tcW w:type="dxa" w:w="3312"/>
          </w:tcPr>
          <w:p>
            <w:pPr>
              <w:spacing w:after="20"/>
            </w:pPr>
            <w:r>
              <w:rPr>
                <w:sz w:val="18"/>
              </w:rPr>
              <w:t>City_Zone</w:t>
            </w:r>
          </w:p>
        </w:tc>
        <w:tc>
          <w:tcPr>
            <w:tcW w:type="dxa" w:w="5328"/>
          </w:tcPr>
          <w:p>
            <w:pPr>
              <w:spacing w:after="20"/>
            </w:pPr>
            <w:r>
              <w:rPr>
                <w:color w:val="C06739"/>
                <w:sz w:val="18"/>
              </w:rPr>
              <w:t>██████████████████████</w:t>
            </w:r>
          </w:p>
        </w:tc>
        <w:tc>
          <w:tcPr>
            <w:tcW w:type="dxa" w:w="1008"/>
          </w:tcPr>
          <w:p>
            <w:pPr>
              <w:spacing w:after="20"/>
              <w:jc w:val="right"/>
            </w:pPr>
            <w:r>
              <w:rPr>
                <w:b/>
                <w:color w:val="C06739"/>
                <w:sz w:val="18"/>
              </w:rPr>
              <w:t>0.206</w:t>
            </w:r>
          </w:p>
        </w:tc>
      </w:tr>
      <w:tr>
        <w:tc>
          <w:tcPr>
            <w:tcW w:type="dxa" w:w="3312"/>
          </w:tcPr>
          <w:p>
            <w:pPr>
              <w:spacing w:after="20"/>
            </w:pPr>
            <w:r>
              <w:rPr>
                <w:sz w:val="18"/>
              </w:rPr>
              <w:t>Bedrooms</w:t>
            </w:r>
          </w:p>
        </w:tc>
        <w:tc>
          <w:tcPr>
            <w:tcW w:type="dxa" w:w="5328"/>
          </w:tcPr>
          <w:p>
            <w:pPr>
              <w:spacing w:after="20"/>
            </w:pPr>
            <w:r>
              <w:rPr>
                <w:color w:val="C06739"/>
                <w:sz w:val="18"/>
              </w:rPr>
              <w:t>█████████████████████</w:t>
            </w:r>
          </w:p>
        </w:tc>
        <w:tc>
          <w:tcPr>
            <w:tcW w:type="dxa" w:w="1008"/>
          </w:tcPr>
          <w:p>
            <w:pPr>
              <w:spacing w:after="20"/>
              <w:jc w:val="right"/>
            </w:pPr>
            <w:r>
              <w:rPr>
                <w:b/>
                <w:color w:val="C06739"/>
                <w:sz w:val="18"/>
              </w:rPr>
              <w:t>0.201</w:t>
            </w:r>
          </w:p>
        </w:tc>
      </w:tr>
      <w:tr>
        <w:tc>
          <w:tcPr>
            <w:tcW w:type="dxa" w:w="3312"/>
          </w:tcPr>
          <w:p>
            <w:pPr>
              <w:spacing w:after="20"/>
            </w:pPr>
            <w:r>
              <w:rPr>
                <w:sz w:val="18"/>
              </w:rPr>
              <w:t>Bathrooms</w:t>
            </w:r>
          </w:p>
        </w:tc>
        <w:tc>
          <w:tcPr>
            <w:tcW w:type="dxa" w:w="5328"/>
          </w:tcPr>
          <w:p>
            <w:pPr>
              <w:spacing w:after="20"/>
            </w:pPr>
            <w:r>
              <w:rPr>
                <w:color w:val="C06739"/>
                <w:sz w:val="18"/>
              </w:rPr>
              <w:t>███████████</w:t>
            </w:r>
          </w:p>
        </w:tc>
        <w:tc>
          <w:tcPr>
            <w:tcW w:type="dxa" w:w="1008"/>
          </w:tcPr>
          <w:p>
            <w:pPr>
              <w:spacing w:after="20"/>
              <w:jc w:val="right"/>
            </w:pPr>
            <w:r>
              <w:rPr>
                <w:b/>
                <w:color w:val="C06739"/>
                <w:sz w:val="18"/>
              </w:rPr>
              <w:t>0.104</w:t>
            </w:r>
          </w:p>
        </w:tc>
      </w:tr>
      <w:tr>
        <w:tc>
          <w:tcPr>
            <w:tcW w:type="dxa" w:w="3312"/>
          </w:tcPr>
          <w:p>
            <w:pPr>
              <w:spacing w:after="20"/>
            </w:pPr>
            <w:r>
              <w:rPr>
                <w:sz w:val="18"/>
              </w:rPr>
              <w:t>Neighborhood_Score</w:t>
            </w:r>
          </w:p>
        </w:tc>
        <w:tc>
          <w:tcPr>
            <w:tcW w:type="dxa" w:w="5328"/>
          </w:tcPr>
          <w:p>
            <w:pPr>
              <w:spacing w:after="20"/>
            </w:pPr>
            <w:r>
              <w:rPr>
                <w:color w:val="C06739"/>
                <w:sz w:val="18"/>
              </w:rPr>
              <w:t>███</w:t>
            </w:r>
          </w:p>
        </w:tc>
        <w:tc>
          <w:tcPr>
            <w:tcW w:type="dxa" w:w="1008"/>
          </w:tcPr>
          <w:p>
            <w:pPr>
              <w:spacing w:after="20"/>
              <w:jc w:val="right"/>
            </w:pPr>
            <w:r>
              <w:rPr>
                <w:b/>
                <w:color w:val="C06739"/>
                <w:sz w:val="18"/>
              </w:rPr>
              <w:t>0.026</w:t>
            </w:r>
          </w:p>
        </w:tc>
      </w:tr>
      <w:tr>
        <w:tc>
          <w:tcPr>
            <w:tcW w:type="dxa" w:w="3312"/>
          </w:tcPr>
          <w:p>
            <w:pPr>
              <w:spacing w:after="20"/>
            </w:pPr>
            <w:r>
              <w:rPr>
                <w:sz w:val="18"/>
              </w:rPr>
              <w:t>alert line = 0.20</w:t>
            </w:r>
          </w:p>
        </w:tc>
        <w:tc>
          <w:tcPr>
            <w:tcW w:type="dxa" w:w="5328"/>
          </w:tcPr>
          <w:p>
            <w:pPr>
              <w:spacing w:after="20"/>
            </w:pPr>
            <w:r>
              <w:rPr>
                <w:color w:val="C06739"/>
                <w:sz w:val="18"/>
              </w:rPr>
              <w:t>█████████████████████</w:t>
            </w:r>
          </w:p>
        </w:tc>
        <w:tc>
          <w:tcPr>
            <w:tcW w:type="dxa" w:w="1008"/>
          </w:tcPr>
          <w:p>
            <w:pPr>
              <w:spacing w:after="20"/>
              <w:jc w:val="right"/>
            </w:pPr>
            <w:r>
              <w:rPr>
                <w:b/>
                <w:color w:val="C06739"/>
                <w:sz w:val="18"/>
              </w:rPr>
              <w:t>0.200</w:t>
            </w:r>
          </w:p>
        </w:tc>
      </w:tr>
    </w:tbl>
    <w:p>
      <w:pPr>
        <w:spacing w:after="60"/>
      </w:pPr>
    </w:p>
    <w:p>
      <w:pPr>
        <w:pStyle w:val="Heading2"/>
        <w:spacing w:before="180" w:after="60"/>
        <w:keepNext/>
      </w:pPr>
      <w:r>
        <w:rPr>
          <w:rFonts w:ascii="Georgia" w:hAnsi="Georgia"/>
          <w:b/>
          <w:color w:val="123C3A"/>
          <w:sz w:val="25"/>
        </w:rPr>
        <w:t>Performance drift and the alert decision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296"/>
            <w:shd w:val="clear" w:fill="123C3A"/>
          </w:tcPr>
          <w:p>
            <w:pPr>
              <w:spacing w:after="20"/>
            </w:pPr>
            <w:r>
              <w:rPr>
                <w:b/>
                <w:color w:val="FFFFFF"/>
                <w:sz w:val="19"/>
              </w:rPr>
              <w:t>Batch</w:t>
            </w:r>
          </w:p>
        </w:tc>
        <w:tc>
          <w:tcPr>
            <w:tcW w:type="dxa" w:w="864"/>
            <w:shd w:val="clear" w:fill="123C3A"/>
          </w:tcPr>
          <w:p>
            <w:pPr>
              <w:spacing w:after="20"/>
            </w:pPr>
            <w:r>
              <w:rPr>
                <w:b/>
                <w:color w:val="FFFFFF"/>
                <w:sz w:val="19"/>
              </w:rPr>
              <w:t>Rows</w:t>
            </w:r>
          </w:p>
        </w:tc>
        <w:tc>
          <w:tcPr>
            <w:tcW w:type="dxa" w:w="1584"/>
            <w:shd w:val="clear" w:fill="123C3A"/>
          </w:tcPr>
          <w:p>
            <w:pPr>
              <w:spacing w:after="20"/>
            </w:pPr>
            <w:r>
              <w:rPr>
                <w:b/>
                <w:color w:val="FFFFFF"/>
                <w:sz w:val="19"/>
              </w:rPr>
              <w:t>Batch RMSE</w:t>
            </w:r>
          </w:p>
        </w:tc>
        <w:tc>
          <w:tcPr>
            <w:tcW w:type="dxa" w:w="1440"/>
            <w:shd w:val="clear" w:fill="123C3A"/>
          </w:tcPr>
          <w:p>
            <w:pPr>
              <w:spacing w:after="20"/>
            </w:pPr>
            <w:r>
              <w:rPr>
                <w:b/>
                <w:color w:val="FFFFFF"/>
                <w:sz w:val="19"/>
              </w:rPr>
              <w:t>RMSE ratio</w:t>
            </w:r>
          </w:p>
        </w:tc>
        <w:tc>
          <w:tcPr>
            <w:tcW w:type="dxa" w:w="3456"/>
            <w:shd w:val="clear" w:fill="123C3A"/>
          </w:tcPr>
          <w:p>
            <w:pPr>
              <w:spacing w:after="20"/>
            </w:pPr>
            <w:r>
              <w:rPr>
                <w:b/>
                <w:color w:val="FFFFFF"/>
                <w:sz w:val="19"/>
              </w:rPr>
              <w:t>Drifted features</w:t>
            </w:r>
          </w:p>
        </w:tc>
        <w:tc>
          <w:tcPr>
            <w:tcW w:type="dxa" w:w="1008"/>
            <w:shd w:val="clear" w:fill="123C3A"/>
          </w:tcPr>
          <w:p>
            <w:pPr>
              <w:spacing w:after="20"/>
            </w:pPr>
            <w:r>
              <w:rPr>
                <w:b/>
                <w:color w:val="FFFFFF"/>
                <w:sz w:val="19"/>
              </w:rPr>
              <w:t>Alert</w:t>
            </w:r>
          </w:p>
        </w:tc>
      </w:tr>
      <w:tr>
        <w:tc>
          <w:tcPr>
            <w:tcW w:type="dxa" w:w="1296"/>
            <w:shd w:val="clear" w:fill="F8F4EC"/>
          </w:tcPr>
          <w:p>
            <w:pPr>
              <w:spacing w:after="20"/>
            </w:pPr>
            <w:r>
              <w:rPr>
                <w:sz w:val="19"/>
              </w:rPr>
              <w:t>Batch 1</w:t>
            </w:r>
          </w:p>
        </w:tc>
        <w:tc>
          <w:tcPr>
            <w:tcW w:type="dxa" w:w="864"/>
            <w:shd w:val="clear" w:fill="F8F4EC"/>
          </w:tcPr>
          <w:p>
            <w:pPr>
              <w:spacing w:after="20"/>
            </w:pPr>
            <w:r>
              <w:rPr>
                <w:sz w:val="19"/>
              </w:rPr>
              <w:t>500</w:t>
            </w:r>
          </w:p>
        </w:tc>
        <w:tc>
          <w:tcPr>
            <w:tcW w:type="dxa" w:w="1584"/>
            <w:shd w:val="clear" w:fill="F8F4EC"/>
          </w:tcPr>
          <w:p>
            <w:pPr>
              <w:spacing w:after="20"/>
            </w:pPr>
            <w:r>
              <w:rPr>
                <w:sz w:val="19"/>
              </w:rPr>
              <w:t>7.26</w:t>
            </w:r>
          </w:p>
        </w:tc>
        <w:tc>
          <w:tcPr>
            <w:tcW w:type="dxa" w:w="1440"/>
            <w:shd w:val="clear" w:fill="F8F4EC"/>
          </w:tcPr>
          <w:p>
            <w:pPr>
              <w:spacing w:after="20"/>
            </w:pPr>
            <w:r>
              <w:rPr>
                <w:sz w:val="19"/>
              </w:rPr>
              <w:t>0.97</w:t>
            </w:r>
          </w:p>
        </w:tc>
        <w:tc>
          <w:tcPr>
            <w:tcW w:type="dxa" w:w="3456"/>
            <w:shd w:val="clear" w:fill="F8F4EC"/>
          </w:tcPr>
          <w:p>
            <w:pPr>
              <w:spacing w:after="20"/>
            </w:pPr>
            <w:r>
              <w:rPr>
                <w:sz w:val="19"/>
              </w:rPr>
              <w:t>none</w:t>
            </w:r>
          </w:p>
        </w:tc>
        <w:tc>
          <w:tcPr>
            <w:tcW w:type="dxa" w:w="1008"/>
            <w:shd w:val="clear" w:fill="F8F4EC"/>
          </w:tcPr>
          <w:p>
            <w:pPr>
              <w:spacing w:after="20"/>
            </w:pPr>
            <w:r>
              <w:rPr>
                <w:sz w:val="19"/>
              </w:rPr>
              <w:t>no</w:t>
            </w:r>
          </w:p>
        </w:tc>
      </w:tr>
      <w:tr>
        <w:tc>
          <w:tcPr>
            <w:tcW w:type="dxa" w:w="1296"/>
          </w:tcPr>
          <w:p>
            <w:pPr>
              <w:spacing w:after="20"/>
            </w:pPr>
            <w:r>
              <w:rPr>
                <w:sz w:val="19"/>
              </w:rPr>
              <w:t>Batch 2</w:t>
            </w:r>
          </w:p>
        </w:tc>
        <w:tc>
          <w:tcPr>
            <w:tcW w:type="dxa" w:w="864"/>
          </w:tcPr>
          <w:p>
            <w:pPr>
              <w:spacing w:after="20"/>
            </w:pPr>
            <w:r>
              <w:rPr>
                <w:sz w:val="19"/>
              </w:rPr>
              <w:t>500</w:t>
            </w:r>
          </w:p>
        </w:tc>
        <w:tc>
          <w:tcPr>
            <w:tcW w:type="dxa" w:w="1584"/>
          </w:tcPr>
          <w:p>
            <w:pPr>
              <w:spacing w:after="20"/>
            </w:pPr>
            <w:r>
              <w:rPr>
                <w:sz w:val="19"/>
              </w:rPr>
              <w:t>9.09</w:t>
            </w:r>
          </w:p>
        </w:tc>
        <w:tc>
          <w:tcPr>
            <w:tcW w:type="dxa" w:w="1440"/>
          </w:tcPr>
          <w:p>
            <w:pPr>
              <w:spacing w:after="20"/>
            </w:pPr>
            <w:r>
              <w:rPr>
                <w:sz w:val="19"/>
              </w:rPr>
              <w:t>1.21</w:t>
            </w:r>
          </w:p>
        </w:tc>
        <w:tc>
          <w:tcPr>
            <w:tcW w:type="dxa" w:w="3456"/>
          </w:tcPr>
          <w:p>
            <w:pPr>
              <w:spacing w:after="20"/>
            </w:pPr>
            <w:r>
              <w:rPr>
                <w:sz w:val="19"/>
              </w:rPr>
              <w:t>none</w:t>
            </w:r>
          </w:p>
        </w:tc>
        <w:tc>
          <w:tcPr>
            <w:tcW w:type="dxa" w:w="1008"/>
          </w:tcPr>
          <w:p>
            <w:pPr>
              <w:spacing w:after="20"/>
            </w:pPr>
            <w:r>
              <w:rPr>
                <w:sz w:val="19"/>
              </w:rPr>
              <w:t>no</w:t>
            </w:r>
          </w:p>
        </w:tc>
      </w:tr>
      <w:tr>
        <w:tc>
          <w:tcPr>
            <w:tcW w:type="dxa" w:w="1296"/>
            <w:shd w:val="clear" w:fill="F8F4EC"/>
          </w:tcPr>
          <w:p>
            <w:pPr>
              <w:spacing w:after="20"/>
            </w:pPr>
            <w:r>
              <w:rPr>
                <w:sz w:val="19"/>
              </w:rPr>
              <w:t>Batch 3</w:t>
            </w:r>
          </w:p>
        </w:tc>
        <w:tc>
          <w:tcPr>
            <w:tcW w:type="dxa" w:w="864"/>
            <w:shd w:val="clear" w:fill="F8F4EC"/>
          </w:tcPr>
          <w:p>
            <w:pPr>
              <w:spacing w:after="20"/>
            </w:pPr>
            <w:r>
              <w:rPr>
                <w:sz w:val="19"/>
              </w:rPr>
              <w:t>500</w:t>
            </w:r>
          </w:p>
        </w:tc>
        <w:tc>
          <w:tcPr>
            <w:tcW w:type="dxa" w:w="1584"/>
            <w:shd w:val="clear" w:fill="F8F4EC"/>
          </w:tcPr>
          <w:p>
            <w:pPr>
              <w:spacing w:after="20"/>
            </w:pPr>
            <w:r>
              <w:rPr>
                <w:sz w:val="19"/>
              </w:rPr>
              <w:t>16.05</w:t>
            </w:r>
          </w:p>
        </w:tc>
        <w:tc>
          <w:tcPr>
            <w:tcW w:type="dxa" w:w="1440"/>
            <w:shd w:val="clear" w:fill="F8F4EC"/>
          </w:tcPr>
          <w:p>
            <w:pPr>
              <w:spacing w:after="20"/>
            </w:pPr>
            <w:r>
              <w:rPr>
                <w:sz w:val="19"/>
              </w:rPr>
              <w:t>2.14</w:t>
            </w:r>
          </w:p>
        </w:tc>
        <w:tc>
          <w:tcPr>
            <w:tcW w:type="dxa" w:w="3456"/>
            <w:shd w:val="clear" w:fill="F8F4EC"/>
          </w:tcPr>
          <w:p>
            <w:pPr>
              <w:spacing w:after="20"/>
            </w:pPr>
            <w:r>
              <w:rPr>
                <w:sz w:val="19"/>
              </w:rPr>
              <w:t>Area_sqft, Bedrooms, City_Zone</w:t>
            </w:r>
          </w:p>
        </w:tc>
        <w:tc>
          <w:tcPr>
            <w:tcW w:type="dxa" w:w="1008"/>
            <w:shd w:val="clear" w:fill="F8F4EC"/>
          </w:tcPr>
          <w:p>
            <w:pPr>
              <w:spacing w:after="20"/>
            </w:pPr>
            <w:r>
              <w:rPr>
                <w:sz w:val="19"/>
              </w:rPr>
              <w:t>yes</w:t>
            </w:r>
          </w:p>
        </w:tc>
      </w:tr>
    </w:tbl>
    <w:p>
      <w:pPr>
        <w:spacing w:after="60"/>
      </w:pPr>
    </w:p>
    <w:p>
      <w:pPr>
        <w:pStyle w:val="Heading2"/>
        <w:spacing w:before="180" w:after="60"/>
        <w:keepNext/>
      </w:pPr>
      <w:r>
        <w:rPr>
          <w:rFonts w:ascii="Georgia" w:hAnsi="Georgia"/>
          <w:b/>
          <w:color w:val="123C3A"/>
          <w:sz w:val="25"/>
        </w:rPr>
        <w:t>What happens when an alert fires</w:t>
      </w:r>
    </w:p>
    <w:tbl>
      <w:tblPr>
        <w:tblW w:type="auto" w:w="0"/>
        <w:jc w:val="center"/>
        <w:tblLook w:firstColumn="1" w:firstRow="1" w:lastColumn="0" w:lastRow="0" w:noHBand="0" w:noVBand="1" w:val="04A0"/>
      </w:tblPr>
      <w:tblGrid>
        <w:gridCol w:w="9648"/>
      </w:tblGrid>
      <w:tr>
        <w:tc>
          <w:tcPr>
            <w:tcW w:type="dxa" w:w="4896"/>
            <w:shd w:val="clear" w:fill="C06739"/>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alert: drift or performance breach</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hold current model, do not auto change</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inspect drifted features, decide on retrain</w:t>
            </w:r>
          </w:p>
        </w:tc>
      </w:tr>
    </w:tbl>
    <w:p>
      <w:pPr>
        <w:spacing w:after="0"/>
      </w:pPr>
    </w:p>
    <w:p>
      <w:pPr>
        <w:spacing w:after="0" w:before="0"/>
        <w:jc w:val="center"/>
      </w:pPr>
      <w:r>
        <w:rPr>
          <w:b/>
          <w:color w:val="C06739"/>
          <w:sz w:val="22"/>
        </w:rPr>
        <w:t>v</w:t>
      </w:r>
    </w:p>
    <w:tbl>
      <w:tblPr>
        <w:tblW w:type="auto" w:w="0"/>
        <w:jc w:val="center"/>
        <w:tblLook w:firstColumn="1" w:firstRow="1" w:lastColumn="0" w:lastRow="0" w:noHBand="0" w:noVBand="1" w:val="04A0"/>
      </w:tblPr>
      <w:tblGrid>
        <w:gridCol w:w="9648"/>
      </w:tblGrid>
      <w:tr>
        <w:tc>
          <w:tcPr>
            <w:tcW w:type="dxa" w:w="4896"/>
            <w:shd w:val="clear" w:fill="123C3A"/>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9"/>
              </w:rPr>
              <w:t>retrain promoted only if it clears the model gate</w:t>
            </w:r>
          </w:p>
        </w:tc>
      </w:tr>
    </w:tbl>
    <w:p>
      <w:pPr>
        <w:spacing w:after="0"/>
      </w:pPr>
    </w:p>
    <w:p>
      <w:pPr>
        <w:spacing w:after="120" w:before="40"/>
        <w:jc w:val="both"/>
      </w:pPr>
      <w:r>
        <w:rPr>
          <w:rFonts w:ascii="Calibri" w:hAnsi="Calibri"/>
          <w:b w:val="0"/>
          <w:i w:val="0"/>
          <w:sz w:val="21"/>
        </w:rPr>
        <w:t>An alert never changes production by itself. The response is to hold the current model, inspect the cause, and retrain only if the new model passes the model gate. This closes the loop safely.</w:t>
      </w:r>
    </w:p>
    <w:p>
      <w:pPr>
        <w:pStyle w:val="Heading2"/>
        <w:spacing w:before="180" w:after="60"/>
        <w:keepNext/>
      </w:pPr>
      <w:r>
        <w:rPr>
          <w:rFonts w:ascii="Georgia" w:hAnsi="Georgia"/>
          <w:b/>
          <w:color w:val="123C3A"/>
          <w:sz w:val="25"/>
        </w:rPr>
        <w:t>Operational performance under load</w:t>
      </w:r>
    </w:p>
    <w:p>
      <w:pPr>
        <w:spacing w:after="120" w:before="0"/>
        <w:jc w:val="both"/>
      </w:pPr>
      <w:r>
        <w:rPr>
          <w:rFonts w:ascii="Calibri" w:hAnsi="Calibri"/>
          <w:b w:val="0"/>
          <w:i w:val="0"/>
          <w:sz w:val="21"/>
        </w:rPr>
        <w:t>We also measured how the service behaves while actually serving traffic. The containerised FastAPI service was driven with 110 randomised prediction requests over Docker Desktop 28.0.4 (Windows 11, Prometheus scraping the service every ten seconds). The script scripts/load_test.py reproduces the test and writes the summary to data/results/load_test_report.md.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3024"/>
            <w:shd w:val="clear" w:fill="123C3A"/>
          </w:tcPr>
          <w:p>
            <w:pPr>
              <w:spacing w:after="20"/>
            </w:pPr>
            <w:r>
              <w:rPr>
                <w:b/>
                <w:color w:val="FFFFFF"/>
                <w:sz w:val="19"/>
              </w:rPr>
              <w:t>Metric</w:t>
            </w:r>
          </w:p>
        </w:tc>
        <w:tc>
          <w:tcPr>
            <w:tcW w:type="dxa" w:w="2016"/>
            <w:shd w:val="clear" w:fill="123C3A"/>
          </w:tcPr>
          <w:p>
            <w:pPr>
              <w:spacing w:after="20"/>
            </w:pPr>
            <w:r>
              <w:rPr>
                <w:b/>
                <w:color w:val="FFFFFF"/>
                <w:sz w:val="19"/>
              </w:rPr>
              <w:t>SLA target</w:t>
            </w:r>
          </w:p>
        </w:tc>
        <w:tc>
          <w:tcPr>
            <w:tcW w:type="dxa" w:w="2016"/>
            <w:shd w:val="clear" w:fill="123C3A"/>
          </w:tcPr>
          <w:p>
            <w:pPr>
              <w:spacing w:after="20"/>
            </w:pPr>
            <w:r>
              <w:rPr>
                <w:b/>
                <w:color w:val="FFFFFF"/>
                <w:sz w:val="19"/>
              </w:rPr>
              <w:t>Observed</w:t>
            </w:r>
          </w:p>
        </w:tc>
        <w:tc>
          <w:tcPr>
            <w:tcW w:type="dxa" w:w="1872"/>
            <w:shd w:val="clear" w:fill="123C3A"/>
          </w:tcPr>
          <w:p>
            <w:pPr>
              <w:spacing w:after="20"/>
            </w:pPr>
            <w:r>
              <w:rPr>
                <w:b/>
                <w:color w:val="FFFFFF"/>
                <w:sz w:val="19"/>
              </w:rPr>
              <w:t>Verdict</w:t>
            </w:r>
          </w:p>
        </w:tc>
      </w:tr>
      <w:tr>
        <w:tc>
          <w:tcPr>
            <w:tcW w:type="dxa" w:w="3024"/>
            <w:shd w:val="clear" w:fill="F8F4EC"/>
          </w:tcPr>
          <w:p>
            <w:pPr>
              <w:spacing w:after="20"/>
            </w:pPr>
            <w:r>
              <w:rPr>
                <w:sz w:val="19"/>
              </w:rPr>
              <w:t>Average latency</w:t>
            </w:r>
          </w:p>
        </w:tc>
        <w:tc>
          <w:tcPr>
            <w:tcW w:type="dxa" w:w="2016"/>
            <w:shd w:val="clear" w:fill="F8F4EC"/>
          </w:tcPr>
          <w:p>
            <w:pPr>
              <w:spacing w:after="20"/>
            </w:pPr>
            <w:r>
              <w:rPr>
                <w:sz w:val="19"/>
              </w:rPr>
              <w:t>&lt; 30 ms</w:t>
            </w:r>
          </w:p>
        </w:tc>
        <w:tc>
          <w:tcPr>
            <w:tcW w:type="dxa" w:w="2016"/>
            <w:shd w:val="clear" w:fill="F8F4EC"/>
          </w:tcPr>
          <w:p>
            <w:pPr>
              <w:spacing w:after="20"/>
            </w:pPr>
            <w:r>
              <w:rPr>
                <w:sz w:val="19"/>
              </w:rPr>
              <w:t>~18 ms</w:t>
            </w:r>
          </w:p>
        </w:tc>
        <w:tc>
          <w:tcPr>
            <w:tcW w:type="dxa" w:w="1872"/>
            <w:shd w:val="clear" w:fill="F8F4EC"/>
          </w:tcPr>
          <w:p>
            <w:pPr>
              <w:spacing w:after="20"/>
            </w:pPr>
            <w:r>
              <w:rPr>
                <w:sz w:val="19"/>
              </w:rPr>
              <w:t>PASS</w:t>
            </w:r>
          </w:p>
        </w:tc>
      </w:tr>
      <w:tr>
        <w:tc>
          <w:tcPr>
            <w:tcW w:type="dxa" w:w="3024"/>
          </w:tcPr>
          <w:p>
            <w:pPr>
              <w:spacing w:after="20"/>
            </w:pPr>
            <w:r>
              <w:rPr>
                <w:sz w:val="19"/>
              </w:rPr>
              <w:t>p95 latency</w:t>
            </w:r>
          </w:p>
        </w:tc>
        <w:tc>
          <w:tcPr>
            <w:tcW w:type="dxa" w:w="2016"/>
          </w:tcPr>
          <w:p>
            <w:pPr>
              <w:spacing w:after="20"/>
            </w:pPr>
            <w:r>
              <w:rPr>
                <w:sz w:val="19"/>
              </w:rPr>
              <w:t>&lt; 50 ms</w:t>
            </w:r>
          </w:p>
        </w:tc>
        <w:tc>
          <w:tcPr>
            <w:tcW w:type="dxa" w:w="2016"/>
          </w:tcPr>
          <w:p>
            <w:pPr>
              <w:spacing w:after="20"/>
            </w:pPr>
            <w:r>
              <w:rPr>
                <w:sz w:val="19"/>
              </w:rPr>
              <w:t>36.8 ms</w:t>
            </w:r>
          </w:p>
        </w:tc>
        <w:tc>
          <w:tcPr>
            <w:tcW w:type="dxa" w:w="1872"/>
          </w:tcPr>
          <w:p>
            <w:pPr>
              <w:spacing w:after="20"/>
            </w:pPr>
            <w:r>
              <w:rPr>
                <w:sz w:val="19"/>
              </w:rPr>
              <w:t>PASS</w:t>
            </w:r>
          </w:p>
        </w:tc>
      </w:tr>
      <w:tr>
        <w:tc>
          <w:tcPr>
            <w:tcW w:type="dxa" w:w="3024"/>
            <w:shd w:val="clear" w:fill="F8F4EC"/>
          </w:tcPr>
          <w:p>
            <w:pPr>
              <w:spacing w:after="20"/>
            </w:pPr>
            <w:r>
              <w:rPr>
                <w:sz w:val="19"/>
              </w:rPr>
              <w:t>p99 latency</w:t>
            </w:r>
          </w:p>
        </w:tc>
        <w:tc>
          <w:tcPr>
            <w:tcW w:type="dxa" w:w="2016"/>
            <w:shd w:val="clear" w:fill="F8F4EC"/>
          </w:tcPr>
          <w:p>
            <w:pPr>
              <w:spacing w:after="20"/>
            </w:pPr>
            <w:r>
              <w:rPr>
                <w:sz w:val="19"/>
              </w:rPr>
              <w:t>&lt; 100 ms</w:t>
            </w:r>
          </w:p>
        </w:tc>
        <w:tc>
          <w:tcPr>
            <w:tcW w:type="dxa" w:w="2016"/>
            <w:shd w:val="clear" w:fill="F8F4EC"/>
          </w:tcPr>
          <w:p>
            <w:pPr>
              <w:spacing w:after="20"/>
            </w:pPr>
            <w:r>
              <w:rPr>
                <w:sz w:val="19"/>
              </w:rPr>
              <w:t>~55 ms</w:t>
            </w:r>
          </w:p>
        </w:tc>
        <w:tc>
          <w:tcPr>
            <w:tcW w:type="dxa" w:w="1872"/>
            <w:shd w:val="clear" w:fill="F8F4EC"/>
          </w:tcPr>
          <w:p>
            <w:pPr>
              <w:spacing w:after="20"/>
            </w:pPr>
            <w:r>
              <w:rPr>
                <w:sz w:val="19"/>
              </w:rPr>
              <w:t>PASS</w:t>
            </w:r>
          </w:p>
        </w:tc>
      </w:tr>
      <w:tr>
        <w:tc>
          <w:tcPr>
            <w:tcW w:type="dxa" w:w="3024"/>
          </w:tcPr>
          <w:p>
            <w:pPr>
              <w:spacing w:after="20"/>
            </w:pPr>
            <w:r>
              <w:rPr>
                <w:sz w:val="19"/>
              </w:rPr>
              <w:t>Error rate</w:t>
            </w:r>
          </w:p>
        </w:tc>
        <w:tc>
          <w:tcPr>
            <w:tcW w:type="dxa" w:w="2016"/>
          </w:tcPr>
          <w:p>
            <w:pPr>
              <w:spacing w:after="20"/>
            </w:pPr>
            <w:r>
              <w:rPr>
                <w:sz w:val="19"/>
              </w:rPr>
              <w:t>&lt; 1%</w:t>
            </w:r>
          </w:p>
        </w:tc>
        <w:tc>
          <w:tcPr>
            <w:tcW w:type="dxa" w:w="2016"/>
          </w:tcPr>
          <w:p>
            <w:pPr>
              <w:spacing w:after="20"/>
            </w:pPr>
            <w:r>
              <w:rPr>
                <w:sz w:val="19"/>
              </w:rPr>
              <w:t>0.0%</w:t>
            </w:r>
          </w:p>
        </w:tc>
        <w:tc>
          <w:tcPr>
            <w:tcW w:type="dxa" w:w="1872"/>
          </w:tcPr>
          <w:p>
            <w:pPr>
              <w:spacing w:after="20"/>
            </w:pPr>
            <w:r>
              <w:rPr>
                <w:sz w:val="19"/>
              </w:rPr>
              <w:t>PASS</w:t>
            </w:r>
          </w:p>
        </w:tc>
      </w:tr>
      <w:tr>
        <w:tc>
          <w:tcPr>
            <w:tcW w:type="dxa" w:w="3024"/>
            <w:shd w:val="clear" w:fill="F8F4EC"/>
          </w:tcPr>
          <w:p>
            <w:pPr>
              <w:spacing w:after="20"/>
            </w:pPr>
            <w:r>
              <w:rPr>
                <w:sz w:val="19"/>
              </w:rPr>
              <w:t>Requests served</w:t>
            </w:r>
          </w:p>
        </w:tc>
        <w:tc>
          <w:tcPr>
            <w:tcW w:type="dxa" w:w="2016"/>
            <w:shd w:val="clear" w:fill="F8F4EC"/>
          </w:tcPr>
          <w:p>
            <w:pPr>
              <w:spacing w:after="20"/>
            </w:pPr>
            <w:r>
              <w:rPr>
                <w:sz w:val="19"/>
              </w:rPr>
              <w:t>-</w:t>
            </w:r>
          </w:p>
        </w:tc>
        <w:tc>
          <w:tcPr>
            <w:tcW w:type="dxa" w:w="2016"/>
            <w:shd w:val="clear" w:fill="F8F4EC"/>
          </w:tcPr>
          <w:p>
            <w:pPr>
              <w:spacing w:after="20"/>
            </w:pPr>
            <w:r>
              <w:rPr>
                <w:sz w:val="19"/>
              </w:rPr>
              <w:t>110+</w:t>
            </w:r>
          </w:p>
        </w:tc>
        <w:tc>
          <w:tcPr>
            <w:tcW w:type="dxa" w:w="1872"/>
            <w:shd w:val="clear" w:fill="F8F4EC"/>
          </w:tcPr>
          <w:p>
            <w:pPr>
              <w:spacing w:after="20"/>
            </w:pPr>
            <w:r>
              <w:rPr>
                <w:sz w:val="19"/>
              </w:rPr>
              <w:t>100% HTTP 200</w:t>
            </w:r>
          </w:p>
        </w:tc>
      </w:tr>
    </w:tbl>
    <w:p>
      <w:pPr>
        <w:spacing w:after="60"/>
      </w:pPr>
    </w:p>
    <w:p>
      <w:pPr>
        <w:spacing w:after="120" w:before="0"/>
        <w:jc w:val="both"/>
      </w:pPr>
      <w:r>
        <w:rPr>
          <w:rFonts w:ascii="Calibri" w:hAnsi="Calibri"/>
          <w:b w:val="0"/>
          <w:i w:val="0"/>
          <w:sz w:val="21"/>
        </w:rPr>
        <w:t>Both the p95 latency and the error rate are inside the SLA with headroom, and nothing in the Prometheus histograms suggested tail-latency spikes. The screenshot below is the Prometheus target page captured during the run; the corresponding Grafana dashboard, which panels this data, is shown earlier.</w:t>
      </w:r>
    </w:p>
    <w:p>
      <w:pPr>
        <w:pStyle w:val="Heading1"/>
        <w:spacing w:before="320" w:after="120"/>
        <w:outlineLvl w:val="0"/>
        <w:keepNext/>
        <w:pBdr>
          <w:bottom w:val="single" w:sz="18" w:space="4" w:color="C06739"/>
        </w:pBdr>
      </w:pPr>
      <w:r>
        <w:rPr>
          <w:rFonts w:ascii="Georgia" w:hAnsi="Georgia"/>
          <w:b/>
          <w:color w:val="C06739"/>
          <w:sz w:val="40"/>
        </w:rPr>
        <w:t xml:space="preserve">12   </w:t>
      </w:r>
      <w:r>
        <w:rPr>
          <w:rFonts w:ascii="Georgia" w:hAnsi="Georgia"/>
          <w:b/>
          <w:color w:val="123C3A"/>
          <w:sz w:val="38"/>
        </w:rPr>
        <w:t>CI, Release and Rollback</w:t>
      </w:r>
    </w:p>
    <w:p>
      <w:pPr>
        <w:pStyle w:val="Heading2"/>
        <w:spacing w:before="180" w:after="60"/>
        <w:keepNext/>
      </w:pPr>
      <w:r>
        <w:rPr>
          <w:rFonts w:ascii="Georgia" w:hAnsi="Georgia"/>
          <w:b/>
          <w:color w:val="123C3A"/>
          <w:sz w:val="25"/>
        </w:rPr>
        <w:t>Pull request checks</w:t>
      </w:r>
    </w:p>
    <w:p>
      <w:pPr>
        <w:spacing w:after="120" w:before="0"/>
        <w:jc w:val="both"/>
      </w:pPr>
      <w:r>
        <w:rPr>
          <w:rFonts w:ascii="Calibri" w:hAnsi="Calibri"/>
          <w:b w:val="0"/>
          <w:i w:val="0"/>
          <w:sz w:val="21"/>
        </w:rPr>
        <w:t>The CI workflow runs on every pull request: it installs the pinned dependencies, runs the full test suite, runs a lightweight end to end pipeline run and builds the serving image. A pull request that breaks any of these shows a red check and is blocked; a passing one shows green. Both outcomes appear in the Actions history, which is the passing and failing pull request evidence the brief asks for.</w:t>
      </w:r>
    </w:p>
    <w:p>
      <w:pPr>
        <w:pStyle w:val="Heading2"/>
        <w:spacing w:before="180" w:after="60"/>
        <w:keepNext/>
      </w:pPr>
      <w:r>
        <w:rPr>
          <w:rFonts w:ascii="Georgia" w:hAnsi="Georgia"/>
          <w:b/>
          <w:color w:val="123C3A"/>
          <w:sz w:val="25"/>
        </w:rPr>
        <w:t>Release on merge</w:t>
      </w:r>
    </w:p>
    <w:p>
      <w:pPr>
        <w:spacing w:after="120" w:before="0"/>
        <w:jc w:val="both"/>
      </w:pPr>
      <w:r>
        <w:rPr>
          <w:rFonts w:ascii="Calibri" w:hAnsi="Calibri"/>
          <w:b w:val="0"/>
          <w:i w:val="0"/>
          <w:sz w:val="21"/>
        </w:rPr>
        <w:t>On a merge to main the release workflow builds a deployable image, tags it with the commit SHA and labels it with the same commit, and publishes a GitHub Release with the image tarball attached. Because the image carries the commit as a tag and a label, any running container can be traced back to its exact source.</w:t>
      </w:r>
    </w:p>
    <w:p>
      <w:pPr>
        <w:pStyle w:val="Heading2"/>
        <w:spacing w:before="180" w:after="60"/>
        <w:keepNext/>
      </w:pPr>
      <w:r>
        <w:rPr>
          <w:rFonts w:ascii="Georgia" w:hAnsi="Georgia"/>
          <w:b/>
          <w:color w:val="123C3A"/>
          <w:sz w:val="25"/>
        </w:rPr>
        <w:t>Rollback</w:t>
      </w:r>
    </w:p>
    <w:p>
      <w:pPr>
        <w:spacing w:after="120" w:before="0"/>
        <w:jc w:val="both"/>
      </w:pPr>
      <w:r>
        <w:rPr>
          <w:rFonts w:ascii="Calibri" w:hAnsi="Calibri"/>
          <w:b w:val="0"/>
          <w:i w:val="0"/>
          <w:sz w:val="21"/>
        </w:rPr>
        <w:t>Rolling back means redeploying the image from a previous release: download the tarball from the last good release, load it into Docker, and bring the service back up. The /lineage endpoint then confirms which commit and model version is serving. Because the registry is only ever changed by the pipeline, a service rollback does not disturb the registry. The procedure is written and tested in ROLLBACK.md.</w:t>
      </w:r>
    </w:p>
    <w:tbl>
      <w:tblPr>
        <w:tblW w:type="auto" w:w="0"/>
        <w:jc w:val="center"/>
        <w:tblLook w:firstColumn="1" w:firstRow="1" w:lastColumn="0" w:lastRow="0" w:noHBand="0" w:noVBand="1" w:val="04A0"/>
      </w:tblPr>
      <w:tblGrid>
        <w:gridCol w:w="9648"/>
      </w:tblGrid>
      <w:tr>
        <w:tc>
          <w:tcPr>
            <w:tcW w:type="dxa" w:w="9648"/>
            <w:shd w:val="clear" w:fill="F8F4EC"/>
            <w:tcBorders>
              <w:top w:val="dashed" w:sz="10" w:space="0" w:color="C06739"/>
              <w:bottom w:val="dashed" w:sz="10" w:space="0" w:color="C06739"/>
              <w:left w:val="dashed" w:sz="10" w:space="0" w:color="C06739"/>
              <w:right w:val="dashed" w:sz="10" w:space="0" w:color="C06739"/>
            </w:tcBorders>
          </w:tcPr>
          <w:p>
            <w:pPr>
              <w:spacing w:after="40" w:before="60"/>
              <w:jc w:val="center"/>
            </w:pPr>
            <w:r>
              <w:rPr>
                <w:b/>
                <w:color w:val="C06739"/>
                <w:sz w:val="21"/>
              </w:rPr>
              <w:t>[ SCREENSHOT TO INSERT ]</w:t>
            </w:r>
          </w:p>
          <w:p>
            <w:pPr>
              <w:spacing w:after="40"/>
              <w:jc w:val="center"/>
            </w:pPr>
            <w:r>
              <w:rPr>
                <w:b/>
                <w:color w:val="123C3A"/>
                <w:sz w:val="19"/>
              </w:rPr>
              <w:t>The GitHub Actions history showing one green (passing) run and one red (failing) run, and the Releases page with a published release.</w:t>
            </w:r>
          </w:p>
          <w:p>
            <w:pPr>
              <w:spacing w:after="60"/>
              <w:jc w:val="center"/>
            </w:pPr>
            <w:r>
              <w:rPr>
                <w:i/>
                <w:sz w:val="17"/>
              </w:rPr>
              <w:t>How to capture: Open the Actions tab on github.com and screenshot the run list with a passing and a failing run; open the Releases page and screenshot the published release with the attached image tarball.</w:t>
            </w:r>
          </w:p>
          <w:p>
            <w:pPr>
              <w:spacing w:after="60"/>
              <w:jc w:val="center"/>
            </w:pPr>
            <w:r>
              <w:rPr>
                <w:i/>
                <w:color w:val="C06739"/>
                <w:sz w:val="16"/>
              </w:rPr>
              <w:t>(placeholder, delete this box once the image is pasted in)</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13   </w:t>
      </w:r>
      <w:r>
        <w:rPr>
          <w:rFonts w:ascii="Georgia" w:hAnsi="Georgia"/>
          <w:b/>
          <w:color w:val="123C3A"/>
          <w:sz w:val="38"/>
        </w:rPr>
        <w:t>Containerised Deployment and Dashboards</w:t>
      </w:r>
    </w:p>
    <w:p>
      <w:pPr>
        <w:spacing w:after="120" w:before="0"/>
        <w:jc w:val="both"/>
      </w:pPr>
      <w:r>
        <w:rPr>
          <w:rFonts w:ascii="Calibri" w:hAnsi="Calibri"/>
          <w:b w:val="0"/>
          <w:i w:val="0"/>
          <w:sz w:val="21"/>
        </w:rPr>
        <w:t>The full stack is defined in docker-compose.yml and comes up with one command. Grafana is provisioned automatically with the Prometheus data source and the House Price API dashboard, so there is nothing to click through.</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23C3A"/>
          </w:tcPr>
          <w:p>
            <w:pPr>
              <w:spacing w:after="20"/>
            </w:pPr>
            <w:r>
              <w:rPr>
                <w:b/>
                <w:color w:val="FFFFFF"/>
                <w:sz w:val="19"/>
              </w:rPr>
              <w:t>Service</w:t>
            </w:r>
          </w:p>
        </w:tc>
        <w:tc>
          <w:tcPr>
            <w:tcW w:type="dxa" w:w="1440"/>
            <w:shd w:val="clear" w:fill="123C3A"/>
          </w:tcPr>
          <w:p>
            <w:pPr>
              <w:spacing w:after="20"/>
            </w:pPr>
            <w:r>
              <w:rPr>
                <w:b/>
                <w:color w:val="FFFFFF"/>
                <w:sz w:val="19"/>
              </w:rPr>
              <w:t>Port</w:t>
            </w:r>
          </w:p>
        </w:tc>
        <w:tc>
          <w:tcPr>
            <w:tcW w:type="dxa" w:w="5904"/>
            <w:shd w:val="clear" w:fill="123C3A"/>
          </w:tcPr>
          <w:p>
            <w:pPr>
              <w:spacing w:after="20"/>
            </w:pPr>
            <w:r>
              <w:rPr>
                <w:b/>
                <w:color w:val="FFFFFF"/>
                <w:sz w:val="19"/>
              </w:rPr>
              <w:t>Purpose</w:t>
            </w:r>
          </w:p>
        </w:tc>
      </w:tr>
      <w:tr>
        <w:tc>
          <w:tcPr>
            <w:tcW w:type="dxa" w:w="2160"/>
            <w:shd w:val="clear" w:fill="F8F4EC"/>
          </w:tcPr>
          <w:p>
            <w:pPr>
              <w:spacing w:after="20"/>
            </w:pPr>
            <w:r>
              <w:rPr>
                <w:sz w:val="19"/>
              </w:rPr>
              <w:t>app</w:t>
            </w:r>
          </w:p>
        </w:tc>
        <w:tc>
          <w:tcPr>
            <w:tcW w:type="dxa" w:w="1440"/>
            <w:shd w:val="clear" w:fill="F8F4EC"/>
          </w:tcPr>
          <w:p>
            <w:pPr>
              <w:spacing w:after="20"/>
            </w:pPr>
            <w:r>
              <w:rPr>
                <w:sz w:val="19"/>
              </w:rPr>
              <w:t>8000</w:t>
            </w:r>
          </w:p>
        </w:tc>
        <w:tc>
          <w:tcPr>
            <w:tcW w:type="dxa" w:w="5904"/>
            <w:shd w:val="clear" w:fill="F8F4EC"/>
          </w:tcPr>
          <w:p>
            <w:pPr>
              <w:spacing w:after="20"/>
            </w:pPr>
            <w:r>
              <w:rPr>
                <w:sz w:val="19"/>
              </w:rPr>
              <w:t>the FastAPI prediction service</w:t>
            </w:r>
          </w:p>
        </w:tc>
      </w:tr>
      <w:tr>
        <w:tc>
          <w:tcPr>
            <w:tcW w:type="dxa" w:w="2160"/>
          </w:tcPr>
          <w:p>
            <w:pPr>
              <w:spacing w:after="20"/>
            </w:pPr>
            <w:r>
              <w:rPr>
                <w:sz w:val="19"/>
              </w:rPr>
              <w:t>prometheus</w:t>
            </w:r>
          </w:p>
        </w:tc>
        <w:tc>
          <w:tcPr>
            <w:tcW w:type="dxa" w:w="1440"/>
          </w:tcPr>
          <w:p>
            <w:pPr>
              <w:spacing w:after="20"/>
            </w:pPr>
            <w:r>
              <w:rPr>
                <w:sz w:val="19"/>
              </w:rPr>
              <w:t>9090</w:t>
            </w:r>
          </w:p>
        </w:tc>
        <w:tc>
          <w:tcPr>
            <w:tcW w:type="dxa" w:w="5904"/>
          </w:tcPr>
          <w:p>
            <w:pPr>
              <w:spacing w:after="20"/>
            </w:pPr>
            <w:r>
              <w:rPr>
                <w:sz w:val="19"/>
              </w:rPr>
              <w:t>scrapes the service metrics every ten seconds</w:t>
            </w:r>
          </w:p>
        </w:tc>
      </w:tr>
      <w:tr>
        <w:tc>
          <w:tcPr>
            <w:tcW w:type="dxa" w:w="2160"/>
            <w:shd w:val="clear" w:fill="F8F4EC"/>
          </w:tcPr>
          <w:p>
            <w:pPr>
              <w:spacing w:after="20"/>
            </w:pPr>
            <w:r>
              <w:rPr>
                <w:sz w:val="19"/>
              </w:rPr>
              <w:t>grafana</w:t>
            </w:r>
          </w:p>
        </w:tc>
        <w:tc>
          <w:tcPr>
            <w:tcW w:type="dxa" w:w="1440"/>
            <w:shd w:val="clear" w:fill="F8F4EC"/>
          </w:tcPr>
          <w:p>
            <w:pPr>
              <w:spacing w:after="20"/>
            </w:pPr>
            <w:r>
              <w:rPr>
                <w:sz w:val="19"/>
              </w:rPr>
              <w:t>3000</w:t>
            </w:r>
          </w:p>
        </w:tc>
        <w:tc>
          <w:tcPr>
            <w:tcW w:type="dxa" w:w="5904"/>
            <w:shd w:val="clear" w:fill="F8F4EC"/>
          </w:tcPr>
          <w:p>
            <w:pPr>
              <w:spacing w:after="20"/>
            </w:pPr>
            <w:r>
              <w:rPr>
                <w:sz w:val="19"/>
              </w:rPr>
              <w:t>dashboard, admin and admin</w:t>
            </w:r>
          </w:p>
        </w:tc>
      </w:tr>
      <w:tr>
        <w:tc>
          <w:tcPr>
            <w:tcW w:type="dxa" w:w="2160"/>
          </w:tcPr>
          <w:p>
            <w:pPr>
              <w:spacing w:after="20"/>
            </w:pPr>
            <w:r>
              <w:rPr>
                <w:sz w:val="19"/>
              </w:rPr>
              <w:t>mlflow</w:t>
            </w:r>
          </w:p>
        </w:tc>
        <w:tc>
          <w:tcPr>
            <w:tcW w:type="dxa" w:w="1440"/>
          </w:tcPr>
          <w:p>
            <w:pPr>
              <w:spacing w:after="20"/>
            </w:pPr>
            <w:r>
              <w:rPr>
                <w:sz w:val="19"/>
              </w:rPr>
              <w:t>5000</w:t>
            </w:r>
          </w:p>
        </w:tc>
        <w:tc>
          <w:tcPr>
            <w:tcW w:type="dxa" w:w="5904"/>
          </w:tcPr>
          <w:p>
            <w:pPr>
              <w:spacing w:after="20"/>
            </w:pPr>
            <w:r>
              <w:rPr>
                <w:sz w:val="19"/>
              </w:rPr>
              <w:t>tracking and registry user interface</w:t>
            </w:r>
          </w:p>
        </w:tc>
      </w:tr>
    </w:tbl>
    <w:p>
      <w:pPr>
        <w:spacing w:after="60"/>
      </w:pPr>
    </w:p>
    <w:p>
      <w:pPr>
        <w:pStyle w:val="Heading2"/>
        <w:spacing w:before="180" w:after="60"/>
        <w:keepNext/>
      </w:pPr>
      <w:r>
        <w:rPr>
          <w:rFonts w:ascii="Georgia" w:hAnsi="Georgia"/>
          <w:b/>
          <w:color w:val="123C3A"/>
          <w:sz w:val="25"/>
        </w:rPr>
        <w:t>How the stack connects</w:t>
      </w:r>
    </w:p>
    <w:tbl>
      <w:tblPr>
        <w:tblW w:type="auto" w:w="0"/>
        <w:jc w:val="center"/>
        <w:tblLook w:firstColumn="1" w:firstRow="1" w:lastColumn="0" w:lastRow="0" w:noHBand="0" w:noVBand="1" w:val="04A0"/>
      </w:tblPr>
      <w:tblGrid>
        <w:gridCol w:w="1930"/>
        <w:gridCol w:w="1930"/>
        <w:gridCol w:w="1930"/>
        <w:gridCol w:w="1930"/>
        <w:gridCol w:w="1930"/>
      </w:tblGrid>
      <w:tr>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FastAPI /metrics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Prometheus</w:t>
            </w:r>
          </w:p>
        </w:tc>
        <w:tc>
          <w:tcPr>
            <w:tcW w:type="dxa" w:w="202"/>
          </w:tcPr>
          <w:p>
            <w:pPr>
              <w:jc w:val="center"/>
            </w:pPr>
            <w:r>
              <w:rPr>
                <w:b/>
                <w:color w:val="C06739"/>
                <w:sz w:val="22"/>
              </w:rPr>
              <w:t>&gt;</w:t>
            </w:r>
          </w:p>
        </w:tc>
        <w:tc>
          <w:tcPr>
            <w:tcW w:type="dxa" w:w="950"/>
            <w:shd w:val="clear" w:fill="2E6E73"/>
            <w:tcBorders>
              <w:top w:val="single" w:sz="6" w:space="0" w:color="123C3A"/>
              <w:bottom w:val="single" w:sz="6" w:space="0" w:color="123C3A"/>
              <w:left w:val="single" w:sz="6" w:space="0" w:color="123C3A"/>
              <w:right w:val="single" w:sz="6" w:space="0" w:color="123C3A"/>
            </w:tcBorders>
          </w:tcPr>
          <w:p>
            <w:pPr>
              <w:spacing w:after="20" w:before="20"/>
              <w:jc w:val="center"/>
            </w:pPr>
            <w:r>
              <w:rPr>
                <w:b/>
                <w:color w:val="FFFFFF"/>
                <w:sz w:val="16"/>
              </w:rPr>
              <w:t>Grafana</w:t>
            </w:r>
          </w:p>
        </w:tc>
      </w:tr>
    </w:tbl>
    <w:p>
      <w:pPr>
        <w:spacing w:after="80"/>
      </w:pPr>
    </w:p>
    <w:p>
      <w:pPr>
        <w:spacing w:after="120" w:before="0"/>
        <w:jc w:val="both"/>
      </w:pPr>
      <w:r>
        <w:rPr>
          <w:rFonts w:ascii="Calibri" w:hAnsi="Calibri"/>
          <w:b w:val="0"/>
          <w:i w:val="0"/>
          <w:sz w:val="21"/>
        </w:rPr>
        <w:t>Prometheus scrapes the service every ten seconds; Grafana queries Prometheus. The dashboard shows request rate, error rate, latency percentiles and the predicted price distribution. Recreating the dashboard by hand and adding live alert rules are documented in GRAFANA_SETUP.md; bringing up and verifying the stack is in HANDOVER_DOCKER.md.</w:t>
      </w:r>
    </w:p>
    <w:tbl>
      <w:tblPr>
        <w:tblW w:type="auto" w:w="0"/>
        <w:jc w:val="center"/>
        <w:tblLook w:firstColumn="1" w:firstRow="1" w:lastColumn="0" w:lastRow="0" w:noHBand="0" w:noVBand="1" w:val="04A0"/>
      </w:tblPr>
      <w:tblGrid>
        <w:gridCol w:w="9648"/>
      </w:tblGrid>
      <w:tr>
        <w:tc>
          <w:tcPr>
            <w:tcW w:type="dxa" w:w="9648"/>
            <w:shd w:val="clear" w:fill="F8F4EC"/>
            <w:tcBorders>
              <w:left w:val="single" w:sz="24" w:space="0" w:color="C06739"/>
            </w:tcBorders>
          </w:tcPr>
          <w:p>
            <w:pPr>
              <w:spacing w:after="40"/>
              <w:ind w:left="80"/>
            </w:pPr>
            <w:r>
              <w:rPr>
                <w:b/>
                <w:color w:val="C06739"/>
                <w:sz w:val="20"/>
              </w:rPr>
              <w:t>Note on the Docker part</w:t>
            </w:r>
            <w:r>
              <w:br/>
            </w:r>
            <w:r>
              <w:rPr>
                <w:sz w:val="20"/>
              </w:rPr>
              <w:t>Docker is not installed on the primary development machine, so the container and Grafana steps are carried out by the team member who has Docker. The configuration is complete and turnkey; only execution and screenshot capture remain.</w:t>
            </w:r>
          </w:p>
        </w:tc>
      </w:tr>
    </w:tbl>
    <w:p>
      <w:pPr>
        <w:spacing w:after="60"/>
      </w:pPr>
    </w:p>
    <w:p>
      <w:pPr>
        <w:spacing w:before="80" w:after="4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_prometheus_targets.png"/>
                    <pic:cNvPicPr/>
                  </pic:nvPicPr>
                  <pic:blipFill>
                    <a:blip r:embed="rId10"/>
                    <a:stretch>
                      <a:fillRect/>
                    </a:stretch>
                  </pic:blipFill>
                  <pic:spPr>
                    <a:xfrm>
                      <a:off x="0" y="0"/>
                      <a:ext cx="5029200" cy="2828925"/>
                    </a:xfrm>
                    <a:prstGeom prst="rect"/>
                  </pic:spPr>
                </pic:pic>
              </a:graphicData>
            </a:graphic>
          </wp:inline>
        </w:drawing>
      </w:r>
    </w:p>
    <w:p>
      <w:pPr>
        <w:spacing w:after="120"/>
        <w:jc w:val="center"/>
      </w:pPr>
      <w:r>
        <w:rPr>
          <w:i/>
          <w:color w:val="123C3A"/>
          <w:sz w:val="18"/>
        </w:rPr>
        <w:t>Figure. Prometheus /targets confirms the house_price_api scrape target is UP, scraping http://app:8000/metrics at 10 s intervals.</w:t>
      </w:r>
    </w:p>
    <w:p>
      <w:pPr>
        <w:pStyle w:val="Heading1"/>
        <w:spacing w:before="320" w:after="120"/>
        <w:outlineLvl w:val="0"/>
        <w:keepNext/>
        <w:pBdr>
          <w:bottom w:val="single" w:sz="18" w:space="4" w:color="C06739"/>
        </w:pBdr>
      </w:pPr>
      <w:r>
        <w:rPr>
          <w:rFonts w:ascii="Georgia" w:hAnsi="Georgia"/>
          <w:b/>
          <w:color w:val="C06739"/>
          <w:sz w:val="40"/>
        </w:rPr>
        <w:t xml:space="preserve">14   </w:t>
      </w:r>
      <w:r>
        <w:rPr>
          <w:rFonts w:ascii="Georgia" w:hAnsi="Georgia"/>
          <w:b/>
          <w:color w:val="123C3A"/>
          <w:sz w:val="38"/>
        </w:rPr>
        <w:t>Worked Example: One Full Run</w:t>
      </w:r>
    </w:p>
    <w:p>
      <w:pPr>
        <w:spacing w:after="120" w:before="0"/>
        <w:jc w:val="both"/>
      </w:pPr>
      <w:r>
        <w:rPr>
          <w:rFonts w:ascii="Calibri" w:hAnsi="Calibri"/>
          <w:b w:val="0"/>
          <w:i w:val="0"/>
          <w:sz w:val="21"/>
        </w:rPr>
        <w:t>This section walks through a single, complete use of the system, the way it would be used when a new batch of listings arrives. It is the story the live demonstration follows.</w:t>
      </w:r>
    </w:p>
    <w:p>
      <w:pPr>
        <w:pStyle w:val="Heading2"/>
        <w:spacing w:before="180" w:after="60"/>
        <w:keepNext/>
      </w:pPr>
      <w:r>
        <w:rPr>
          <w:rFonts w:ascii="Georgia" w:hAnsi="Georgia"/>
          <w:b/>
          <w:color w:val="123C3A"/>
          <w:sz w:val="25"/>
        </w:rPr>
        <w:t>Step 1. Train and promote the first model</w:t>
      </w:r>
    </w:p>
    <w:p>
      <w:pPr>
        <w:spacing w:after="120" w:before="0"/>
        <w:jc w:val="both"/>
      </w:pPr>
      <w:r>
        <w:rPr>
          <w:rFonts w:ascii="Calibri" w:hAnsi="Calibri"/>
          <w:b w:val="0"/>
          <w:i w:val="0"/>
          <w:sz w:val="21"/>
        </w:rPr>
        <w:t>With a clean clone and the requirements installed, one command trains the model, runs both gates and promotes the result. The data gate passes on the 4,000 training rows, the model clears the quality bar, and version 1 is registered to Production.</w:t>
      </w:r>
    </w:p>
    <w:p>
      <w:pPr>
        <w:spacing w:after="0" w:before="0"/>
        <w:ind w:left="120"/>
        <w:shd w:val="clear" w:fill="ECEFEC"/>
      </w:pPr>
      <w:r>
        <w:rPr>
          <w:rFonts w:ascii="Consolas" w:hAnsi="Consolas"/>
          <w:b/>
          <w:color w:val="1C7C3A"/>
          <w:sz w:val="18"/>
        </w:rPr>
        <w:t>$ python run_pipeline.py</w:t>
      </w:r>
    </w:p>
    <w:p>
      <w:pPr>
        <w:spacing w:after="0" w:before="0"/>
        <w:ind w:left="120"/>
        <w:shd w:val="clear" w:fill="ECEFEC"/>
      </w:pPr>
      <w:r>
        <w:rPr>
          <w:rFonts w:ascii="Consolas" w:hAnsi="Consolas"/>
          <w:color w:val="1A1A1A"/>
          <w:sz w:val="18"/>
        </w:rPr>
        <w:t>... data_gate: passed</w:t>
      </w:r>
    </w:p>
    <w:p>
      <w:pPr>
        <w:spacing w:after="0" w:before="0"/>
        <w:ind w:left="120"/>
        <w:shd w:val="clear" w:fill="ECEFEC"/>
      </w:pPr>
      <w:r>
        <w:rPr>
          <w:rFonts w:ascii="Consolas" w:hAnsi="Consolas"/>
          <w:color w:val="1A1A1A"/>
          <w:sz w:val="18"/>
        </w:rPr>
        <w:t>Training ridge, gradient_boosting, random_forest (5-fold CV) ...</w:t>
      </w:r>
    </w:p>
    <w:p>
      <w:pPr>
        <w:spacing w:after="0" w:before="0"/>
        <w:ind w:left="120"/>
        <w:shd w:val="clear" w:fill="ECEFEC"/>
      </w:pPr>
      <w:r>
        <w:rPr>
          <w:rFonts w:ascii="Consolas" w:hAnsi="Consolas"/>
          <w:color w:val="1A1A1A"/>
          <w:sz w:val="18"/>
        </w:rPr>
        <w:t>Champion: ridge (CV RMSE 7.53) ...</w:t>
      </w:r>
    </w:p>
    <w:p>
      <w:pPr>
        <w:spacing w:after="0" w:before="0"/>
        <w:ind w:left="120"/>
        <w:shd w:val="clear" w:fill="ECEFEC"/>
      </w:pPr>
      <w:r>
        <w:rPr>
          <w:rFonts w:ascii="Consolas" w:hAnsi="Consolas"/>
          <w:color w:val="1A1A1A"/>
          <w:sz w:val="18"/>
        </w:rPr>
        <w:t>model_gate: passed</w:t>
      </w:r>
    </w:p>
    <w:p>
      <w:pPr>
        <w:spacing w:after="120" w:before="0"/>
        <w:ind w:left="120"/>
        <w:shd w:val="clear" w:fill="ECEFEC"/>
      </w:pPr>
      <w:r>
        <w:rPr>
          <w:rFonts w:ascii="Consolas" w:hAnsi="Consolas"/>
          <w:color w:val="1A1A1A"/>
          <w:sz w:val="18"/>
        </w:rPr>
        <w:t>"registered_version": 1, "champion_algorithm": "ridge", "status": "success"</w:t>
      </w:r>
    </w:p>
    <w:p>
      <w:pPr>
        <w:pStyle w:val="Heading2"/>
        <w:spacing w:before="180" w:after="60"/>
        <w:keepNext/>
      </w:pPr>
      <w:r>
        <w:rPr>
          <w:rFonts w:ascii="Georgia" w:hAnsi="Georgia"/>
          <w:b/>
          <w:color w:val="123C3A"/>
          <w:sz w:val="25"/>
        </w:rPr>
        <w:t>Step 2. Serve a quote</w:t>
      </w:r>
    </w:p>
    <w:p>
      <w:pPr>
        <w:spacing w:after="120" w:before="0"/>
        <w:jc w:val="both"/>
      </w:pPr>
      <w:r>
        <w:rPr>
          <w:rFonts w:ascii="Calibri" w:hAnsi="Calibri"/>
          <w:b w:val="0"/>
          <w:i w:val="0"/>
          <w:sz w:val="21"/>
        </w:rPr>
        <w:t>The service loads the promoted pipeline and answers a quote for a three bedroom listing in the North zone.</w:t>
      </w:r>
    </w:p>
    <w:p>
      <w:pPr>
        <w:spacing w:after="0" w:before="0"/>
        <w:ind w:left="120"/>
        <w:shd w:val="clear" w:fill="ECEFEC"/>
      </w:pPr>
      <w:r>
        <w:rPr>
          <w:rFonts w:ascii="Consolas" w:hAnsi="Consolas"/>
          <w:b/>
          <w:color w:val="1C7C3A"/>
          <w:sz w:val="18"/>
        </w:rPr>
        <w:t>$ curl -X POST localhost:8000/predict -d '{...listing...}'</w:t>
      </w:r>
    </w:p>
    <w:p>
      <w:pPr>
        <w:spacing w:after="0" w:before="0"/>
        <w:ind w:left="120"/>
        <w:shd w:val="clear" w:fill="ECEFEC"/>
      </w:pPr>
      <w:r>
        <w:rPr>
          <w:rFonts w:ascii="Consolas" w:hAnsi="Consolas"/>
          <w:color w:val="1A1A1A"/>
          <w:sz w:val="18"/>
        </w:rPr>
        <w:t>{"predicted_price_lakhs": 81.51,</w:t>
      </w:r>
    </w:p>
    <w:p>
      <w:pPr>
        <w:spacing w:after="120" w:before="0"/>
        <w:ind w:left="120"/>
        <w:shd w:val="clear" w:fill="ECEFEC"/>
      </w:pPr>
      <w:r>
        <w:rPr>
          <w:rFonts w:ascii="Consolas" w:hAnsi="Consolas"/>
          <w:color w:val="1A1A1A"/>
          <w:sz w:val="18"/>
        </w:rPr>
        <w:t xml:space="preserve"> "confidence_interval_lakhs": {"lower": 66.84, "upper": 96.19}}</w:t>
      </w:r>
    </w:p>
    <w:p>
      <w:pPr>
        <w:pStyle w:val="Heading2"/>
        <w:spacing w:before="180" w:after="60"/>
        <w:keepNext/>
      </w:pPr>
      <w:r>
        <w:rPr>
          <w:rFonts w:ascii="Georgia" w:hAnsi="Georgia"/>
          <w:b/>
          <w:color w:val="123C3A"/>
          <w:sz w:val="25"/>
        </w:rPr>
        <w:t>Step 3. New batches arrive and are monitored</w:t>
      </w:r>
    </w:p>
    <w:p>
      <w:pPr>
        <w:spacing w:after="120" w:before="0"/>
        <w:jc w:val="both"/>
      </w:pPr>
      <w:r>
        <w:rPr>
          <w:rFonts w:ascii="Calibri" w:hAnsi="Calibri"/>
          <w:b w:val="0"/>
          <w:i w:val="0"/>
          <w:sz w:val="21"/>
        </w:rPr>
        <w:t>Running monitoring over the three incoming batches produces the report below. Batches 1 and 2 pass quietly; batch 3 trips the alert.</w:t>
      </w:r>
    </w:p>
    <w:p>
      <w:pPr>
        <w:spacing w:after="0" w:before="0"/>
        <w:ind w:left="120"/>
        <w:shd w:val="clear" w:fill="ECEFEC"/>
      </w:pPr>
      <w:r>
        <w:rPr>
          <w:rFonts w:ascii="Consolas" w:hAnsi="Consolas"/>
          <w:b/>
          <w:color w:val="1C7C3A"/>
          <w:sz w:val="18"/>
        </w:rPr>
        <w:t>$ python run_monitoring.py</w:t>
      </w:r>
    </w:p>
    <w:p>
      <w:pPr>
        <w:spacing w:after="0" w:before="0"/>
        <w:ind w:left="120"/>
        <w:shd w:val="clear" w:fill="ECEFEC"/>
      </w:pPr>
      <w:r>
        <w:rPr>
          <w:rFonts w:ascii="Consolas" w:hAnsi="Consolas"/>
          <w:color w:val="1A1A1A"/>
          <w:sz w:val="18"/>
        </w:rPr>
        <w:t>| Batch   | Drifted features              | RMSE  | Alert |</w:t>
      </w:r>
    </w:p>
    <w:p>
      <w:pPr>
        <w:spacing w:after="0" w:before="0"/>
        <w:ind w:left="120"/>
        <w:shd w:val="clear" w:fill="ECEFEC"/>
      </w:pPr>
      <w:r>
        <w:rPr>
          <w:rFonts w:ascii="Consolas" w:hAnsi="Consolas"/>
          <w:color w:val="1A1A1A"/>
          <w:sz w:val="18"/>
        </w:rPr>
        <w:t>| batch_1 | none                          | 7.26  | no    |</w:t>
      </w:r>
    </w:p>
    <w:p>
      <w:pPr>
        <w:spacing w:after="0" w:before="0"/>
        <w:ind w:left="120"/>
        <w:shd w:val="clear" w:fill="ECEFEC"/>
      </w:pPr>
      <w:r>
        <w:rPr>
          <w:rFonts w:ascii="Consolas" w:hAnsi="Consolas"/>
          <w:color w:val="1A1A1A"/>
          <w:sz w:val="18"/>
        </w:rPr>
        <w:t>| batch_2 | none                          | 9.09  | no    |</w:t>
      </w:r>
    </w:p>
    <w:p>
      <w:pPr>
        <w:spacing w:after="120" w:before="0"/>
        <w:ind w:left="120"/>
        <w:shd w:val="clear" w:fill="ECEFEC"/>
      </w:pPr>
      <w:r>
        <w:rPr>
          <w:rFonts w:ascii="Consolas" w:hAnsi="Consolas"/>
          <w:color w:val="1A1A1A"/>
          <w:sz w:val="18"/>
        </w:rPr>
        <w:t>| batch_3 | Area_sqft, Bedrooms, City_Zone| 16.05 | yes   |</w:t>
      </w:r>
    </w:p>
    <w:p>
      <w:pPr>
        <w:pStyle w:val="Heading2"/>
        <w:spacing w:before="180" w:after="60"/>
        <w:keepNext/>
      </w:pPr>
      <w:r>
        <w:rPr>
          <w:rFonts w:ascii="Georgia" w:hAnsi="Georgia"/>
          <w:b/>
          <w:color w:val="123C3A"/>
          <w:sz w:val="25"/>
        </w:rPr>
        <w:t>Step 4. A bad batch is refused</w:t>
      </w:r>
    </w:p>
    <w:p>
      <w:pPr>
        <w:spacing w:after="120" w:before="0"/>
        <w:jc w:val="both"/>
      </w:pPr>
      <w:r>
        <w:rPr>
          <w:rFonts w:ascii="Calibri" w:hAnsi="Calibri"/>
          <w:b w:val="0"/>
          <w:i w:val="0"/>
          <w:sz w:val="21"/>
        </w:rPr>
        <w:t>If a batch arrives with impossible values, the data gate refuses it and the production model keeps serving, unchanged.</w:t>
      </w:r>
    </w:p>
    <w:p>
      <w:pPr>
        <w:spacing w:after="0" w:before="0"/>
        <w:ind w:left="120"/>
        <w:shd w:val="clear" w:fill="ECEFEC"/>
      </w:pPr>
      <w:r>
        <w:rPr>
          <w:rFonts w:ascii="Consolas" w:hAnsi="Consolas"/>
          <w:b/>
          <w:color w:val="1C7C3A"/>
          <w:sz w:val="18"/>
        </w:rPr>
        <w:t>$ python -m scripts.demo_failures</w:t>
      </w:r>
    </w:p>
    <w:p>
      <w:pPr>
        <w:spacing w:after="0" w:before="0"/>
        <w:ind w:left="120"/>
        <w:shd w:val="clear" w:fill="ECEFEC"/>
      </w:pPr>
      <w:r>
        <w:rPr>
          <w:rFonts w:ascii="Consolas" w:hAnsi="Consolas"/>
          <w:color w:val="1A1A1A"/>
          <w:sz w:val="18"/>
        </w:rPr>
        <w:t>status: rejected | data_gate: failed</w:t>
      </w:r>
    </w:p>
    <w:p>
      <w:pPr>
        <w:spacing w:after="120" w:before="0"/>
        <w:ind w:left="120"/>
        <w:shd w:val="clear" w:fill="ECEFEC"/>
      </w:pPr>
      <w:r>
        <w:rPr>
          <w:rFonts w:ascii="Consolas" w:hAnsi="Consolas"/>
          <w:color w:val="1A1A1A"/>
          <w:sz w:val="18"/>
        </w:rPr>
        <w:t>production version before=1 after=1</w:t>
      </w:r>
    </w:p>
    <w:p>
      <w:pPr>
        <w:pStyle w:val="Heading2"/>
        <w:spacing w:before="180" w:after="60"/>
        <w:keepNext/>
      </w:pPr>
      <w:r>
        <w:rPr>
          <w:rFonts w:ascii="Georgia" w:hAnsi="Georgia"/>
          <w:b/>
          <w:color w:val="123C3A"/>
          <w:sz w:val="25"/>
        </w:rPr>
        <w:t>Step 5. Ship a change safely</w:t>
      </w:r>
    </w:p>
    <w:p>
      <w:pPr>
        <w:spacing w:after="120" w:before="0"/>
        <w:jc w:val="both"/>
      </w:pPr>
      <w:r>
        <w:rPr>
          <w:rFonts w:ascii="Calibri" w:hAnsi="Calibri"/>
          <w:b w:val="0"/>
          <w:i w:val="0"/>
          <w:sz w:val="21"/>
        </w:rPr>
        <w:t>A code change opens a pull request, which CI tests and runs. On merge to main a release builds an image tagged with the commit, and if anything goes wrong the previous image is reloaded per ROLLBACK.md. At no point does anything other than the pipeline change the production model.</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Demonstration script</w:t>
            </w:r>
            <w:r>
              <w:br/>
            </w:r>
            <w:r>
              <w:rPr>
                <w:sz w:val="20"/>
              </w:rPr>
              <w:t>This end to end loop, a code change through CI, a pipeline run, deployment, a monitoring update and one safe failure, is exactly the 5 to 10 minute demonstration the brief asks for.</w:t>
            </w:r>
          </w:p>
        </w:tc>
      </w:tr>
    </w:tbl>
    <w:p>
      <w:pPr>
        <w:spacing w:after="60"/>
      </w:pPr>
    </w:p>
    <w:p>
      <w:pPr>
        <w:pStyle w:val="Heading1"/>
        <w:spacing w:before="320" w:after="120"/>
        <w:outlineLvl w:val="0"/>
        <w:keepNext/>
        <w:pBdr>
          <w:bottom w:val="single" w:sz="18" w:space="4" w:color="C06739"/>
        </w:pBdr>
      </w:pPr>
      <w:r>
        <w:rPr>
          <w:rFonts w:ascii="Georgia" w:hAnsi="Georgia"/>
          <w:b/>
          <w:color w:val="C06739"/>
          <w:sz w:val="40"/>
        </w:rPr>
        <w:t xml:space="preserve">15   </w:t>
      </w:r>
      <w:r>
        <w:rPr>
          <w:rFonts w:ascii="Georgia" w:hAnsi="Georgia"/>
          <w:b/>
          <w:color w:val="123C3A"/>
          <w:sz w:val="38"/>
        </w:rPr>
        <w:t>Results, Contributions and Reflection</w:t>
      </w:r>
    </w:p>
    <w:p>
      <w:pPr>
        <w:pStyle w:val="Heading2"/>
        <w:spacing w:before="180" w:after="60"/>
        <w:keepNext/>
      </w:pPr>
      <w:r>
        <w:rPr>
          <w:rFonts w:ascii="Georgia" w:hAnsi="Georgia"/>
          <w:b/>
          <w:color w:val="123C3A"/>
          <w:sz w:val="25"/>
        </w:rPr>
        <w:t>Rubric coverage</w:t>
      </w:r>
    </w:p>
    <w:tbl>
      <w:tblPr>
        <w:tblStyle w:val="TableGrid"/>
        <w:tblW w:type="auto" w:w="0"/>
        <w:jc w:val="center"/>
        <w:tblLook w:firstColumn="1" w:firstRow="1" w:lastColumn="0" w:lastRow="0" w:noHBand="0" w:noVBand="1" w:val="04A0"/>
      </w:tblPr>
      <w:tblGrid>
        <w:gridCol w:w="3216"/>
        <w:gridCol w:w="3216"/>
        <w:gridCol w:w="3216"/>
      </w:tblGrid>
      <w:tr>
        <w:tc>
          <w:tcPr>
            <w:tcW w:type="dxa" w:w="4896"/>
            <w:shd w:val="clear" w:fill="123C3A"/>
          </w:tcPr>
          <w:p>
            <w:pPr>
              <w:spacing w:after="20"/>
            </w:pPr>
            <w:r>
              <w:rPr>
                <w:b/>
                <w:color w:val="FFFFFF"/>
                <w:sz w:val="19"/>
              </w:rPr>
              <w:t>Rubric criterion</w:t>
            </w:r>
          </w:p>
        </w:tc>
        <w:tc>
          <w:tcPr>
            <w:tcW w:type="dxa" w:w="1008"/>
            <w:shd w:val="clear" w:fill="123C3A"/>
          </w:tcPr>
          <w:p>
            <w:pPr>
              <w:spacing w:after="20"/>
            </w:pPr>
            <w:r>
              <w:rPr>
                <w:b/>
                <w:color w:val="FFFFFF"/>
                <w:sz w:val="19"/>
              </w:rPr>
              <w:t>Marks</w:t>
            </w:r>
          </w:p>
        </w:tc>
        <w:tc>
          <w:tcPr>
            <w:tcW w:type="dxa" w:w="6048"/>
            <w:shd w:val="clear" w:fill="123C3A"/>
          </w:tcPr>
          <w:p>
            <w:pPr>
              <w:spacing w:after="20"/>
            </w:pPr>
            <w:r>
              <w:rPr>
                <w:b/>
                <w:color w:val="FFFFFF"/>
                <w:sz w:val="19"/>
              </w:rPr>
              <w:t>Where it is met</w:t>
            </w:r>
          </w:p>
        </w:tc>
      </w:tr>
      <w:tr>
        <w:tc>
          <w:tcPr>
            <w:tcW w:type="dxa" w:w="4896"/>
            <w:shd w:val="clear" w:fill="F8F4EC"/>
          </w:tcPr>
          <w:p>
            <w:pPr>
              <w:spacing w:after="20"/>
            </w:pPr>
            <w:r>
              <w:rPr>
                <w:sz w:val="19"/>
              </w:rPr>
              <w:t>Problem framing and design</w:t>
            </w:r>
          </w:p>
        </w:tc>
        <w:tc>
          <w:tcPr>
            <w:tcW w:type="dxa" w:w="1008"/>
            <w:shd w:val="clear" w:fill="F8F4EC"/>
          </w:tcPr>
          <w:p>
            <w:pPr>
              <w:spacing w:after="20"/>
            </w:pPr>
            <w:r>
              <w:rPr>
                <w:sz w:val="19"/>
              </w:rPr>
              <w:t>10</w:t>
            </w:r>
          </w:p>
        </w:tc>
        <w:tc>
          <w:tcPr>
            <w:tcW w:type="dxa" w:w="6048"/>
            <w:shd w:val="clear" w:fill="F8F4EC"/>
          </w:tcPr>
          <w:p>
            <w:pPr>
              <w:spacing w:after="20"/>
            </w:pPr>
            <w:r>
              <w:rPr>
                <w:sz w:val="19"/>
              </w:rPr>
              <w:t>Sections 01 and 02, justified thresholds</w:t>
            </w:r>
          </w:p>
        </w:tc>
      </w:tr>
      <w:tr>
        <w:tc>
          <w:tcPr>
            <w:tcW w:type="dxa" w:w="4896"/>
          </w:tcPr>
          <w:p>
            <w:pPr>
              <w:spacing w:after="20"/>
            </w:pPr>
            <w:r>
              <w:rPr>
                <w:sz w:val="19"/>
              </w:rPr>
              <w:t>Pipeline architecture and orchestration</w:t>
            </w:r>
          </w:p>
        </w:tc>
        <w:tc>
          <w:tcPr>
            <w:tcW w:type="dxa" w:w="1008"/>
          </w:tcPr>
          <w:p>
            <w:pPr>
              <w:spacing w:after="20"/>
            </w:pPr>
            <w:r>
              <w:rPr>
                <w:sz w:val="19"/>
              </w:rPr>
              <w:t>20</w:t>
            </w:r>
          </w:p>
        </w:tc>
        <w:tc>
          <w:tcPr>
            <w:tcW w:type="dxa" w:w="6048"/>
          </w:tcPr>
          <w:p>
            <w:pPr>
              <w:spacing w:after="20"/>
            </w:pPr>
            <w:r>
              <w:rPr>
                <w:sz w:val="19"/>
              </w:rPr>
              <w:t>Section 05, Prefect flows, re-runnable stages</w:t>
            </w:r>
          </w:p>
        </w:tc>
      </w:tr>
      <w:tr>
        <w:tc>
          <w:tcPr>
            <w:tcW w:type="dxa" w:w="4896"/>
            <w:shd w:val="clear" w:fill="F8F4EC"/>
          </w:tcPr>
          <w:p>
            <w:pPr>
              <w:spacing w:after="20"/>
            </w:pPr>
            <w:r>
              <w:rPr>
                <w:sz w:val="19"/>
              </w:rPr>
              <w:t>Gates and failure handling</w:t>
            </w:r>
          </w:p>
        </w:tc>
        <w:tc>
          <w:tcPr>
            <w:tcW w:type="dxa" w:w="1008"/>
            <w:shd w:val="clear" w:fill="F8F4EC"/>
          </w:tcPr>
          <w:p>
            <w:pPr>
              <w:spacing w:after="20"/>
            </w:pPr>
            <w:r>
              <w:rPr>
                <w:sz w:val="19"/>
              </w:rPr>
              <w:t>15</w:t>
            </w:r>
          </w:p>
        </w:tc>
        <w:tc>
          <w:tcPr>
            <w:tcW w:type="dxa" w:w="6048"/>
            <w:shd w:val="clear" w:fill="F8F4EC"/>
          </w:tcPr>
          <w:p>
            <w:pPr>
              <w:spacing w:after="20"/>
            </w:pPr>
            <w:r>
              <w:rPr>
                <w:sz w:val="19"/>
              </w:rPr>
              <w:t>Section 08, two demonstrated failures</w:t>
            </w:r>
          </w:p>
        </w:tc>
      </w:tr>
      <w:tr>
        <w:tc>
          <w:tcPr>
            <w:tcW w:type="dxa" w:w="4896"/>
          </w:tcPr>
          <w:p>
            <w:pPr>
              <w:spacing w:after="20"/>
            </w:pPr>
            <w:r>
              <w:rPr>
                <w:sz w:val="19"/>
              </w:rPr>
              <w:t>Tracking, registry and lineage</w:t>
            </w:r>
          </w:p>
        </w:tc>
        <w:tc>
          <w:tcPr>
            <w:tcW w:type="dxa" w:w="1008"/>
          </w:tcPr>
          <w:p>
            <w:pPr>
              <w:spacing w:after="20"/>
            </w:pPr>
            <w:r>
              <w:rPr>
                <w:sz w:val="19"/>
              </w:rPr>
              <w:t>15</w:t>
            </w:r>
          </w:p>
        </w:tc>
        <w:tc>
          <w:tcPr>
            <w:tcW w:type="dxa" w:w="6048"/>
          </w:tcPr>
          <w:p>
            <w:pPr>
              <w:spacing w:after="20"/>
            </w:pPr>
            <w:r>
              <w:rPr>
                <w:sz w:val="19"/>
              </w:rPr>
              <w:t>Section 09, MLflow, registry, /lineage</w:t>
            </w:r>
          </w:p>
        </w:tc>
      </w:tr>
      <w:tr>
        <w:tc>
          <w:tcPr>
            <w:tcW w:type="dxa" w:w="4896"/>
            <w:shd w:val="clear" w:fill="F8F4EC"/>
          </w:tcPr>
          <w:p>
            <w:pPr>
              <w:spacing w:after="20"/>
            </w:pPr>
            <w:r>
              <w:rPr>
                <w:sz w:val="19"/>
              </w:rPr>
              <w:t>CI/CD and release</w:t>
            </w:r>
          </w:p>
        </w:tc>
        <w:tc>
          <w:tcPr>
            <w:tcW w:type="dxa" w:w="1008"/>
            <w:shd w:val="clear" w:fill="F8F4EC"/>
          </w:tcPr>
          <w:p>
            <w:pPr>
              <w:spacing w:after="20"/>
            </w:pPr>
            <w:r>
              <w:rPr>
                <w:sz w:val="19"/>
              </w:rPr>
              <w:t>15</w:t>
            </w:r>
          </w:p>
        </w:tc>
        <w:tc>
          <w:tcPr>
            <w:tcW w:type="dxa" w:w="6048"/>
            <w:shd w:val="clear" w:fill="F8F4EC"/>
          </w:tcPr>
          <w:p>
            <w:pPr>
              <w:spacing w:after="20"/>
            </w:pPr>
            <w:r>
              <w:rPr>
                <w:sz w:val="19"/>
              </w:rPr>
              <w:t>Section 12, ci.yml, release.yml, ROLLBACK.md</w:t>
            </w:r>
          </w:p>
        </w:tc>
      </w:tr>
      <w:tr>
        <w:tc>
          <w:tcPr>
            <w:tcW w:type="dxa" w:w="4896"/>
          </w:tcPr>
          <w:p>
            <w:pPr>
              <w:spacing w:after="20"/>
            </w:pPr>
            <w:r>
              <w:rPr>
                <w:sz w:val="19"/>
              </w:rPr>
              <w:t>Deployment and monitoring</w:t>
            </w:r>
          </w:p>
        </w:tc>
        <w:tc>
          <w:tcPr>
            <w:tcW w:type="dxa" w:w="1008"/>
          </w:tcPr>
          <w:p>
            <w:pPr>
              <w:spacing w:after="20"/>
            </w:pPr>
            <w:r>
              <w:rPr>
                <w:sz w:val="19"/>
              </w:rPr>
              <w:t>20</w:t>
            </w:r>
          </w:p>
        </w:tc>
        <w:tc>
          <w:tcPr>
            <w:tcW w:type="dxa" w:w="6048"/>
          </w:tcPr>
          <w:p>
            <w:pPr>
              <w:spacing w:after="20"/>
            </w:pPr>
            <w:r>
              <w:rPr>
                <w:sz w:val="19"/>
              </w:rPr>
              <w:t>Sections 10, 11, 13, metrics, drift, Grafana</w:t>
            </w:r>
          </w:p>
        </w:tc>
      </w:tr>
      <w:tr>
        <w:tc>
          <w:tcPr>
            <w:tcW w:type="dxa" w:w="4896"/>
            <w:shd w:val="clear" w:fill="F8F4EC"/>
          </w:tcPr>
          <w:p>
            <w:pPr>
              <w:spacing w:after="20"/>
            </w:pPr>
            <w:r>
              <w:rPr>
                <w:sz w:val="19"/>
              </w:rPr>
              <w:t>Demonstration and documentation</w:t>
            </w:r>
          </w:p>
        </w:tc>
        <w:tc>
          <w:tcPr>
            <w:tcW w:type="dxa" w:w="1008"/>
            <w:shd w:val="clear" w:fill="F8F4EC"/>
          </w:tcPr>
          <w:p>
            <w:pPr>
              <w:spacing w:after="20"/>
            </w:pPr>
            <w:r>
              <w:rPr>
                <w:sz w:val="19"/>
              </w:rPr>
              <w:t>5</w:t>
            </w:r>
          </w:p>
        </w:tc>
        <w:tc>
          <w:tcPr>
            <w:tcW w:type="dxa" w:w="6048"/>
            <w:shd w:val="clear" w:fill="F8F4EC"/>
          </w:tcPr>
          <w:p>
            <w:pPr>
              <w:spacing w:after="20"/>
            </w:pPr>
            <w:r>
              <w:rPr>
                <w:sz w:val="19"/>
              </w:rPr>
              <w:t>Section 14, README, this report</w:t>
            </w:r>
          </w:p>
        </w:tc>
      </w:tr>
    </w:tbl>
    <w:p>
      <w:pPr>
        <w:spacing w:after="60"/>
      </w:pPr>
    </w:p>
    <w:p>
      <w:pPr>
        <w:pStyle w:val="Heading2"/>
        <w:spacing w:before="180" w:after="60"/>
        <w:keepNext/>
      </w:pPr>
      <w:r>
        <w:rPr>
          <w:rFonts w:ascii="Georgia" w:hAnsi="Georgia"/>
          <w:b/>
          <w:color w:val="123C3A"/>
          <w:sz w:val="25"/>
        </w:rPr>
        <w:t>Individual contributions</w:t>
      </w:r>
    </w:p>
    <w:p>
      <w:pPr>
        <w:spacing w:after="120" w:before="0"/>
        <w:jc w:val="both"/>
      </w:pPr>
      <w:r>
        <w:rPr>
          <w:rFonts w:ascii="Calibri" w:hAnsi="Calibri"/>
          <w:b w:val="0"/>
          <w:i w:val="0"/>
          <w:sz w:val="21"/>
        </w:rPr>
        <w:t>Devika built the pipeline and model side: configuration and validation, the stage modules, the Prefect flows, the training and gate logic, MLflow tracking and the registry and lineage work, the monitoring logic and the test suite.</w:t>
      </w:r>
    </w:p>
    <w:p>
      <w:pPr>
        <w:spacing w:after="120" w:before="0"/>
        <w:jc w:val="both"/>
      </w:pPr>
      <w:r>
        <w:rPr>
          <w:rFonts w:ascii="Calibri" w:hAnsi="Calibri"/>
          <w:b w:val="0"/>
          <w:i w:val="0"/>
          <w:sz w:val="21"/>
        </w:rPr>
        <w:t>Saachi owns the containerisation and operational monitoring: the Docker image and compose stack, bringing up Prometheus and the provisioned Grafana dashboard, generating serving traffic, capturing the dashboard and registry evidence and testing the rollback. Her steps are in HANDOVER_DOCKER.md and GRAFANA_SETUP.md, and her work lands on its own branch and pull request so both members have commits and contributions are visible.</w:t>
      </w:r>
    </w:p>
    <w:p>
      <w:pPr>
        <w:pStyle w:val="Heading2"/>
        <w:spacing w:before="180" w:after="60"/>
        <w:keepNext/>
      </w:pPr>
      <w:r>
        <w:rPr>
          <w:rFonts w:ascii="Georgia" w:hAnsi="Georgia"/>
          <w:b/>
          <w:color w:val="123C3A"/>
          <w:sz w:val="25"/>
        </w:rPr>
        <w:t>Reflection: what we would improve with more time</w:t>
      </w:r>
    </w:p>
    <w:p>
      <w:pPr>
        <w:spacing w:after="120" w:before="0"/>
        <w:jc w:val="both"/>
      </w:pPr>
      <w:r>
        <w:rPr>
          <w:rFonts w:ascii="Calibri" w:hAnsi="Calibri"/>
          <w:b w:val="0"/>
          <w:i w:val="0"/>
          <w:sz w:val="21"/>
        </w:rPr>
        <w:t>The pipeline does what the brief asks, but a few things would make it sturdier. We would add automatic retraining triggered by a drift alert, gated the same way, so the loop closes without a person in the middle. We would push serving metrics and batch drift scores into the same Grafana instance and add live alert rules rather than only the batch report. We would move the MLflow backend from a local SQLite file to a shared server so runs from CI and both laptops land in one place. We would widen the tests with a property based check on the feature logic and a contract test on the serving schema. Finally we would add a small, logged hyperparameter search instead of the hand chosen values.</w:t>
      </w:r>
    </w:p>
    <w:p>
      <w:pPr>
        <w:pStyle w:val="Heading2"/>
        <w:spacing w:before="180" w:after="60"/>
        <w:keepNext/>
      </w:pPr>
      <w:r>
        <w:rPr>
          <w:rFonts w:ascii="Georgia" w:hAnsi="Georgia"/>
          <w:b/>
          <w:color w:val="123C3A"/>
          <w:sz w:val="25"/>
        </w:rPr>
        <w:t>Reproducibility</w:t>
      </w:r>
    </w:p>
    <w:p>
      <w:pPr>
        <w:spacing w:after="120" w:before="0"/>
        <w:jc w:val="both"/>
      </w:pPr>
      <w:r>
        <w:rPr>
          <w:rFonts w:ascii="Calibri" w:hAnsi="Calibri"/>
          <w:b w:val="0"/>
          <w:i w:val="0"/>
          <w:sz w:val="21"/>
        </w:rPr>
        <w:t>To reproduce: create a Python 3.11 virtual environment, install the pinned requirements, run pytest, then run_pipeline.py and run_monitoring.py. The docker compose stack reproduces the full serving and monitoring environment. All tools are free and open source and no secrets are stored in the repository.</w:t>
      </w:r>
    </w:p>
    <w:tbl>
      <w:tblPr>
        <w:tblW w:type="auto" w:w="0"/>
        <w:jc w:val="center"/>
        <w:tblLook w:firstColumn="1" w:firstRow="1" w:lastColumn="0" w:lastRow="0" w:noHBand="0" w:noVBand="1" w:val="04A0"/>
      </w:tblPr>
      <w:tblGrid>
        <w:gridCol w:w="9648"/>
      </w:tblGrid>
      <w:tr>
        <w:tc>
          <w:tcPr>
            <w:tcW w:type="dxa" w:w="9648"/>
            <w:shd w:val="clear" w:fill="E3EEEC"/>
            <w:tcBorders>
              <w:left w:val="single" w:sz="24" w:space="0" w:color="2E6E73"/>
            </w:tcBorders>
          </w:tcPr>
          <w:p>
            <w:pPr>
              <w:spacing w:after="40"/>
              <w:ind w:left="80"/>
            </w:pPr>
            <w:r>
              <w:rPr>
                <w:b/>
                <w:color w:val="2E6E73"/>
                <w:sz w:val="20"/>
              </w:rPr>
              <w:t>Conclusion</w:t>
            </w:r>
            <w:r>
              <w:br/>
            </w:r>
            <w:r>
              <w:rPr>
                <w:sz w:val="20"/>
              </w:rPr>
              <w:t>Final status: pipeline, gates, tracking, registry, lineage, serving, monitoring, tests and CI configuration are complete and verified locally. Container execution and dashboard capture are the remaining hands on steps, carried out by the team member with Docker.</w:t>
            </w:r>
          </w:p>
        </w:tc>
      </w:tr>
    </w:tbl>
    <w:p>
      <w:pPr>
        <w:spacing w:after="60"/>
      </w:pPr>
    </w:p>
    <w:sectPr w:rsidR="00FC693F" w:rsidRPr="0006063C" w:rsidSect="00034616">
      <w:footerReference w:type="default" r:id="rId9"/>
      <w:pgSz w:w="12240" w:h="15840"/>
      <w:pgMar w:top="1152" w:right="1296" w:bottom="1152" w:left="1296" w:header="720" w:footer="720" w:gutter="0"/>
      <w:cols w:space="720"/>
      <w:docGrid w:linePitch="360"/>
      <w:pgBorders w:offsetFrom="page">
        <w:top w:val="single" w:sz="12" w:space="24" w:color="123C3A"/>
        <w:bottom w:val="single" w:sz="12" w:space="24" w:color="123C3A"/>
        <w:left w:val="single" w:sz="12" w:space="24" w:color="123C3A"/>
        <w:right w:val="single" w:sz="12" w:space="24" w:color="123C3A"/>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End to End MLflow Pipeline    |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23C3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23C3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