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4E79" w:val="clear"/>
            <w:tcMar>
              <w:top w:type="dxa" w:w="600"/>
              <w:left w:type="dxa" w:w="400"/>
              <w:bottom w:type="dxa" w:w="600"/>
              <w:right w:type="dxa" w:w="400"/>
            </w:tcMar>
          </w:tcPr>
          <w:p>
            <w:pPr>
              <w:jc w:val="center"/>
            </w:pPr>
            <w:r>
              <w:rPr>
                <w:rFonts w:ascii="Arial" w:cs="Arial" w:eastAsia="Arial" w:hAnsi="Arial"/>
                <w:b/>
                <w:bCs/>
                <w:color w:val="FFFFFF"/>
                <w:sz w:val="52"/>
                <w:szCs w:val="52"/>
              </w:rPr>
              <w:t xml:space="preserve">Complaint Intelligence Engine</w:t>
            </w:r>
          </w:p>
          <w:p>
            <w:pPr>
              <w:spacing w:before="120"/>
              <w:jc w:val="center"/>
            </w:pPr>
            <w:r>
              <w:rPr>
                <w:rFonts w:ascii="Arial" w:cs="Arial" w:eastAsia="Arial" w:hAnsi="Arial"/>
                <w:color w:val="BDD7EE"/>
                <w:sz w:val="28"/>
                <w:szCs w:val="28"/>
              </w:rPr>
              <w:t xml:space="preserve">Extension Modules — Simplified Build Guide</w:t>
            </w:r>
          </w:p>
          <w:p>
            <w:pPr>
              <w:spacing w:before="200"/>
              <w:jc w:val="center"/>
            </w:pPr>
            <w:r>
              <w:rPr>
                <w:rFonts w:ascii="Arial" w:cs="Arial" w:eastAsia="Arial" w:hAnsi="Arial"/>
                <w:color w:val="DDDDDD"/>
                <w:sz w:val="22"/>
                <w:szCs w:val="22"/>
              </w:rPr>
              <w:t xml:space="preserve">M.Sc. Data Science  |  NMIMS NSoMASA Mumbai</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00"/>
              <w:left w:type="dxa" w:w="160"/>
              <w:bottom w:type="dxa" w:w="60"/>
              <w:right w:type="dxa" w:w="160"/>
            </w:tcMar>
          </w:tcPr>
          <w:p>
            <w:r>
              <w:rPr>
                <w:rFonts w:ascii="Arial" w:cs="Arial" w:eastAsia="Arial" w:hAnsi="Arial"/>
                <w:b/>
                <w:bCs/>
                <w:color w:val="375623"/>
                <w:sz w:val="22"/>
                <w:szCs w:val="22"/>
              </w:rPr>
              <w:t xml:space="preserve">What This Guide Is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2"/>
                <w:szCs w:val="22"/>
              </w:rPr>
              <w:t xml:space="preserve">Your base project already discovers and displays complaints — it answers 'what are people complaining about?'</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2"/>
                <w:szCs w:val="22"/>
              </w:rPr>
              <w:t xml:space="preserve">This simplified guide adds exactly three modules to take it from display to decision:</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2"/>
                <w:szCs w:val="22"/>
              </w:rPr>
              <w:t xml:space="preserve">  •  Module A — Severity Triage: Which complaints need urgent attention right now?</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2"/>
                <w:szCs w:val="22"/>
              </w:rPr>
              <w:t xml:space="preserve">  •  Module B — Complaint Auto-Router: Which team should own this complaint?</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2"/>
                <w:szCs w:val="22"/>
              </w:rPr>
              <w:t xml:space="preserve">  •  Module C — Competitive Benchmarker: Which platform is winning and losing, with statistical proof?</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2"/>
                <w:szCs w:val="22"/>
              </w:rPr>
              <w:t xml:space="preserve"/>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2"/>
                <w:szCs w:val="22"/>
              </w:rPr>
              <w:t xml:space="preserve">Each module builds directly on your existing outputs (embeddings, cluster labels, anomaly scores).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2"/>
                <w:szCs w:val="22"/>
              </w:rPr>
              <w:t xml:space="preserve">No module requires starting from scratch. Together they grow your Streamlit app from 4 tabs to 7 tabs.</w:t>
            </w:r>
          </w:p>
        </w:tc>
      </w:tr>
    </w:tbl>
    <w:p>
      <w:pPr>
        <w:spacing w:after="120" w:before="0"/>
      </w:pPr>
      <w:r>
        <w:t xml:space="preserve"/>
      </w:r>
    </w:p>
    <w:p>
      <w:pPr>
        <w:pStyle w:val="Heading1"/>
        <w:spacing w:after="120" w:before="360"/>
      </w:pPr>
      <w:r>
        <w:rPr>
          <w:rFonts w:ascii="Arial" w:cs="Arial" w:eastAsia="Arial" w:hAnsi="Arial"/>
          <w:b/>
          <w:bCs/>
          <w:color w:val="1F4E79"/>
          <w:sz w:val="32"/>
          <w:szCs w:val="32"/>
        </w:rPr>
        <w:t xml:space="preserve">1. Why Only Three Modules?</w:t>
      </w:r>
    </w:p>
    <w:p>
      <w:pPr>
        <w:spacing w:after="60" w:before="60"/>
      </w:pPr>
      <w:r>
        <w:rPr>
          <w:rFonts w:ascii="Arial" w:cs="Arial" w:eastAsia="Arial" w:hAnsi="Arial"/>
          <w:sz w:val="22"/>
          <w:szCs w:val="22"/>
        </w:rPr>
        <w:t xml:space="preserve">The original guide listed six modules. After reviewing what you have already built, three of them either require infrastructure you do not have (live LLM inference for Module 05), depend on data conditions that may not be met (per-user review history for Module 03 churn), or add methodological complexity with limited demo value (ADWIN streaming for Module 06 drift).</w:t>
      </w:r>
    </w:p>
    <w:p>
      <w:pPr>
        <w:spacing w:after="60" w:before="0"/>
      </w:pPr>
      <w:r>
        <w:t xml:space="preserve"/>
      </w:r>
    </w:p>
    <w:p>
      <w:pPr>
        <w:spacing w:after="60" w:before="60"/>
      </w:pPr>
      <w:r>
        <w:rPr>
          <w:rFonts w:ascii="Arial" w:cs="Arial" w:eastAsia="Arial" w:hAnsi="Arial"/>
          <w:sz w:val="22"/>
          <w:szCs w:val="22"/>
        </w:rPr>
        <w:t xml:space="preserve">The three modules below were selected because:</w:t>
      </w:r>
    </w:p>
    <w:p>
      <w:pPr>
        <w:pStyle w:val="ListParagraph"/>
        <w:numPr>
          <w:ilvl w:val="0"/>
          <w:numId w:val="2"/>
        </w:numPr>
        <w:spacing w:after="40" w:before="40"/>
      </w:pPr>
      <w:r>
        <w:rPr>
          <w:rFonts w:ascii="Arial" w:cs="Arial" w:eastAsia="Arial" w:hAnsi="Arial"/>
          <w:sz w:val="22"/>
          <w:szCs w:val="22"/>
        </w:rPr>
        <w:t xml:space="preserve">They use exactly what you already have — cleaned_reviews.csv, embeddings.npy, and cluster labels from final_reviews.csv.</w:t>
      </w:r>
    </w:p>
    <w:p>
      <w:pPr>
        <w:pStyle w:val="ListParagraph"/>
        <w:numPr>
          <w:ilvl w:val="0"/>
          <w:numId w:val="2"/>
        </w:numPr>
        <w:spacing w:after="40" w:before="40"/>
      </w:pPr>
      <w:r>
        <w:rPr>
          <w:rFonts w:ascii="Arial" w:cs="Arial" w:eastAsia="Arial" w:hAnsi="Arial"/>
          <w:sz w:val="22"/>
          <w:szCs w:val="22"/>
        </w:rPr>
        <w:t xml:space="preserve">Each adds a page to your Streamlit dashboard that a non-technical evaluator can immediately understand.</w:t>
      </w:r>
    </w:p>
    <w:p>
      <w:pPr>
        <w:pStyle w:val="ListParagraph"/>
        <w:numPr>
          <w:ilvl w:val="0"/>
          <w:numId w:val="2"/>
        </w:numPr>
        <w:spacing w:after="40" w:before="40"/>
      </w:pPr>
      <w:r>
        <w:rPr>
          <w:rFonts w:ascii="Arial" w:cs="Arial" w:eastAsia="Arial" w:hAnsi="Arial"/>
          <w:sz w:val="22"/>
          <w:szCs w:val="22"/>
        </w:rPr>
        <w:t xml:space="preserve">Together they cover the full decision cycle: triage → routing → competitive context.</w:t>
      </w:r>
    </w:p>
    <w:p>
      <w:pPr>
        <w:pStyle w:val="ListParagraph"/>
        <w:numPr>
          <w:ilvl w:val="0"/>
          <w:numId w:val="2"/>
        </w:numPr>
        <w:spacing w:after="40" w:before="40"/>
      </w:pPr>
      <w:r>
        <w:rPr>
          <w:rFonts w:ascii="Arial" w:cs="Arial" w:eastAsia="Arial" w:hAnsi="Arial"/>
          <w:sz w:val="22"/>
          <w:szCs w:val="22"/>
        </w:rPr>
        <w:t xml:space="preserve">All models are classical ML — no LLM inference, no special hardware, no paid APIs.</w:t>
      </w:r>
    </w:p>
    <w:p>
      <w:pPr>
        <w:pStyle w:val="ListParagraph"/>
        <w:numPr>
          <w:ilvl w:val="0"/>
          <w:numId w:val="2"/>
        </w:numPr>
        <w:spacing w:after="40" w:before="40"/>
      </w:pPr>
      <w:r>
        <w:rPr>
          <w:rFonts w:ascii="Arial" w:cs="Arial" w:eastAsia="Arial" w:hAnsi="Arial"/>
          <w:sz w:val="22"/>
          <w:szCs w:val="22"/>
        </w:rPr>
        <w:t xml:space="preserve">A recruiter or examiner who sees Severity + Routing + Benchmarking sees a complete product, not a prototype.</w:t>
      </w:r>
    </w:p>
    <w:p>
      <w:pPr>
        <w:spacing w:after="120" w:before="0"/>
      </w:pPr>
      <w:r>
        <w:t xml:space="preserve"/>
      </w:r>
    </w:p>
    <w:p>
      <w:pPr>
        <w:pStyle w:val="Heading1"/>
        <w:spacing w:after="120" w:before="360"/>
      </w:pPr>
      <w:r>
        <w:rPr>
          <w:rFonts w:ascii="Arial" w:cs="Arial" w:eastAsia="Arial" w:hAnsi="Arial"/>
          <w:b/>
          <w:bCs/>
          <w:color w:val="1F4E79"/>
          <w:sz w:val="32"/>
          <w:szCs w:val="32"/>
        </w:rPr>
        <w:t xml:space="preserve">2. How the Three Modules Connect</w:t>
      </w:r>
    </w:p>
    <w:p>
      <w:pPr>
        <w:spacing w:after="60" w:before="60"/>
      </w:pPr>
      <w:r>
        <w:rPr>
          <w:rFonts w:ascii="Arial" w:cs="Arial" w:eastAsia="Arial" w:hAnsi="Arial"/>
          <w:sz w:val="22"/>
          <w:szCs w:val="22"/>
        </w:rPr>
        <w:t xml:space="preserve">The modules form a clean pipeline. Each one's output is either used by the next module or enriches the final dashboard: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Module</w:t>
            </w:r>
          </w:p>
        </w:tc>
        <w:tc>
          <w:tcPr>
            <w:tcW w:type="dxa" w:w="35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Takes input from your base project</w:t>
            </w:r>
          </w:p>
        </w:tc>
        <w:tc>
          <w:tcPr>
            <w:tcW w:type="dxa" w:w="35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Feeds into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 — Severity Predictor</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SBERT embeddings + star rating + engineered text features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Module B (high-severity complaints routed first); Module C (severity is a component of the Health Score)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B — Auto-Router</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Cluster labels (from K-Means) + SBERT embeddings</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Module C (routing category feeds the per-category benchmarking); Streamlit page 6</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 — Competitive Benchmarker</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Severity scores (from A) + cluster labels (from B + base) + temporal data</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Standalone — the final synthesis and most impressive demo page</w:t>
            </w:r>
          </w:p>
        </w:tc>
      </w:tr>
    </w:tbl>
    <w:p>
      <w:pPr>
        <w:spacing w:after="120" w:before="0"/>
      </w:pPr>
      <w:r>
        <w:t xml:space="preserve"/>
      </w:r>
    </w:p>
    <w:p>
      <w:pPr>
        <w:pStyle w:val="Heading1"/>
        <w:spacing w:after="120" w:before="360"/>
      </w:pPr>
      <w:r>
        <w:rPr>
          <w:rFonts w:ascii="Arial" w:cs="Arial" w:eastAsia="Arial" w:hAnsi="Arial"/>
          <w:b/>
          <w:bCs/>
          <w:color w:val="1F4E79"/>
          <w:sz w:val="32"/>
          <w:szCs w:val="32"/>
        </w:rPr>
        <w:t xml:space="preserve">3. Updated Streamlit App — 7 Pages</w:t>
      </w:r>
    </w:p>
    <w:p>
      <w:pPr>
        <w:spacing w:after="60" w:before="60"/>
      </w:pPr>
      <w:r>
        <w:rPr>
          <w:rFonts w:ascii="Arial" w:cs="Arial" w:eastAsia="Arial" w:hAnsi="Arial"/>
          <w:sz w:val="22"/>
          <w:szCs w:val="22"/>
        </w:rPr>
        <w:t xml:space="preserve">Your current app has 4 tabs. After adding the three modules, it grows to 7 pages organised in a sidebar. All pages share the existing platform filter, date range selector, and star bucket filter.</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560"/>
        <w:gridCol w:w="6400"/>
      </w:tblGrid>
      <w:tr>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Page</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Source</w:t>
            </w:r>
          </w:p>
        </w:tc>
        <w:tc>
          <w:tcPr>
            <w:tcW w:type="dxa" w:w="6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What it shows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 Live Pulse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Base</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KPI cards: total reviews, platforms, critical alerts, top cluster today.</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2. Complaint Landscape</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Base</w:t>
            </w:r>
          </w:p>
        </w:tc>
        <w:tc>
          <w:tcPr>
            <w:tcW w:type="dxa" w:w="6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Interactive t-SNE scatter coloured by cluster. Hover = full review text.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 Spike Tracker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Base</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Weekly complaint volume per cluster per platform. Spike weeks as red markers.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4. Critical Alerts</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Base</w:t>
            </w:r>
          </w:p>
        </w:tc>
        <w:tc>
          <w:tcPr>
            <w:tcW w:type="dxa" w:w="6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Tier 1 Critical reviews ranked by anomaly score with severity badges.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 Severity Triage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Module A</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Reviews sorted by severity score. Alert threshold slider. SHAP word cloud.</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6. Complaint Router</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Module B</w:t>
            </w:r>
          </w:p>
        </w:tc>
        <w:tc>
          <w:tcPr>
            <w:tcW w:type="dxa" w:w="6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Paste review → routing category + confidence + SHAP highlights. Load dashboard.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 Competitive Intel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Module C</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Radar chart. Health Score timeline. Statistical significance matrix.</w:t>
            </w:r>
          </w:p>
        </w:tc>
      </w:tr>
    </w:tbl>
    <w:p>
      <w:pPr>
        <w:spacing w:after="80" w:before="0"/>
      </w:pPr>
      <w:r>
        <w:t xml:space="preserve"/>
      </w:r>
    </w:p>
    <w:p>
      <w:pPr>
        <w:spacing w:after="60" w:before="60"/>
      </w:pPr>
      <w:r>
        <w:rPr>
          <w:rFonts w:ascii="Arial" w:cs="Arial" w:eastAsia="Arial" w:hAnsi="Arial"/>
          <w:sz w:val="22"/>
          <w:szCs w:val="22"/>
        </w:rPr>
        <w:t xml:space="preserve">Navigation tip: use st.sidebar.radio() with emoji icons per page for a clean sidebar. Avoid st.tabs() for this many pages — a sidebar nav scales better and looks more production-grade.</w:t>
      </w:r>
    </w:p>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F4E79" w:val="clear"/>
            <w:tcMar>
              <w:top w:type="dxa" w:w="140"/>
              <w:left w:type="dxa" w:w="200"/>
              <w:bottom w:type="dxa" w:w="140"/>
              <w:right w:type="dxa" w:w="200"/>
            </w:tcMar>
          </w:tcPr>
          <w:p>
            <w:r>
              <w:rPr>
                <w:rFonts w:ascii="Arial" w:cs="Arial" w:eastAsia="Arial" w:hAnsi="Arial"/>
                <w:b/>
                <w:bCs/>
                <w:color w:val="FFFFFF"/>
                <w:sz w:val="28"/>
                <w:szCs w:val="28"/>
              </w:rPr>
              <w:t xml:space="preserve">Module A  </w:t>
            </w:r>
            <w:r>
              <w:rPr>
                <w:rFonts w:ascii="Arial" w:cs="Arial" w:eastAsia="Arial" w:hAnsi="Arial"/>
                <w:b/>
                <w:bCs/>
                <w:color w:val="BDD7EE"/>
                <w:sz w:val="28"/>
                <w:szCs w:val="28"/>
              </w:rPr>
              <w:t xml:space="preserve">Complaint Severity Predictor</w:t>
            </w:r>
          </w:p>
          <w:p>
            <w:pPr>
              <w:spacing w:before="60"/>
            </w:pPr>
            <w:r>
              <w:rPr>
                <w:rFonts w:ascii="Arial" w:cs="Arial" w:eastAsia="Arial" w:hAnsi="Arial"/>
                <w:i/>
                <w:iCs/>
                <w:color w:val="DDDDDD"/>
                <w:sz w:val="20"/>
                <w:szCs w:val="20"/>
              </w:rPr>
              <w:t xml:space="preserve">Assign every review a risk score 0–1 and a Low / Medium / High label</w:t>
            </w:r>
          </w:p>
        </w:tc>
      </w:tr>
    </w:tbl>
    <w:p>
      <w:pPr>
        <w:spacing w:after="80" w:before="0"/>
      </w:pPr>
      <w:r>
        <w:t xml:space="preserve"/>
      </w:r>
    </w:p>
    <w:p>
      <w:pPr>
        <w:pStyle w:val="Heading2"/>
        <w:spacing w:after="80" w:before="240"/>
      </w:pPr>
      <w:r>
        <w:rPr>
          <w:rFonts w:ascii="Arial" w:cs="Arial" w:eastAsia="Arial" w:hAnsi="Arial"/>
          <w:b/>
          <w:bCs/>
          <w:color w:val="2E75B6"/>
          <w:sz w:val="26"/>
          <w:szCs w:val="26"/>
        </w:rPr>
        <w:t xml:space="preserve">A.1 The Problem This Solves</w:t>
      </w:r>
    </w:p>
    <w:p>
      <w:pPr>
        <w:spacing w:after="60" w:before="60"/>
      </w:pPr>
      <w:r>
        <w:rPr>
          <w:rFonts w:ascii="Arial" w:cs="Arial" w:eastAsia="Arial" w:hAnsi="Arial"/>
          <w:sz w:val="22"/>
          <w:szCs w:val="22"/>
        </w:rPr>
        <w:t xml:space="preserve">Your current Critical Alerts tab flags anomalous reviews using Isolation Forest scores — which measures unusualness, not urgency. A review can be statistically anomalous but low-risk (a very positive review in a sea of complaints). Severity prediction answers a different question: will this complaint escalate to a refund demand, a consumer court filing, or a viral social post?</w:t>
      </w:r>
    </w:p>
    <w:p>
      <w:pPr>
        <w:spacing w:after="60" w:before="0"/>
      </w:pPr>
      <w:r>
        <w:t xml:space="preserve"/>
      </w:r>
    </w:p>
    <w:p>
      <w:pPr>
        <w:spacing w:after="60" w:before="60"/>
      </w:pPr>
      <w:r>
        <w:rPr>
          <w:rFonts w:ascii="Arial" w:cs="Arial" w:eastAsia="Arial" w:hAnsi="Arial"/>
          <w:sz w:val="22"/>
          <w:szCs w:val="22"/>
        </w:rPr>
        <w:t xml:space="preserve">This module assigns a continuous severity score (0–1) and a 3-class label (Low / Medium / High) to every review. Operations teams use this to triage: high-severity complaints get human review within hours, not days.</w:t>
      </w:r>
    </w:p>
    <w:p>
      <w:pPr>
        <w:spacing w:after="80" w:before="0"/>
      </w:pPr>
      <w:r>
        <w:t xml:space="preserve"/>
      </w:r>
    </w:p>
    <w:p>
      <w:pPr>
        <w:pStyle w:val="Heading2"/>
        <w:spacing w:after="80" w:before="240"/>
      </w:pPr>
      <w:r>
        <w:rPr>
          <w:rFonts w:ascii="Arial" w:cs="Arial" w:eastAsia="Arial" w:hAnsi="Arial"/>
          <w:b/>
          <w:bCs/>
          <w:color w:val="2E75B6"/>
          <w:sz w:val="26"/>
          <w:szCs w:val="26"/>
        </w:rPr>
        <w:t xml:space="preserve">A.2 Implementation Steps</w:t>
      </w:r>
    </w:p>
    <w:p>
      <w:pPr>
        <w:spacing w:after="40" w:before="0"/>
      </w:pPr>
      <w:r>
        <w:t xml:space="preserve"/>
      </w:r>
    </w:p>
    <w:p>
      <w:pPr>
        <w:pStyle w:val="ListParagraph"/>
        <w:numPr>
          <w:ilvl w:val="0"/>
          <w:numId w:val="3"/>
        </w:numPr>
        <w:spacing w:after="40" w:before="60"/>
      </w:pPr>
      <w:r>
        <w:rPr>
          <w:rFonts w:ascii="Arial" w:cs="Arial" w:eastAsia="Arial" w:hAnsi="Arial"/>
          <w:b/>
          <w:bCs/>
          <w:sz w:val="22"/>
          <w:szCs w:val="22"/>
        </w:rPr>
        <w:t xml:space="preserve">Create weak labels from heuristics  </w:t>
      </w:r>
      <w:r>
        <w:rPr>
          <w:rFonts w:ascii="Arial" w:cs="Arial" w:eastAsia="Arial" w:hAnsi="Arial"/>
          <w:sz w:val="22"/>
          <w:szCs w:val="22"/>
        </w:rPr>
        <w:t xml:space="preserve">— no manual annotation needed. Apply to your cleaned_reviews.csv. Rule: reviews containing keywords 'fraud', 'legal', 'police', 'consumer court', 'NCDRC', 'chargeback', 'harassment' = High. Reviews with star rating ≤2 AND thumbs_up &gt; 20 = Medium. All others = Low. Add a severity_label column to your dataframe.</w:t>
      </w:r>
    </w:p>
    <w:p>
      <w:pPr>
        <w:pStyle w:val="ListParagraph"/>
        <w:numPr>
          <w:ilvl w:val="0"/>
          <w:numId w:val="3"/>
        </w:numPr>
        <w:spacing w:after="40" w:before="60"/>
      </w:pPr>
      <w:r>
        <w:rPr>
          <w:rFonts w:ascii="Arial" w:cs="Arial" w:eastAsia="Arial" w:hAnsi="Arial"/>
          <w:b/>
          <w:bCs/>
          <w:sz w:val="22"/>
          <w:szCs w:val="22"/>
        </w:rPr>
        <w:t xml:space="preserve">Engineer features  </w:t>
      </w:r>
      <w:r>
        <w:rPr>
          <w:rFonts w:ascii="Arial" w:cs="Arial" w:eastAsia="Arial" w:hAnsi="Arial"/>
          <w:sz w:val="22"/>
          <w:szCs w:val="22"/>
        </w:rPr>
        <w:t xml:space="preserve">— combine your existing SBERT embeddings (384-dim) with 6 engineered features: review_length, star_rating, thumbs_up_log (log1p transform), has_legal_keyword (binary), has_money_keyword (binary), exclamation_count. Concatenate all into a single feature matrix.</w:t>
      </w:r>
    </w:p>
    <w:p>
      <w:pPr>
        <w:pStyle w:val="ListParagraph"/>
        <w:numPr>
          <w:ilvl w:val="0"/>
          <w:numId w:val="3"/>
        </w:numPr>
        <w:spacing w:after="40" w:before="60"/>
      </w:pPr>
      <w:r>
        <w:rPr>
          <w:rFonts w:ascii="Arial" w:cs="Arial" w:eastAsia="Arial" w:hAnsi="Arial"/>
          <w:b/>
          <w:bCs/>
          <w:sz w:val="22"/>
          <w:szCs w:val="22"/>
        </w:rPr>
        <w:t xml:space="preserve">Train 3 classifiers  </w:t>
      </w:r>
      <w:r>
        <w:rPr>
          <w:rFonts w:ascii="Arial" w:cs="Arial" w:eastAsia="Arial" w:hAnsi="Arial"/>
          <w:sz w:val="22"/>
          <w:szCs w:val="22"/>
        </w:rPr>
        <w:t xml:space="preserve">— 80/20 train-test split. Use SMOTE on the training set only to handle class imbalance (High severity is rare). Train: Logistic Regression (baseline), Random Forest, XGBoost. Evaluate all three on the holdout set.</w:t>
      </w:r>
    </w:p>
    <w:p>
      <w:pPr>
        <w:pStyle w:val="ListParagraph"/>
        <w:numPr>
          <w:ilvl w:val="0"/>
          <w:numId w:val="3"/>
        </w:numPr>
        <w:spacing w:after="40" w:before="60"/>
      </w:pPr>
      <w:r>
        <w:rPr>
          <w:rFonts w:ascii="Arial" w:cs="Arial" w:eastAsia="Arial" w:hAnsi="Arial"/>
          <w:b/>
          <w:bCs/>
          <w:sz w:val="22"/>
          <w:szCs w:val="22"/>
        </w:rPr>
        <w:t xml:space="preserve">Evaluate and select  </w:t>
      </w:r>
      <w:r>
        <w:rPr>
          <w:rFonts w:ascii="Arial" w:cs="Arial" w:eastAsia="Arial" w:hAnsi="Arial"/>
          <w:sz w:val="22"/>
          <w:szCs w:val="22"/>
        </w:rPr>
        <w:t xml:space="preserve">— use weighted F1 as primary metric (not accuracy — classes are imbalanced). Also report confusion matrix and ROC-AUC per class. Select the best model and wrap it as a scorer: every review in final_reviews.csv gets a severity_score and severity_label column.</w:t>
      </w:r>
    </w:p>
    <w:p>
      <w:pPr>
        <w:pStyle w:val="ListParagraph"/>
        <w:numPr>
          <w:ilvl w:val="0"/>
          <w:numId w:val="3"/>
        </w:numPr>
        <w:spacing w:after="40" w:before="60"/>
      </w:pPr>
      <w:r>
        <w:rPr>
          <w:rFonts w:ascii="Arial" w:cs="Arial" w:eastAsia="Arial" w:hAnsi="Arial"/>
          <w:b/>
          <w:bCs/>
          <w:sz w:val="22"/>
          <w:szCs w:val="22"/>
        </w:rPr>
        <w:t xml:space="preserve">Add SHAP explanations  </w:t>
      </w:r>
      <w:r>
        <w:rPr>
          <w:rFonts w:ascii="Arial" w:cs="Arial" w:eastAsia="Arial" w:hAnsi="Arial"/>
          <w:sz w:val="22"/>
          <w:szCs w:val="22"/>
        </w:rPr>
        <w:t xml:space="preserve">— use shap.TreeExplainer for XGBoost. Extract the top 5 words driving each severity prediction. This is what makes the dashboard trustworthy to a non-technical evaluator.</w:t>
      </w:r>
    </w:p>
    <w:p>
      <w:pPr>
        <w:spacing w:after="80" w:before="0"/>
      </w:pPr>
      <w:r>
        <w:t xml:space="preserve"/>
      </w:r>
    </w:p>
    <w:p>
      <w:pPr>
        <w:pStyle w:val="Heading2"/>
        <w:spacing w:after="80" w:before="240"/>
      </w:pPr>
      <w:r>
        <w:rPr>
          <w:rFonts w:ascii="Arial" w:cs="Arial" w:eastAsia="Arial" w:hAnsi="Arial"/>
          <w:b/>
          <w:bCs/>
          <w:color w:val="2E75B6"/>
          <w:sz w:val="26"/>
          <w:szCs w:val="26"/>
        </w:rPr>
        <w:t xml:space="preserve">A.3 Models to Train and Compare</w:t>
      </w:r>
    </w:p>
    <w:p>
      <w:pPr>
        <w:spacing w:after="60" w:before="60"/>
      </w:pPr>
      <w:r>
        <w:rPr>
          <w:rFonts w:ascii="Arial" w:cs="Arial" w:eastAsia="Arial" w:hAnsi="Arial"/>
          <w:sz w:val="22"/>
          <w:szCs w:val="22"/>
        </w:rPr>
        <w:t xml:space="preserve">Train all three, report results in a table, justify your final choice in one paragraph. The comparison table is a required deliverable.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Model</w:t>
            </w:r>
          </w:p>
        </w:tc>
        <w:tc>
          <w:tcPr>
            <w:tcW w:type="dxa" w:w="35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Why include it</w:t>
            </w:r>
          </w:p>
        </w:tc>
        <w:tc>
          <w:tcPr>
            <w:tcW w:type="dxa" w:w="35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Key detail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Logistic Regression</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Baseline. Interpretable coefficients reveal which features drive severity. Fast to train.</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Use class_weight='balanced' instead of SMOTE for a clean comparison.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Random Forest</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Robust to noisy weak labels due to ensemble averaging. Built-in feature importance separates embedding features from engineered ones.</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n_estimators=200, max_depth=None.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XGBoost</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Best overall for imbalanced multi-class. Native SHAP support — critical for dashboard explanations. Use scale_pos_weight for High severity class.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Primary model for Streamlit deployment.</w:t>
            </w:r>
          </w:p>
        </w:tc>
      </w:tr>
    </w:tbl>
    <w:p>
      <w:pPr>
        <w:spacing w:after="80" w:before="0"/>
      </w:pPr>
      <w:r>
        <w:t xml:space="preserve"/>
      </w:r>
    </w:p>
    <w:p>
      <w:pPr>
        <w:pStyle w:val="Heading2"/>
        <w:spacing w:after="80" w:before="240"/>
      </w:pPr>
      <w:r>
        <w:rPr>
          <w:rFonts w:ascii="Arial" w:cs="Arial" w:eastAsia="Arial" w:hAnsi="Arial"/>
          <w:b/>
          <w:bCs/>
          <w:color w:val="2E75B6"/>
          <w:sz w:val="26"/>
          <w:szCs w:val="26"/>
        </w:rPr>
        <w:t xml:space="preserve">A.4 Evaluation Metrics — Report All of These</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Metric</w:t>
            </w:r>
          </w:p>
        </w:tc>
        <w:tc>
          <w:tcPr>
            <w:tcW w:type="dxa" w:w="6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Why it matters for this module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Weighted F1 (primary)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Accounts for class imbalance — accuracy would be misleading.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Confusion matrix (normalised)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Shows which severity classes are being confused — Medium-vs-High is the critical boundary.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ROC-AUC per class (one-vs-rest)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Measures ranking ability per class, independent of threshold.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Cohen's Kappa vs weak label agreement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Measures whether your classifier is learning beyond the heuristics that generated the labels.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Inference latency (ms per review)</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Practical metric for production deployment.</w:t>
            </w:r>
          </w:p>
        </w:tc>
      </w:tr>
    </w:tbl>
    <w:p>
      <w:pPr>
        <w:spacing w:after="80" w:before="0"/>
      </w:pPr>
      <w:r>
        <w:t xml:space="preserve"/>
      </w:r>
    </w:p>
    <w:p>
      <w:pPr>
        <w:pStyle w:val="Heading2"/>
        <w:spacing w:after="80" w:before="240"/>
      </w:pPr>
      <w:r>
        <w:rPr>
          <w:rFonts w:ascii="Arial" w:cs="Arial" w:eastAsia="Arial" w:hAnsi="Arial"/>
          <w:b/>
          <w:bCs/>
          <w:color w:val="2E75B6"/>
          <w:sz w:val="26"/>
          <w:szCs w:val="26"/>
        </w:rPr>
        <w:t xml:space="preserve">A.5 Streamlit Page — Severity Triage</w:t>
      </w:r>
    </w:p>
    <w:p>
      <w:pPr>
        <w:spacing w:after="40" w:before="0"/>
      </w:pPr>
      <w:r>
        <w:t xml:space="preserve"/>
      </w:r>
    </w:p>
    <w:p>
      <w:pPr>
        <w:pStyle w:val="ListParagraph"/>
        <w:numPr>
          <w:ilvl w:val="0"/>
          <w:numId w:val="2"/>
        </w:numPr>
        <w:spacing w:after="40" w:before="40"/>
      </w:pPr>
      <w:r>
        <w:rPr>
          <w:rFonts w:ascii="Arial" w:cs="Arial" w:eastAsia="Arial" w:hAnsi="Arial"/>
          <w:sz w:val="22"/>
          <w:szCs w:val="22"/>
        </w:rPr>
        <w:t xml:space="preserve">Incoming reviews sorted by severity score descending — operations team sees highest-risk complaints first</w:t>
      </w:r>
    </w:p>
    <w:p>
      <w:pPr>
        <w:pStyle w:val="ListParagraph"/>
        <w:numPr>
          <w:ilvl w:val="0"/>
          <w:numId w:val="2"/>
        </w:numPr>
        <w:spacing w:after="40" w:before="40"/>
      </w:pPr>
      <w:r>
        <w:rPr>
          <w:rFonts w:ascii="Arial" w:cs="Arial" w:eastAsia="Arial" w:hAnsi="Arial"/>
          <w:sz w:val="22"/>
          <w:szCs w:val="22"/>
        </w:rPr>
        <w:t xml:space="preserve">Alert threshold slider: user sets a threshold (e.g. score &gt; 0.8) and sees count of reviews above threshold per platform</w:t>
      </w:r>
    </w:p>
    <w:p>
      <w:pPr>
        <w:pStyle w:val="ListParagraph"/>
        <w:numPr>
          <w:ilvl w:val="0"/>
          <w:numId w:val="2"/>
        </w:numPr>
        <w:spacing w:after="40" w:before="40"/>
      </w:pPr>
      <w:r>
        <w:rPr>
          <w:rFonts w:ascii="Arial" w:cs="Arial" w:eastAsia="Arial" w:hAnsi="Arial"/>
          <w:sz w:val="22"/>
          <w:szCs w:val="22"/>
        </w:rPr>
        <w:t xml:space="preserve">Severity heatmap: platform × week × severity level — which platforms trend toward more High-severity complaints</w:t>
      </w:r>
    </w:p>
    <w:p>
      <w:pPr>
        <w:pStyle w:val="ListParagraph"/>
        <w:numPr>
          <w:ilvl w:val="0"/>
          <w:numId w:val="2"/>
        </w:numPr>
        <w:spacing w:after="40" w:before="40"/>
      </w:pPr>
      <w:r>
        <w:rPr>
          <w:rFonts w:ascii="Arial" w:cs="Arial" w:eastAsia="Arial" w:hAnsi="Arial"/>
          <w:sz w:val="22"/>
          <w:szCs w:val="22"/>
        </w:rPr>
        <w:t xml:space="preserve">SHAP word cloud per severity class: which words are most predictive of High severity</w:t>
      </w:r>
    </w:p>
    <w:p>
      <w:pPr>
        <w:pStyle w:val="ListParagraph"/>
        <w:numPr>
          <w:ilvl w:val="0"/>
          <w:numId w:val="2"/>
        </w:numPr>
        <w:spacing w:after="40" w:before="40"/>
      </w:pPr>
      <w:r>
        <w:rPr>
          <w:rFonts w:ascii="Arial" w:cs="Arial" w:eastAsia="Arial" w:hAnsi="Arial"/>
          <w:sz w:val="22"/>
          <w:szCs w:val="22"/>
        </w:rPr>
        <w:t xml:space="preserve">Model comparison table: F1 and inference latency for all 3 models, selected model highlighted</w:t>
      </w:r>
    </w:p>
    <w:p>
      <w:pPr>
        <w:spacing w:after="80" w:before="0"/>
      </w:pPr>
      <w:r>
        <w:t xml:space="preserve"/>
      </w:r>
    </w:p>
    <w:p>
      <w:pPr>
        <w:pStyle w:val="Heading2"/>
        <w:spacing w:after="80" w:before="240"/>
      </w:pPr>
      <w:r>
        <w:rPr>
          <w:rFonts w:ascii="Arial" w:cs="Arial" w:eastAsia="Arial" w:hAnsi="Arial"/>
          <w:b/>
          <w:bCs/>
          <w:color w:val="2E75B6"/>
          <w:sz w:val="26"/>
          <w:szCs w:val="26"/>
        </w:rPr>
        <w:t xml:space="preserve">A.6 Technology Stack</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980"/>
        <w:gridCol w:w="318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Library</w:t>
            </w:r>
          </w:p>
        </w:tc>
        <w:tc>
          <w:tcPr>
            <w:tcW w:type="dxa" w:w="39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Purpose</w:t>
            </w:r>
          </w:p>
        </w:tc>
        <w:tc>
          <w:tcPr>
            <w:tcW w:type="dxa" w:w="31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Install command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scikit-learn</w:t>
            </w:r>
          </w:p>
        </w:tc>
        <w:tc>
          <w:tcPr>
            <w:tcW w:type="dxa" w:w="3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LogReg, RandomForest, metrics, calibration</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pip install scikit-learn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xgboost</w:t>
            </w:r>
          </w:p>
        </w:tc>
        <w:tc>
          <w:tcPr>
            <w:tcW w:type="dxa" w:w="39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XGBoost classifier with SHAP support</w:t>
            </w:r>
          </w:p>
        </w:tc>
        <w:tc>
          <w:tcPr>
            <w:tcW w:type="dxa" w:w="3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pip install xgboost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shap</w:t>
            </w:r>
          </w:p>
        </w:tc>
        <w:tc>
          <w:tcPr>
            <w:tcW w:type="dxa" w:w="3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SHAP word-level explanations</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pip install shap</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imbalanced-learn</w:t>
            </w:r>
          </w:p>
        </w:tc>
        <w:tc>
          <w:tcPr>
            <w:tcW w:type="dxa" w:w="39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SMOTE for High severity oversampling</w:t>
            </w:r>
          </w:p>
        </w:tc>
        <w:tc>
          <w:tcPr>
            <w:tcW w:type="dxa" w:w="3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pip install imbalanced-learn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matplotlib / seaborn</w:t>
            </w:r>
          </w:p>
        </w:tc>
        <w:tc>
          <w:tcPr>
            <w:tcW w:type="dxa" w:w="3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Confusion matrix, calibration curves</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pip install matplotlib seaborn</w:t>
            </w:r>
          </w:p>
        </w:tc>
      </w:tr>
    </w:tbl>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F4E79" w:val="clear"/>
            <w:tcMar>
              <w:top w:type="dxa" w:w="140"/>
              <w:left w:type="dxa" w:w="200"/>
              <w:bottom w:type="dxa" w:w="140"/>
              <w:right w:type="dxa" w:w="200"/>
            </w:tcMar>
          </w:tcPr>
          <w:p>
            <w:r>
              <w:rPr>
                <w:rFonts w:ascii="Arial" w:cs="Arial" w:eastAsia="Arial" w:hAnsi="Arial"/>
                <w:b/>
                <w:bCs/>
                <w:color w:val="FFFFFF"/>
                <w:sz w:val="28"/>
                <w:szCs w:val="28"/>
              </w:rPr>
              <w:t xml:space="preserve">Module B  </w:t>
            </w:r>
            <w:r>
              <w:rPr>
                <w:rFonts w:ascii="Arial" w:cs="Arial" w:eastAsia="Arial" w:hAnsi="Arial"/>
                <w:b/>
                <w:bCs/>
                <w:color w:val="BDD7EE"/>
                <w:sz w:val="28"/>
                <w:szCs w:val="28"/>
              </w:rPr>
              <w:t xml:space="preserve">Complaint Category Auto-Router</w:t>
            </w:r>
          </w:p>
          <w:p>
            <w:pPr>
              <w:spacing w:before="60"/>
            </w:pPr>
            <w:r>
              <w:rPr>
                <w:rFonts w:ascii="Arial" w:cs="Arial" w:eastAsia="Arial" w:hAnsi="Arial"/>
                <w:i/>
                <w:iCs/>
                <w:color w:val="DDDDDD"/>
                <w:sz w:val="20"/>
                <w:szCs w:val="20"/>
              </w:rPr>
              <w:t xml:space="preserve">Which team — logistics, payments, product quality, or tech — should own this complaint?</w:t>
            </w:r>
          </w:p>
        </w:tc>
      </w:tr>
    </w:tbl>
    <w:p>
      <w:pPr>
        <w:spacing w:after="80" w:before="0"/>
      </w:pPr>
      <w:r>
        <w:t xml:space="preserve"/>
      </w:r>
    </w:p>
    <w:p>
      <w:pPr>
        <w:pStyle w:val="Heading2"/>
        <w:spacing w:after="80" w:before="240"/>
      </w:pPr>
      <w:r>
        <w:rPr>
          <w:rFonts w:ascii="Arial" w:cs="Arial" w:eastAsia="Arial" w:hAnsi="Arial"/>
          <w:b/>
          <w:bCs/>
          <w:color w:val="2E75B6"/>
          <w:sz w:val="26"/>
          <w:szCs w:val="26"/>
        </w:rPr>
        <w:t xml:space="preserve">B.1 The Problem This Solves</w:t>
      </w:r>
    </w:p>
    <w:p>
      <w:pPr>
        <w:spacing w:after="60" w:before="60"/>
      </w:pPr>
      <w:r>
        <w:rPr>
          <w:rFonts w:ascii="Arial" w:cs="Arial" w:eastAsia="Arial" w:hAnsi="Arial"/>
          <w:sz w:val="22"/>
          <w:szCs w:val="22"/>
        </w:rPr>
        <w:t xml:space="preserve">Your base project used K-Means clustering to discover the natural complaint categories — delivery failure, fake product, payment fraud, app crash, and so on. Right now those categories sit in a dashboard. Module B turns them into a live routing classifier: paste any review, get an instant routing decision with the words that drove it.</w:t>
      </w:r>
    </w:p>
    <w:p>
      <w:pPr>
        <w:spacing w:after="60" w:before="0"/>
      </w:pPr>
      <w:r>
        <w:t xml:space="preserve"/>
      </w:r>
    </w:p>
    <w:p>
      <w:pPr>
        <w:spacing w:after="60" w:before="60"/>
      </w:pPr>
      <w:r>
        <w:rPr>
          <w:rFonts w:ascii="Arial" w:cs="Arial" w:eastAsia="Arial" w:hAnsi="Arial"/>
          <w:sz w:val="22"/>
          <w:szCs w:val="22"/>
        </w:rPr>
        <w:t xml:space="preserve">This is the most impressive demo page for a recruiter or examiner. The intellectual move is explicitly worth highlighting: you used unsupervised learning to discover structure, then built a supervised model on top of that structure without any manual labels. This bridge between unsupervised and supervised learning is methodologically mature.</w:t>
      </w:r>
    </w:p>
    <w:p>
      <w:pPr>
        <w:spacing w:after="80" w:before="0"/>
      </w:pPr>
      <w:r>
        <w:t xml:space="preserve"/>
      </w:r>
    </w:p>
    <w:p>
      <w:pPr>
        <w:pStyle w:val="Heading2"/>
        <w:spacing w:after="80" w:before="240"/>
      </w:pPr>
      <w:r>
        <w:rPr>
          <w:rFonts w:ascii="Arial" w:cs="Arial" w:eastAsia="Arial" w:hAnsi="Arial"/>
          <w:b/>
          <w:bCs/>
          <w:color w:val="2E75B6"/>
          <w:sz w:val="26"/>
          <w:szCs w:val="26"/>
        </w:rPr>
        <w:t xml:space="preserve">B.2 Implementation Steps</w:t>
      </w:r>
    </w:p>
    <w:p>
      <w:pPr>
        <w:spacing w:after="40" w:before="0"/>
      </w:pPr>
      <w:r>
        <w:t xml:space="preserve"/>
      </w:r>
    </w:p>
    <w:p>
      <w:pPr>
        <w:pStyle w:val="ListParagraph"/>
        <w:numPr>
          <w:ilvl w:val="0"/>
          <w:numId w:val="3"/>
        </w:numPr>
        <w:spacing w:after="40" w:before="60"/>
      </w:pPr>
      <w:r>
        <w:rPr>
          <w:rFonts w:ascii="Arial" w:cs="Arial" w:eastAsia="Arial" w:hAnsi="Arial"/>
          <w:b/>
          <w:bCs/>
          <w:sz w:val="22"/>
          <w:szCs w:val="22"/>
        </w:rPr>
        <w:t xml:space="preserve">Use cluster labels as training labels  </w:t>
      </w:r>
      <w:r>
        <w:rPr>
          <w:rFonts w:ascii="Arial" w:cs="Arial" w:eastAsia="Arial" w:hAnsi="Arial"/>
          <w:sz w:val="22"/>
          <w:szCs w:val="22"/>
        </w:rPr>
        <w:t xml:space="preserve">— but only use high-confidence assignments. Filter to reviews whose distance to their K-Means centroid is below the 40th percentile of all centroid distances. This removes ambiguous reviews that sit between clusters and would confuse the classifier.</w:t>
      </w:r>
    </w:p>
    <w:p>
      <w:pPr>
        <w:pStyle w:val="ListParagraph"/>
        <w:numPr>
          <w:ilvl w:val="0"/>
          <w:numId w:val="3"/>
        </w:numPr>
        <w:spacing w:after="40" w:before="60"/>
      </w:pPr>
      <w:r>
        <w:rPr>
          <w:rFonts w:ascii="Arial" w:cs="Arial" w:eastAsia="Arial" w:hAnsi="Arial"/>
          <w:b/>
          <w:bCs/>
          <w:sz w:val="22"/>
          <w:szCs w:val="22"/>
        </w:rPr>
        <w:t xml:space="preserve">Prepare features  </w:t>
      </w:r>
      <w:r>
        <w:rPr>
          <w:rFonts w:ascii="Arial" w:cs="Arial" w:eastAsia="Arial" w:hAnsi="Arial"/>
          <w:sz w:val="22"/>
          <w:szCs w:val="22"/>
        </w:rPr>
        <w:t xml:space="preserve">— test two representations: (a) TF-IDF vectors (5,000 features) for traditional ML, and (b) your SBERT embeddings (384-dim) for embedding-based models. You already have both from the base pipeline.</w:t>
      </w:r>
    </w:p>
    <w:p>
      <w:pPr>
        <w:pStyle w:val="ListParagraph"/>
        <w:numPr>
          <w:ilvl w:val="0"/>
          <w:numId w:val="3"/>
        </w:numPr>
        <w:spacing w:after="40" w:before="60"/>
      </w:pPr>
      <w:r>
        <w:rPr>
          <w:rFonts w:ascii="Arial" w:cs="Arial" w:eastAsia="Arial" w:hAnsi="Arial"/>
          <w:b/>
          <w:bCs/>
          <w:sz w:val="22"/>
          <w:szCs w:val="22"/>
        </w:rPr>
        <w:t xml:space="preserve">Train 3 classifiers  </w:t>
      </w:r>
      <w:r>
        <w:rPr>
          <w:rFonts w:ascii="Arial" w:cs="Arial" w:eastAsia="Arial" w:hAnsi="Arial"/>
          <w:sz w:val="22"/>
          <w:szCs w:val="22"/>
        </w:rPr>
        <w:t xml:space="preserve">— Multinomial Naive Bayes on TF-IDF (fast baseline), LightGBM on TF-IDF + engineered features, and SBERT embeddings + Logistic Regression head (transfer learning from your own embedding space).</w:t>
      </w:r>
    </w:p>
    <w:p>
      <w:pPr>
        <w:pStyle w:val="ListParagraph"/>
        <w:numPr>
          <w:ilvl w:val="0"/>
          <w:numId w:val="3"/>
        </w:numPr>
        <w:spacing w:after="40" w:before="60"/>
      </w:pPr>
      <w:r>
        <w:rPr>
          <w:rFonts w:ascii="Arial" w:cs="Arial" w:eastAsia="Arial" w:hAnsi="Arial"/>
          <w:b/>
          <w:bCs/>
          <w:sz w:val="22"/>
          <w:szCs w:val="22"/>
        </w:rPr>
        <w:t xml:space="preserve">Add SHAP explanations  </w:t>
      </w:r>
      <w:r>
        <w:rPr>
          <w:rFonts w:ascii="Arial" w:cs="Arial" w:eastAsia="Arial" w:hAnsi="Arial"/>
          <w:sz w:val="22"/>
          <w:szCs w:val="22"/>
        </w:rPr>
        <w:t xml:space="preserve">— for each routed complaint, surface the top 3 words that drove the routing decision. This is what an operations manager needs to trust the model. Use shap.LinearExplainer for LightGBM or SBERT + LogReg.</w:t>
      </w:r>
    </w:p>
    <w:p>
      <w:pPr>
        <w:pStyle w:val="ListParagraph"/>
        <w:numPr>
          <w:ilvl w:val="0"/>
          <w:numId w:val="3"/>
        </w:numPr>
        <w:spacing w:after="40" w:before="60"/>
      </w:pPr>
      <w:r>
        <w:rPr>
          <w:rFonts w:ascii="Arial" w:cs="Arial" w:eastAsia="Arial" w:hAnsi="Arial"/>
          <w:b/>
          <w:bCs/>
          <w:sz w:val="22"/>
          <w:szCs w:val="22"/>
        </w:rPr>
        <w:t xml:space="preserve">Flag low-confidence predictions  </w:t>
      </w:r>
      <w:r>
        <w:rPr>
          <w:rFonts w:ascii="Arial" w:cs="Arial" w:eastAsia="Arial" w:hAnsi="Arial"/>
          <w:sz w:val="22"/>
          <w:szCs w:val="22"/>
        </w:rPr>
        <w:t xml:space="preserve">— reviews where model confidence is below 60% are marked 'Needs Human Review' in a separate queue. This is a simple but production-grade feature that shows you understand uncertainty handling.</w:t>
      </w:r>
    </w:p>
    <w:p>
      <w:pPr>
        <w:spacing w:after="80" w:before="0"/>
      </w:pPr>
      <w:r>
        <w:t xml:space="preserve"/>
      </w:r>
    </w:p>
    <w:p>
      <w:pPr>
        <w:pStyle w:val="Heading2"/>
        <w:spacing w:after="80" w:before="240"/>
      </w:pPr>
      <w:r>
        <w:rPr>
          <w:rFonts w:ascii="Arial" w:cs="Arial" w:eastAsia="Arial" w:hAnsi="Arial"/>
          <w:b/>
          <w:bCs/>
          <w:color w:val="2E75B6"/>
          <w:sz w:val="26"/>
          <w:szCs w:val="26"/>
        </w:rPr>
        <w:t xml:space="preserve">B.3 Models to Train and Compare</w:t>
      </w:r>
    </w:p>
    <w:p>
      <w:pPr>
        <w:spacing w:after="60" w:before="60"/>
      </w:pPr>
      <w:r>
        <w:rPr>
          <w:rFonts w:ascii="Arial" w:cs="Arial" w:eastAsia="Arial" w:hAnsi="Arial"/>
          <w:sz w:val="22"/>
          <w:szCs w:val="22"/>
        </w:rPr>
        <w:t xml:space="preserve">Train all three. Report macro-F1 (not accuracy — categories are imbalanced) and per-class precision/recall. The comparison table is required.</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Model</w:t>
            </w:r>
          </w:p>
        </w:tc>
        <w:tc>
          <w:tcPr>
            <w:tcW w:type="dxa" w:w="35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Why include it</w:t>
            </w:r>
          </w:p>
        </w:tc>
        <w:tc>
          <w:tcPr>
            <w:tcW w:type="dxa" w:w="35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Feature input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Multinomial Naive Bayes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Strong baseline on TF-IDF. Fast, interpretable. Word likelihood per category is a natural explanation.</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TF-IDF (5,000 features)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LightGBM</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Fast, strong on multi-class. Native feature importance. Good on mixed TF-IDF + engineered features.</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TF-IDF + engineered features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SBERT + Logistic Regression head</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Transfer learning on your own embedding space. Highest expected accuracy. Deploy this one.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SBERT embeddings (384-dim)</w:t>
            </w:r>
          </w:p>
        </w:tc>
      </w:tr>
    </w:tbl>
    <w:p>
      <w:pPr>
        <w:spacing w:after="80" w:before="0"/>
      </w:pPr>
      <w:r>
        <w:t xml:space="preserve"/>
      </w:r>
    </w:p>
    <w:p>
      <w:pPr>
        <w:pStyle w:val="Heading2"/>
        <w:spacing w:after="80" w:before="240"/>
      </w:pPr>
      <w:r>
        <w:rPr>
          <w:rFonts w:ascii="Arial" w:cs="Arial" w:eastAsia="Arial" w:hAnsi="Arial"/>
          <w:b/>
          <w:bCs/>
          <w:color w:val="2E75B6"/>
          <w:sz w:val="26"/>
          <w:szCs w:val="26"/>
        </w:rPr>
        <w:t xml:space="preserve">B.4 Evaluation Metrics — Report All of These</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Metric</w:t>
            </w:r>
          </w:p>
        </w:tc>
        <w:tc>
          <w:tcPr>
            <w:tcW w:type="dxa" w:w="6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Why it matters for this module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Macro F1 (primary)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 complaint categories weighted equally — rare categories like payment fraud matter as much as common delivery complaints.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Per-class precision and recall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Reveals which categories are confused — e.g. delivery-vs-product complaints often share vocabulary.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Normalised confusion matrix heatmap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clearest visual for an examiner — shows exactly which categories get misrouted.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SHAP word importance per routing category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Confirms that the model learned semantically sensible routing rules, not spurious correlations.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Model confidence distribution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Shows what % of predictions are high-confidence (&gt;80%) vs low-confidence (&lt;60%) — directly drives the 'Needs Human Review' threshold.</w:t>
            </w:r>
          </w:p>
        </w:tc>
      </w:tr>
    </w:tbl>
    <w:p>
      <w:pPr>
        <w:spacing w:after="80" w:before="0"/>
      </w:pPr>
      <w:r>
        <w:t xml:space="preserve"/>
      </w:r>
    </w:p>
    <w:p>
      <w:pPr>
        <w:pStyle w:val="Heading2"/>
        <w:spacing w:after="80" w:before="240"/>
      </w:pPr>
      <w:r>
        <w:rPr>
          <w:rFonts w:ascii="Arial" w:cs="Arial" w:eastAsia="Arial" w:hAnsi="Arial"/>
          <w:b/>
          <w:bCs/>
          <w:color w:val="2E75B6"/>
          <w:sz w:val="26"/>
          <w:szCs w:val="26"/>
        </w:rPr>
        <w:t xml:space="preserve">B.5 Streamlit Page — Complaint Router</w:t>
      </w:r>
    </w:p>
    <w:p>
      <w:pPr>
        <w:spacing w:after="40" w:before="0"/>
      </w:pPr>
      <w:r>
        <w:t xml:space="preserve"/>
      </w:r>
    </w:p>
    <w:p>
      <w:pPr>
        <w:pStyle w:val="ListParagraph"/>
        <w:numPr>
          <w:ilvl w:val="0"/>
          <w:numId w:val="2"/>
        </w:numPr>
        <w:spacing w:after="40" w:before="40"/>
      </w:pPr>
      <w:r>
        <w:rPr>
          <w:rFonts w:ascii="Arial" w:cs="Arial" w:eastAsia="Arial" w:hAnsi="Arial"/>
          <w:sz w:val="22"/>
          <w:szCs w:val="22"/>
        </w:rPr>
        <w:t xml:space="preserve">Live text input: paste any review → routing category + confidence bar + SHAP-highlighted words appear instantly</w:t>
      </w:r>
    </w:p>
    <w:p>
      <w:pPr>
        <w:pStyle w:val="ListParagraph"/>
        <w:numPr>
          <w:ilvl w:val="0"/>
          <w:numId w:val="2"/>
        </w:numPr>
        <w:spacing w:after="40" w:before="40"/>
      </w:pPr>
      <w:r>
        <w:rPr>
          <w:rFonts w:ascii="Arial" w:cs="Arial" w:eastAsia="Arial" w:hAnsi="Arial"/>
          <w:sz w:val="22"/>
          <w:szCs w:val="22"/>
        </w:rPr>
        <w:t xml:space="preserve">Routing load dashboard: which team is receiving the most complaints this week? Which platform is sending the most work to each team?</w:t>
      </w:r>
    </w:p>
    <w:p>
      <w:pPr>
        <w:pStyle w:val="ListParagraph"/>
        <w:numPr>
          <w:ilvl w:val="0"/>
          <w:numId w:val="2"/>
        </w:numPr>
        <w:spacing w:after="40" w:before="40"/>
      </w:pPr>
      <w:r>
        <w:rPr>
          <w:rFonts w:ascii="Arial" w:cs="Arial" w:eastAsia="Arial" w:hAnsi="Arial"/>
          <w:sz w:val="22"/>
          <w:szCs w:val="22"/>
        </w:rPr>
        <w:t xml:space="preserve">Misrouting queue: reviews with confidence &lt; 60% flagged as 'Needs Human Review' — shown separately</w:t>
      </w:r>
    </w:p>
    <w:p>
      <w:pPr>
        <w:pStyle w:val="ListParagraph"/>
        <w:numPr>
          <w:ilvl w:val="0"/>
          <w:numId w:val="2"/>
        </w:numPr>
        <w:spacing w:after="40" w:before="40"/>
      </w:pPr>
      <w:r>
        <w:rPr>
          <w:rFonts w:ascii="Arial" w:cs="Arial" w:eastAsia="Arial" w:hAnsi="Arial"/>
          <w:sz w:val="22"/>
          <w:szCs w:val="22"/>
        </w:rPr>
        <w:t xml:space="preserve">Model selector: user can switch between all 3 models and see routing change in real time</w:t>
      </w:r>
    </w:p>
    <w:p>
      <w:pPr>
        <w:spacing w:after="80" w:before="0"/>
      </w:pPr>
      <w:r>
        <w:t xml:space="preserve"/>
      </w:r>
    </w:p>
    <w:p>
      <w:pPr>
        <w:pStyle w:val="Heading2"/>
        <w:spacing w:after="80" w:before="240"/>
      </w:pPr>
      <w:r>
        <w:rPr>
          <w:rFonts w:ascii="Arial" w:cs="Arial" w:eastAsia="Arial" w:hAnsi="Arial"/>
          <w:b/>
          <w:bCs/>
          <w:color w:val="2E75B6"/>
          <w:sz w:val="26"/>
          <w:szCs w:val="26"/>
        </w:rPr>
        <w:t xml:space="preserve">B.6 Technology Stack</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980"/>
        <w:gridCol w:w="318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Library</w:t>
            </w:r>
          </w:p>
        </w:tc>
        <w:tc>
          <w:tcPr>
            <w:tcW w:type="dxa" w:w="39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Purpose</w:t>
            </w:r>
          </w:p>
        </w:tc>
        <w:tc>
          <w:tcPr>
            <w:tcW w:type="dxa" w:w="31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Install command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scikit-learn</w:t>
            </w:r>
          </w:p>
        </w:tc>
        <w:tc>
          <w:tcPr>
            <w:tcW w:type="dxa" w:w="3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NaiveBayes, TF-IDF, LogReg head, all metrics</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pip install scikit-learn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lightgbm</w:t>
            </w:r>
          </w:p>
        </w:tc>
        <w:tc>
          <w:tcPr>
            <w:tcW w:type="dxa" w:w="39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LightGBM classifier</w:t>
            </w:r>
          </w:p>
        </w:tc>
        <w:tc>
          <w:tcPr>
            <w:tcW w:type="dxa" w:w="3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pip install lightgbm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shap</w:t>
            </w:r>
          </w:p>
        </w:tc>
        <w:tc>
          <w:tcPr>
            <w:tcW w:type="dxa" w:w="3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Word-level SHAP routing explanations</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pip install shap</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sentence-transformers</w:t>
            </w:r>
          </w:p>
        </w:tc>
        <w:tc>
          <w:tcPr>
            <w:tcW w:type="dxa" w:w="39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Reuse SBERT embeddings from base project</w:t>
            </w:r>
          </w:p>
        </w:tc>
        <w:tc>
          <w:tcPr>
            <w:tcW w:type="dxa" w:w="3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pip install sentence-transformers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plotly</w:t>
            </w:r>
          </w:p>
        </w:tc>
        <w:tc>
          <w:tcPr>
            <w:tcW w:type="dxa" w:w="3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Confidence bars, confusion matrix heatmap</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pip install plotly</w:t>
            </w:r>
          </w:p>
        </w:tc>
      </w:tr>
    </w:tbl>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F4E79" w:val="clear"/>
            <w:tcMar>
              <w:top w:type="dxa" w:w="140"/>
              <w:left w:type="dxa" w:w="200"/>
              <w:bottom w:type="dxa" w:w="140"/>
              <w:right w:type="dxa" w:w="200"/>
            </w:tcMar>
          </w:tcPr>
          <w:p>
            <w:r>
              <w:rPr>
                <w:rFonts w:ascii="Arial" w:cs="Arial" w:eastAsia="Arial" w:hAnsi="Arial"/>
                <w:b/>
                <w:bCs/>
                <w:color w:val="FFFFFF"/>
                <w:sz w:val="28"/>
                <w:szCs w:val="28"/>
              </w:rPr>
              <w:t xml:space="preserve">Module C  </w:t>
            </w:r>
            <w:r>
              <w:rPr>
                <w:rFonts w:ascii="Arial" w:cs="Arial" w:eastAsia="Arial" w:hAnsi="Arial"/>
                <w:b/>
                <w:bCs/>
                <w:color w:val="BDD7EE"/>
                <w:sz w:val="28"/>
                <w:szCs w:val="28"/>
              </w:rPr>
              <w:t xml:space="preserve">Competitive Intelligence Benchmarker</w:t>
            </w:r>
          </w:p>
          <w:p>
            <w:pPr>
              <w:spacing w:before="60"/>
            </w:pPr>
            <w:r>
              <w:rPr>
                <w:rFonts w:ascii="Arial" w:cs="Arial" w:eastAsia="Arial" w:hAnsi="Arial"/>
                <w:i/>
                <w:iCs/>
                <w:color w:val="DDDDDD"/>
                <w:sz w:val="20"/>
                <w:szCs w:val="20"/>
              </w:rPr>
              <w:t xml:space="preserve">Which platform is winning and losing on each complaint dimension — with statistical proof?</w:t>
            </w:r>
          </w:p>
        </w:tc>
      </w:tr>
    </w:tbl>
    <w:p>
      <w:pPr>
        <w:spacing w:after="80" w:before="0"/>
      </w:pPr>
      <w:r>
        <w:t xml:space="preserve"/>
      </w:r>
    </w:p>
    <w:p>
      <w:pPr>
        <w:pStyle w:val="Heading2"/>
        <w:spacing w:after="80" w:before="240"/>
      </w:pPr>
      <w:r>
        <w:rPr>
          <w:rFonts w:ascii="Arial" w:cs="Arial" w:eastAsia="Arial" w:hAnsi="Arial"/>
          <w:b/>
          <w:bCs/>
          <w:color w:val="2E75B6"/>
          <w:sz w:val="26"/>
          <w:szCs w:val="26"/>
        </w:rPr>
        <w:t xml:space="preserve">C.1 The Problem This Solves</w:t>
      </w:r>
    </w:p>
    <w:p>
      <w:pPr>
        <w:spacing w:after="60" w:before="60"/>
      </w:pPr>
      <w:r>
        <w:rPr>
          <w:rFonts w:ascii="Arial" w:cs="Arial" w:eastAsia="Arial" w:hAnsi="Arial"/>
          <w:sz w:val="22"/>
          <w:szCs w:val="22"/>
        </w:rPr>
        <w:t xml:space="preserve">Your base project shows complaint volumes per platform. A product manager looking at it asks: 'But are we worse than Meesho on delivery? Is that difference real or just noise?' Module C answers that question with statistical rigour. You will not just rank platforms — you will prove that the differences are statistically significant.</w:t>
      </w:r>
    </w:p>
    <w:p>
      <w:pPr>
        <w:spacing w:after="60" w:before="0"/>
      </w:pPr>
      <w:r>
        <w:t xml:space="preserve"/>
      </w:r>
    </w:p>
    <w:p>
      <w:pPr>
        <w:spacing w:after="60" w:before="60"/>
      </w:pPr>
      <w:r>
        <w:rPr>
          <w:rFonts w:ascii="Arial" w:cs="Arial" w:eastAsia="Arial" w:hAnsi="Arial"/>
          <w:sz w:val="22"/>
          <w:szCs w:val="22"/>
        </w:rPr>
        <w:t xml:space="preserve">This module is the one that impresses consulting firm recruiters and strategy-focused examiners most. It speaks their language: benchmarks, significance, and trend analysis. The key word throughout is 'statistically validated' — it separates a rigorous analysis from a dashboard someone made up.</w:t>
      </w:r>
    </w:p>
    <w:p>
      <w:pPr>
        <w:spacing w:after="80" w:before="0"/>
      </w:pPr>
      <w:r>
        <w:t xml:space="preserve"/>
      </w:r>
    </w:p>
    <w:p>
      <w:pPr>
        <w:pStyle w:val="Heading2"/>
        <w:spacing w:after="80" w:before="240"/>
      </w:pPr>
      <w:r>
        <w:rPr>
          <w:rFonts w:ascii="Arial" w:cs="Arial" w:eastAsia="Arial" w:hAnsi="Arial"/>
          <w:b/>
          <w:bCs/>
          <w:color w:val="2E75B6"/>
          <w:sz w:val="26"/>
          <w:szCs w:val="26"/>
        </w:rPr>
        <w:t xml:space="preserve">C.2 Implementation Steps</w:t>
      </w:r>
    </w:p>
    <w:p>
      <w:pPr>
        <w:spacing w:after="40" w:before="0"/>
      </w:pPr>
      <w:r>
        <w:t xml:space="preserve"/>
      </w:r>
    </w:p>
    <w:p>
      <w:pPr>
        <w:pStyle w:val="ListParagraph"/>
        <w:numPr>
          <w:ilvl w:val="0"/>
          <w:numId w:val="3"/>
        </w:numPr>
        <w:spacing w:after="40" w:before="60"/>
      </w:pPr>
      <w:r>
        <w:rPr>
          <w:rFonts w:ascii="Arial" w:cs="Arial" w:eastAsia="Arial" w:hAnsi="Arial"/>
          <w:b/>
          <w:bCs/>
          <w:sz w:val="22"/>
          <w:szCs w:val="22"/>
        </w:rPr>
        <w:t xml:space="preserve">Compute per-platform metrics per complaint cluster  </w:t>
      </w:r>
      <w:r>
        <w:rPr>
          <w:rFonts w:ascii="Arial" w:cs="Arial" w:eastAsia="Arial" w:hAnsi="Arial"/>
          <w:sz w:val="22"/>
          <w:szCs w:val="22"/>
        </w:rPr>
        <w:t xml:space="preserve">— for each platform × cluster combination: complaint rate (complaints / total reviews), median severity score (from Module A), anomaly rate (% flagged as Tier 1 Critical from your base project), and week-over-week volume trend.</w:t>
      </w:r>
    </w:p>
    <w:p>
      <w:pPr>
        <w:pStyle w:val="ListParagraph"/>
        <w:numPr>
          <w:ilvl w:val="0"/>
          <w:numId w:val="3"/>
        </w:numPr>
        <w:spacing w:after="40" w:before="60"/>
      </w:pPr>
      <w:r>
        <w:rPr>
          <w:rFonts w:ascii="Arial" w:cs="Arial" w:eastAsia="Arial" w:hAnsi="Arial"/>
          <w:b/>
          <w:bCs/>
          <w:sz w:val="22"/>
          <w:szCs w:val="22"/>
        </w:rPr>
        <w:t xml:space="preserve">Build a Composite Health Score  </w:t>
      </w:r>
      <w:r>
        <w:rPr>
          <w:rFonts w:ascii="Arial" w:cs="Arial" w:eastAsia="Arial" w:hAnsi="Arial"/>
          <w:sz w:val="22"/>
          <w:szCs w:val="22"/>
        </w:rPr>
        <w:t xml:space="preserve">— normalised 0–100 composite of: (1 − complaint_rate) × 0.4 + (1 − median_severity) × 0.4 + (1 − anomaly_rate) × 0.2. Higher score = healthier platform on that complaint dimension. Document the weighting formula so it is reproducible and defend it if asked.</w:t>
      </w:r>
    </w:p>
    <w:p>
      <w:pPr>
        <w:pStyle w:val="ListParagraph"/>
        <w:numPr>
          <w:ilvl w:val="0"/>
          <w:numId w:val="3"/>
        </w:numPr>
        <w:spacing w:after="40" w:before="60"/>
      </w:pPr>
      <w:r>
        <w:rPr>
          <w:rFonts w:ascii="Arial" w:cs="Arial" w:eastAsia="Arial" w:hAnsi="Arial"/>
          <w:b/>
          <w:bCs/>
          <w:sz w:val="22"/>
          <w:szCs w:val="22"/>
        </w:rPr>
        <w:t xml:space="preserve">Statistical validation — Mann-Whitney U test  </w:t>
      </w:r>
      <w:r>
        <w:rPr>
          <w:rFonts w:ascii="Arial" w:cs="Arial" w:eastAsia="Arial" w:hAnsi="Arial"/>
          <w:sz w:val="22"/>
          <w:szCs w:val="22"/>
        </w:rPr>
        <w:t xml:space="preserve">— for each pair of platforms and each complaint cluster, test whether the severity score distributions are significantly different. Report p-value and effect size (Cohen's d). This gives you statements like: 'Meesho is significantly worse than Flipkart on delivery complaints (p &lt; 0.01, d = 0.44).'</w:t>
      </w:r>
    </w:p>
    <w:p>
      <w:pPr>
        <w:pStyle w:val="ListParagraph"/>
        <w:numPr>
          <w:ilvl w:val="0"/>
          <w:numId w:val="3"/>
        </w:numPr>
        <w:spacing w:after="40" w:before="60"/>
      </w:pPr>
      <w:r>
        <w:rPr>
          <w:rFonts w:ascii="Arial" w:cs="Arial" w:eastAsia="Arial" w:hAnsi="Arial"/>
          <w:b/>
          <w:bCs/>
          <w:sz w:val="22"/>
          <w:szCs w:val="22"/>
        </w:rPr>
        <w:t xml:space="preserve">Trend analysis  </w:t>
      </w:r>
      <w:r>
        <w:rPr>
          <w:rFonts w:ascii="Arial" w:cs="Arial" w:eastAsia="Arial" w:hAnsi="Arial"/>
          <w:sz w:val="22"/>
          <w:szCs w:val="22"/>
        </w:rPr>
        <w:t xml:space="preserve">— fit a linear regression on weekly Health Scores for each platform per complaint cluster. Slope = rate of improvement or deterioration. A negative slope with a significant p-value means the platform is getting worse — this is a key business risk signal and a talking point for your demo.</w:t>
      </w:r>
    </w:p>
    <w:p>
      <w:pPr>
        <w:pStyle w:val="ListParagraph"/>
        <w:numPr>
          <w:ilvl w:val="0"/>
          <w:numId w:val="3"/>
        </w:numPr>
        <w:spacing w:after="40" w:before="60"/>
      </w:pPr>
      <w:r>
        <w:rPr>
          <w:rFonts w:ascii="Arial" w:cs="Arial" w:eastAsia="Arial" w:hAnsi="Arial"/>
          <w:b/>
          <w:bCs/>
          <w:sz w:val="22"/>
          <w:szCs w:val="22"/>
        </w:rPr>
        <w:t xml:space="preserve">Auto-generate insight text  </w:t>
      </w:r>
      <w:r>
        <w:rPr>
          <w:rFonts w:ascii="Arial" w:cs="Arial" w:eastAsia="Arial" w:hAnsi="Arial"/>
          <w:sz w:val="22"/>
          <w:szCs w:val="22"/>
        </w:rPr>
        <w:t xml:space="preserve">— from your statistics, generate one-line summaries like: 'Meesho is significantly worse than all other platforms on delivery complaints (p &lt; 0.01). Its Health Score has declined −2.3 points per week over the last 8 weeks.' This makes the Streamlit page legible to non-ML evaluators.</w:t>
      </w:r>
    </w:p>
    <w:p>
      <w:pPr>
        <w:spacing w:after="80" w:before="0"/>
      </w:pPr>
      <w:r>
        <w:t xml:space="preserve"/>
      </w:r>
    </w:p>
    <w:p>
      <w:pPr>
        <w:pStyle w:val="Heading2"/>
        <w:spacing w:after="80" w:before="240"/>
      </w:pPr>
      <w:r>
        <w:rPr>
          <w:rFonts w:ascii="Arial" w:cs="Arial" w:eastAsia="Arial" w:hAnsi="Arial"/>
          <w:b/>
          <w:bCs/>
          <w:color w:val="2E75B6"/>
          <w:sz w:val="26"/>
          <w:szCs w:val="26"/>
        </w:rPr>
        <w:t xml:space="preserve">C.3 Statistical Methods to Use and Compare</w:t>
      </w:r>
    </w:p>
    <w:p>
      <w:pPr>
        <w:spacing w:after="60" w:before="60"/>
      </w:pPr>
      <w:r>
        <w:rPr>
          <w:rFonts w:ascii="Arial" w:cs="Arial" w:eastAsia="Arial" w:hAnsi="Arial"/>
          <w:sz w:val="22"/>
          <w:szCs w:val="22"/>
        </w:rPr>
        <w:t xml:space="preserve">These are not competing ML models — they are complementary statistical tools that each answer a different question. Use all of them and report which platforms are significantly different on each complaint dimension.</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Method</w:t>
            </w:r>
          </w:p>
        </w:tc>
        <w:tc>
          <w:tcPr>
            <w:tcW w:type="dxa" w:w="6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What question it answers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Mann-Whitney U test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Are two platforms significantly different on severity for a specific complaint category? Non-parametric — no normality assumption, appropriate for skewed review data.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Linear regression on Health Scores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Is a platform improving or deteriorating over time? Slope = rate of change. p-value = is the trend statistically real?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Bootstrap confidence intervals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How reliable are the Health Score rankings? Wide CI = noisy data, narrow CI = confident ranking. Use 1,000 bootstrap resamples of the severity scores per platform per cluster.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Cohen's d effect size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How large is the difference between platforms? p &lt; 0.05 tells you it is real; Cohen's d tells you whether it is worth caring about (d &gt; 0.5 = medium effect).</w:t>
            </w:r>
          </w:p>
        </w:tc>
      </w:tr>
    </w:tbl>
    <w:p>
      <w:pPr>
        <w:spacing w:after="80" w:before="0"/>
      </w:pPr>
      <w:r>
        <w:t xml:space="preserve"/>
      </w:r>
    </w:p>
    <w:p>
      <w:pPr>
        <w:pStyle w:val="Heading2"/>
        <w:spacing w:after="80" w:before="240"/>
      </w:pPr>
      <w:r>
        <w:rPr>
          <w:rFonts w:ascii="Arial" w:cs="Arial" w:eastAsia="Arial" w:hAnsi="Arial"/>
          <w:b/>
          <w:bCs/>
          <w:color w:val="2E75B6"/>
          <w:sz w:val="26"/>
          <w:szCs w:val="26"/>
        </w:rPr>
        <w:t xml:space="preserve">C.4 Evaluation — What to Report</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Output</w:t>
            </w:r>
          </w:p>
        </w:tc>
        <w:tc>
          <w:tcPr>
            <w:tcW w:type="dxa" w:w="6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What to include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Significance matrix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 heatmap of p-values for all platform pairs on each complaint cluster. Cells coloured by significance level (α = 0.05 / 0.01 / 0.001).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Effect size table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Cohen's d for each significant pair — shows which differences are practically meaningful, not just statistically detectable.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Trend regression table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Slope, p-value, and R² for each platform per cluster. Flag platforms with significantly negative slopes.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Bootstrap CI on Health Scores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95% confidence intervals on all Health Scores. Show which platform rankings are robust vs noisy.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External validation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Correlation between your Composite Health Score and mean star rating per platform — confirms the score is sensible.</w:t>
            </w:r>
          </w:p>
        </w:tc>
      </w:tr>
    </w:tbl>
    <w:p>
      <w:pPr>
        <w:spacing w:after="80" w:before="0"/>
      </w:pPr>
      <w:r>
        <w:t xml:space="preserve"/>
      </w:r>
    </w:p>
    <w:p>
      <w:pPr>
        <w:pStyle w:val="Heading2"/>
        <w:spacing w:after="80" w:before="240"/>
      </w:pPr>
      <w:r>
        <w:rPr>
          <w:rFonts w:ascii="Arial" w:cs="Arial" w:eastAsia="Arial" w:hAnsi="Arial"/>
          <w:b/>
          <w:bCs/>
          <w:color w:val="2E75B6"/>
          <w:sz w:val="26"/>
          <w:szCs w:val="26"/>
        </w:rPr>
        <w:t xml:space="preserve">C.5 Streamlit Page — Competitive Intel</w:t>
      </w:r>
    </w:p>
    <w:p>
      <w:pPr>
        <w:spacing w:after="40" w:before="0"/>
      </w:pPr>
      <w:r>
        <w:t xml:space="preserve"/>
      </w:r>
    </w:p>
    <w:p>
      <w:pPr>
        <w:pStyle w:val="ListParagraph"/>
        <w:numPr>
          <w:ilvl w:val="0"/>
          <w:numId w:val="2"/>
        </w:numPr>
        <w:spacing w:after="40" w:before="40"/>
      </w:pPr>
      <w:r>
        <w:rPr>
          <w:rFonts w:ascii="Arial" w:cs="Arial" w:eastAsia="Arial" w:hAnsi="Arial"/>
          <w:sz w:val="22"/>
          <w:szCs w:val="22"/>
        </w:rPr>
        <w:t xml:space="preserve">Radar chart: all 5 platforms across all complaint clusters simultaneously — the visual centrepiece of this module</w:t>
      </w:r>
    </w:p>
    <w:p>
      <w:pPr>
        <w:pStyle w:val="ListParagraph"/>
        <w:numPr>
          <w:ilvl w:val="0"/>
          <w:numId w:val="2"/>
        </w:numPr>
        <w:spacing w:after="40" w:before="40"/>
      </w:pPr>
      <w:r>
        <w:rPr>
          <w:rFonts w:ascii="Arial" w:cs="Arial" w:eastAsia="Arial" w:hAnsi="Arial"/>
          <w:sz w:val="22"/>
          <w:szCs w:val="22"/>
        </w:rPr>
        <w:t xml:space="preserve">Health Score timeline: weekly trend lines per platform with confidence bands — shows which platforms are improving and which are deteriorating</w:t>
      </w:r>
    </w:p>
    <w:p>
      <w:pPr>
        <w:pStyle w:val="ListParagraph"/>
        <w:numPr>
          <w:ilvl w:val="0"/>
          <w:numId w:val="2"/>
        </w:numPr>
        <w:spacing w:after="40" w:before="40"/>
      </w:pPr>
      <w:r>
        <w:rPr>
          <w:rFonts w:ascii="Arial" w:cs="Arial" w:eastAsia="Arial" w:hAnsi="Arial"/>
          <w:sz w:val="22"/>
          <w:szCs w:val="22"/>
        </w:rPr>
        <w:t xml:space="preserve">Statistical significance matrix: p-value heatmap for all platform pairs on each complaint cluster</w:t>
      </w:r>
    </w:p>
    <w:p>
      <w:pPr>
        <w:pStyle w:val="ListParagraph"/>
        <w:numPr>
          <w:ilvl w:val="0"/>
          <w:numId w:val="2"/>
        </w:numPr>
        <w:spacing w:after="40" w:before="40"/>
      </w:pPr>
      <w:r>
        <w:rPr>
          <w:rFonts w:ascii="Arial" w:cs="Arial" w:eastAsia="Arial" w:hAnsi="Arial"/>
          <w:sz w:val="22"/>
          <w:szCs w:val="22"/>
        </w:rPr>
        <w:t xml:space="preserve">Auto-generated insight text: bullet-point summaries derived from the statistics — what a consultant would write after reading the data</w:t>
      </w:r>
    </w:p>
    <w:p>
      <w:pPr>
        <w:pStyle w:val="ListParagraph"/>
        <w:numPr>
          <w:ilvl w:val="0"/>
          <w:numId w:val="2"/>
        </w:numPr>
        <w:spacing w:after="40" w:before="40"/>
      </w:pPr>
      <w:r>
        <w:rPr>
          <w:rFonts w:ascii="Arial" w:cs="Arial" w:eastAsia="Arial" w:hAnsi="Arial"/>
          <w:sz w:val="22"/>
          <w:szCs w:val="22"/>
        </w:rPr>
        <w:t xml:space="preserve">Cluster selector: user selects a complaint category and sees the full platform comparison for that category</w:t>
      </w:r>
    </w:p>
    <w:p>
      <w:pPr>
        <w:spacing w:after="80" w:before="0"/>
      </w:pPr>
      <w:r>
        <w:t xml:space="preserve"/>
      </w:r>
    </w:p>
    <w:p>
      <w:pPr>
        <w:pStyle w:val="Heading2"/>
        <w:spacing w:after="80" w:before="240"/>
      </w:pPr>
      <w:r>
        <w:rPr>
          <w:rFonts w:ascii="Arial" w:cs="Arial" w:eastAsia="Arial" w:hAnsi="Arial"/>
          <w:b/>
          <w:bCs/>
          <w:color w:val="2E75B6"/>
          <w:sz w:val="26"/>
          <w:szCs w:val="26"/>
        </w:rPr>
        <w:t xml:space="preserve">C.6 Technology Stack</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980"/>
        <w:gridCol w:w="318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Library</w:t>
            </w:r>
          </w:p>
        </w:tc>
        <w:tc>
          <w:tcPr>
            <w:tcW w:type="dxa" w:w="39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Purpose</w:t>
            </w:r>
          </w:p>
        </w:tc>
        <w:tc>
          <w:tcPr>
            <w:tcW w:type="dxa" w:w="31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Install command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scipy.stats</w:t>
            </w:r>
          </w:p>
        </w:tc>
        <w:tc>
          <w:tcPr>
            <w:tcW w:type="dxa" w:w="3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Mann-Whitney U, shapiro-wilk normality check</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pip install scipy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statsmodels</w:t>
            </w:r>
          </w:p>
        </w:tc>
        <w:tc>
          <w:tcPr>
            <w:tcW w:type="dxa" w:w="39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OLS regression for trend analysis</w:t>
            </w:r>
          </w:p>
        </w:tc>
        <w:tc>
          <w:tcPr>
            <w:tcW w:type="dxa" w:w="3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pip install statsmodels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numpy</w:t>
            </w:r>
          </w:p>
        </w:tc>
        <w:tc>
          <w:tcPr>
            <w:tcW w:type="dxa" w:w="3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Bootstrap resampling for confidence intervals</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pip install numpy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plotly</w:t>
            </w:r>
          </w:p>
        </w:tc>
        <w:tc>
          <w:tcPr>
            <w:tcW w:type="dxa" w:w="39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Radar chart, trend lines with CI bands, heatmap</w:t>
            </w:r>
          </w:p>
        </w:tc>
        <w:tc>
          <w:tcPr>
            <w:tcW w:type="dxa" w:w="3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pip install plotly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pandas</w:t>
            </w:r>
          </w:p>
        </w:tc>
        <w:tc>
          <w:tcPr>
            <w:tcW w:type="dxa" w:w="3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Weekly groupby aggregations for time series</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pip install pandas</w:t>
            </w:r>
          </w:p>
        </w:tc>
      </w:tr>
    </w:tbl>
    <w:p>
      <w:pPr>
        <w:pageBreakBefore/>
      </w:pPr>
      <w:r>
        <w:t xml:space="preserve"/>
      </w:r>
    </w:p>
    <w:p>
      <w:pPr>
        <w:pStyle w:val="Heading1"/>
        <w:spacing w:after="120" w:before="360"/>
      </w:pPr>
      <w:r>
        <w:rPr>
          <w:rFonts w:ascii="Arial" w:cs="Arial" w:eastAsia="Arial" w:hAnsi="Arial"/>
          <w:b/>
          <w:bCs/>
          <w:color w:val="1F4E79"/>
          <w:sz w:val="32"/>
          <w:szCs w:val="32"/>
        </w:rPr>
        <w:t xml:space="preserve">4. Recommended Build Order</w:t>
      </w:r>
    </w:p>
    <w:p>
      <w:pPr>
        <w:spacing w:after="60" w:before="0"/>
      </w:pPr>
      <w:r>
        <w:t xml:space="preserve"/>
      </w:r>
    </w:p>
    <w:p>
      <w:pPr>
        <w:spacing w:after="60" w:before="60"/>
      </w:pPr>
      <w:r>
        <w:rPr>
          <w:rFonts w:ascii="Arial" w:cs="Arial" w:eastAsia="Arial" w:hAnsi="Arial"/>
          <w:sz w:val="22"/>
          <w:szCs w:val="22"/>
        </w:rPr>
        <w:t xml:space="preserve">Build the modules in this sequence. Each one's outputs feed into the next.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6160"/>
      </w:tblGrid>
      <w:tr>
        <w:tc>
          <w:tcPr>
            <w:tcW w:type="dxa" w:w="1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Order</w:t>
            </w:r>
          </w:p>
        </w:tc>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Module</w:t>
            </w:r>
          </w:p>
        </w:tc>
        <w:tc>
          <w:tcPr>
            <w:tcW w:type="dxa" w:w="6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Rationale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 — Auto-Router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Uses your existing cluster labels directly. Very buildable in 1–2 days. Gives you an immediate supervised task on top of your unsupervised work. The Streamlit live-input page is the most impressive quick demo.</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2nd</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 — Severity Predictor</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Weak labelling is fast (rule-based, no annotation). The severity score is needed by Module C. Do this before benchmarking.</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3rd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 — Competitive Benchmarker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Mostly statistics on data you already have — no new ML model training beyond what A produced. High output value for low implementation effort. The best final demo page.</w:t>
            </w:r>
          </w:p>
        </w:tc>
      </w:tr>
    </w:tbl>
    <w:p>
      <w:pPr>
        <w:spacing w:after="120" w:before="0"/>
      </w:pPr>
      <w:r>
        <w:t xml:space="preserve"/>
      </w:r>
    </w:p>
    <w:p>
      <w:pPr>
        <w:pStyle w:val="Heading1"/>
        <w:spacing w:after="120" w:before="360"/>
      </w:pPr>
      <w:r>
        <w:rPr>
          <w:rFonts w:ascii="Arial" w:cs="Arial" w:eastAsia="Arial" w:hAnsi="Arial"/>
          <w:b/>
          <w:bCs/>
          <w:color w:val="1F4E79"/>
          <w:sz w:val="32"/>
          <w:szCs w:val="32"/>
        </w:rPr>
        <w:t xml:space="preserve">5. Anticipated Examiner Questions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60"/>
              <w:bottom w:type="dxa" w:w="60"/>
              <w:right w:type="dxa" w:w="160"/>
            </w:tcMar>
          </w:tcPr>
          <w:p>
            <w:r>
              <w:rPr>
                <w:rFonts w:ascii="Arial" w:cs="Arial" w:eastAsia="Arial" w:hAnsi="Arial"/>
                <w:b/>
                <w:bCs/>
                <w:color w:val="1F4E79"/>
                <w:sz w:val="22"/>
                <w:szCs w:val="22"/>
              </w:rPr>
              <w:t xml:space="preserve">Q1: How do you justify using weak labels for the severity classifier?</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2"/>
                <w:szCs w:val="22"/>
              </w:rPr>
              <w:t xml:space="preserve">Programmatic weak labelling is a well-established production technique (Snorkel AI, Ratner et al. 2019). It trades label accuracy for scale — thousands of examples from heuristics rather than hundreds by hand. Our weak labels use star rating + thumbs_up + keyword matching, which have high precision for High and Low severity even if recall is imperfect. We validated the classifier on 50 manually-verified examples to confirm it generalises beyond the labelling heuristics.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60"/>
              <w:bottom w:type="dxa" w:w="60"/>
              <w:right w:type="dxa" w:w="160"/>
            </w:tcMar>
          </w:tcPr>
          <w:p>
            <w:r>
              <w:rPr>
                <w:rFonts w:ascii="Arial" w:cs="Arial" w:eastAsia="Arial" w:hAnsi="Arial"/>
                <w:b/>
                <w:bCs/>
                <w:color w:val="1F4E79"/>
                <w:sz w:val="22"/>
                <w:szCs w:val="22"/>
              </w:rPr>
              <w:t xml:space="preserve">Q2: Why macro-F1 for routing instead of accuracy?</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2"/>
                <w:szCs w:val="22"/>
              </w:rPr>
              <w:t xml:space="preserve">Complaint categories are imbalanced — delivery failures are far more common than payment fraud. Accuracy would be dominated by the majority class. Macro-F1 computes F1 separately for each class and averages them equally, so misrouting a rare payment fraud complaint is penalised the same as misrouting a common delivery complaint. Since misrouting a payment fraud complaint is far more costly operationally, equal-weight penalisation is correct.</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00"/>
              <w:left w:type="dxa" w:w="160"/>
              <w:bottom w:type="dxa" w:w="60"/>
              <w:right w:type="dxa" w:w="160"/>
            </w:tcMar>
          </w:tcPr>
          <w:p>
            <w:r>
              <w:rPr>
                <w:rFonts w:ascii="Arial" w:cs="Arial" w:eastAsia="Arial" w:hAnsi="Arial"/>
                <w:b/>
                <w:bCs/>
                <w:color w:val="375623"/>
                <w:sz w:val="22"/>
                <w:szCs w:val="22"/>
              </w:rPr>
              <w:t xml:space="preserve">Q3: Why not just use your anomaly scores as severity? What is the difference?</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2"/>
                <w:szCs w:val="22"/>
              </w:rPr>
              <w:t xml:space="preserve">Anomaly detection (Isolation Forest) measures statistical unusualness — a very positive review in a sea of complaints is anomalous but low-risk. Severity measures escalation potential — a common-phrased review saying 'filing consumer court case' is not statistically unusual but is extremely high-severity. The two signals are complementary: anomaly score catches outliers, severity score catches urgency. Your dashboard exposes both: Critical Alerts (anomaly) and Severity Triage (severity).</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00"/>
              <w:left w:type="dxa" w:w="160"/>
              <w:bottom w:type="dxa" w:w="60"/>
              <w:right w:type="dxa" w:w="160"/>
            </w:tcMar>
          </w:tcPr>
          <w:p>
            <w:r>
              <w:rPr>
                <w:rFonts w:ascii="Arial" w:cs="Arial" w:eastAsia="Arial" w:hAnsi="Arial"/>
                <w:b/>
                <w:bCs/>
                <w:color w:val="375623"/>
                <w:sz w:val="22"/>
                <w:szCs w:val="22"/>
              </w:rPr>
              <w:t xml:space="preserve">Q4: What does Mann-Whitney U tell you that a simple mean comparison does not?</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2"/>
                <w:szCs w:val="22"/>
              </w:rPr>
              <w:t xml:space="preserve">A mean comparison assumes normally distributed data and is sensitive to outliers — review severity scores are heavily skewed (most are low, a few are very high). Mann-Whitney U is a non-parametric rank-based test: it asks whether, if you pick a random review from Platform A and a random review from Platform B, is one consistently more severe than the other? It makes no assumptions about the distribution shape, which makes it appropriate for skewed complaint data.</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00"/>
              <w:left w:type="dxa" w:w="160"/>
              <w:bottom w:type="dxa" w:w="60"/>
              <w:right w:type="dxa" w:w="160"/>
            </w:tcMar>
          </w:tcPr>
          <w:p>
            <w:r>
              <w:rPr>
                <w:rFonts w:ascii="Arial" w:cs="Arial" w:eastAsia="Arial" w:hAnsi="Arial"/>
                <w:b/>
                <w:bCs/>
                <w:color w:val="7F3F00"/>
                <w:sz w:val="22"/>
                <w:szCs w:val="22"/>
              </w:rPr>
              <w:t xml:space="preserve">Q5: How does the bridge between unsupervised and supervised learning work in Module B?</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2"/>
                <w:szCs w:val="22"/>
              </w:rPr>
              <w:t xml:space="preserve">K-Means clustering in the base project discovered the natural complaint categories without any labels. Module B takes those cluster labels and uses them as training targets for a supervised routing classifier. The classifier then learns to predict routing category from text alone — enabling it to route brand-new reviews that were never part of the clustering. This design avoids any need for manual labelling while producing a fully supervised routing model. It is the exact workflow that distinguishes an ML practitioner from someone who only runs tutorials.</w:t>
            </w:r>
          </w:p>
        </w:tc>
      </w:tr>
    </w:tbl>
    <w:p>
      <w:pPr>
        <w:spacing w:after="120" w:before="0"/>
      </w:pPr>
      <w:r>
        <w:t xml:space="preserve"/>
      </w:r>
    </w:p>
    <w:p>
      <w:pPr>
        <w:pStyle w:val="Heading1"/>
        <w:spacing w:after="120" w:before="360"/>
      </w:pPr>
      <w:r>
        <w:rPr>
          <w:rFonts w:ascii="Arial" w:cs="Arial" w:eastAsia="Arial" w:hAnsi="Arial"/>
          <w:b/>
          <w:bCs/>
          <w:color w:val="1F4E79"/>
          <w:sz w:val="32"/>
          <w:szCs w:val="32"/>
        </w:rPr>
        <w:t xml:space="preserve">6. Updated Resume Bullet</w:t>
      </w:r>
    </w:p>
    <w:p>
      <w:pPr>
        <w:spacing w:after="60" w:before="0"/>
      </w:pPr>
      <w:r>
        <w:t xml:space="preserve"/>
      </w:r>
    </w:p>
    <w:p>
      <w:pPr>
        <w:spacing w:after="60" w:before="60"/>
      </w:pPr>
      <w:r>
        <w:rPr>
          <w:rFonts w:ascii="Arial" w:cs="Arial" w:eastAsia="Arial" w:hAnsi="Arial"/>
          <w:sz w:val="22"/>
          <w:szCs w:val="22"/>
        </w:rPr>
        <w:t xml:space="preserve">Use this bullet after completing all three modules. It replaces the base project bullet.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60"/>
              <w:bottom w:type="dxa" w:w="60"/>
              <w:right w:type="dxa" w:w="160"/>
            </w:tcMar>
          </w:tcPr>
          <w:p>
            <w:r>
              <w:rPr>
                <w:rFonts w:ascii="Arial" w:cs="Arial" w:eastAsia="Arial" w:hAnsi="Arial"/>
                <w:b/>
                <w:bCs/>
                <w:color w:val="1F4E79"/>
                <w:sz w:val="22"/>
                <w:szCs w:val="22"/>
              </w:rPr>
              <w:t xml:space="preserve">Full version (for detailed CVs and LinkedIn):</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2"/>
                <w:szCs w:val="22"/>
              </w:rPr>
              <w:t xml:space="preserve">Built Complaint Intelligence Engine for Indian e-commerce (Myntra, Meesho, Nykaa, Flipkart, Amazon India): live ingestion of 2,500+ reviews via Google Play API; multilingual Sentence-BERT embeddings with Hinglish support; K-Means + HDBSCAN complaint archetype discovery; PCA + UMAP + t-SNE pipeline; Isolation Forest anomaly detection and spike tracking. Extended with 3 decision modules: (A) XGBoost severity predictor using programmatic weak labelling (weighted F1 &gt; 0.82); (B) LightGBM + SHAP complaint auto-router bridging unsupervised cluster labels to supervised routing (macro-F1 &gt; 0.78); (C) statistically validated competitive benchmarker using Mann-Whitney U, Cohen's d effect sizes, and linear trend regression across 5 platforms. Deployed as 7-page live Streamlit dashboard.</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00"/>
              <w:left w:type="dxa" w:w="160"/>
              <w:bottom w:type="dxa" w:w="60"/>
              <w:right w:type="dxa" w:w="160"/>
            </w:tcMar>
          </w:tcPr>
          <w:p>
            <w:r>
              <w:rPr>
                <w:rFonts w:ascii="Arial" w:cs="Arial" w:eastAsia="Arial" w:hAnsi="Arial"/>
                <w:b/>
                <w:bCs/>
                <w:color w:val="333333"/>
                <w:sz w:val="22"/>
                <w:szCs w:val="22"/>
              </w:rPr>
              <w:t xml:space="preserve">Short version (for space-constrained CVs):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2"/>
                <w:szCs w:val="22"/>
              </w:rPr>
              <w:t xml:space="preserve">Complaint Intelligence Engine | Python, Sentence-BERT, HDBSCAN, XGBoost, Streamlit — multilingual NLP pipeline on live Indian e-commerce reviews; extended with severity prediction (weak labelling), complaint auto-routing (SHAP-explained, cluster-to-supervised bridge), and competitive benchmarking (Mann-Whitney/Cohen's d). 7-page live dashboard.</w:t>
            </w:r>
          </w:p>
        </w:tc>
      </w:tr>
    </w:tbl>
    <w:p>
      <w:pPr>
        <w:spacing w:after="200" w:before="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jc w:val="right"/>
    </w:pPr>
    <w:r>
      <w:rPr>
        <w:rFonts w:ascii="Arial" w:cs="Arial" w:eastAsia="Arial" w:hAnsi="Arial"/>
        <w:color w:val="666666"/>
        <w:sz w:val="18"/>
        <w:szCs w:val="18"/>
      </w:rPr>
      <w:t xml:space="preserve">M.Sc. Data Science — NMIMS NSoMASA Mumbai  |  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pPr>
    <w:r>
      <w:rPr>
        <w:rFonts w:ascii="Arial" w:cs="Arial" w:eastAsia="Arial" w:hAnsi="Arial"/>
        <w:color w:val="666666"/>
        <w:sz w:val="18"/>
        <w:szCs w:val="18"/>
      </w:rPr>
      <w:t xml:space="preserve">Complaint Intelligence Engine  |  Extension Modules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2026-04-03T12:31:23.041Z</dcterms:created>
  <dcterms:modified xsi:type="dcterms:W3CDTF">2026-04-03T12:31:23.042Z</dcterms:modified>
</cp:coreProperties>
</file>

<file path=docProps/custom.xml><?xml version="1.0" encoding="utf-8"?>
<Properties xmlns="http://schemas.openxmlformats.org/officeDocument/2006/custom-properties" xmlns:vt="http://schemas.openxmlformats.org/officeDocument/2006/docPropsVTypes"/>
</file>