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6BC28" w14:textId="77777777" w:rsidR="00FD186F" w:rsidRDefault="00FD186F">
      <w:r>
        <w:t xml:space="preserve">Использование метода прореживания </w:t>
      </w:r>
      <w:r>
        <w:rPr>
          <w:lang w:val="en-US"/>
        </w:rPr>
        <w:t>Dropout</w:t>
      </w:r>
      <w:r w:rsidRPr="00FD186F">
        <w:t xml:space="preserve"> </w:t>
      </w:r>
      <w:r>
        <w:t>и увеличение числа эпох не повысило точность работы нейросети.</w:t>
      </w:r>
    </w:p>
    <w:p w14:paraId="31954DFE" w14:textId="2BFB859E" w:rsidR="00B33C4E" w:rsidRDefault="00FD186F">
      <w:r>
        <w:t xml:space="preserve">На уроке: </w:t>
      </w:r>
      <w:r>
        <w:rPr>
          <w:noProof/>
        </w:rPr>
        <w:drawing>
          <wp:inline distT="0" distB="0" distL="0" distR="0" wp14:anchorId="2300F567" wp14:editId="1D896979">
            <wp:extent cx="5940425" cy="45307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1B911" w14:textId="6996C290" w:rsidR="00FD186F" w:rsidRDefault="00FD186F">
      <w:r>
        <w:t xml:space="preserve">С </w:t>
      </w:r>
      <w:r>
        <w:rPr>
          <w:lang w:val="en-US"/>
        </w:rPr>
        <w:t>Dropout:</w:t>
      </w:r>
    </w:p>
    <w:p w14:paraId="57B2FCD5" w14:textId="22B4C852" w:rsidR="00FD186F" w:rsidRPr="00FD186F" w:rsidRDefault="00FD186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C75B454" wp14:editId="00A7B063">
            <wp:extent cx="5940425" cy="64789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7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186F" w:rsidRPr="00FD18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86F"/>
    <w:rsid w:val="00B33C4E"/>
    <w:rsid w:val="00FD1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F3EB2"/>
  <w15:chartTrackingRefBased/>
  <w15:docId w15:val="{46E69097-3F0A-43C5-B621-3A4C1D956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2024-02-24T06:27:00Z</dcterms:created>
  <dcterms:modified xsi:type="dcterms:W3CDTF">2024-02-24T06:34:00Z</dcterms:modified>
</cp:coreProperties>
</file>