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56" w:type="dxa"/>
        <w:jc w:val="center"/>
        <w:tblLayout w:type="fixed"/>
        <w:tblCellMar>
          <w:left w:w="115" w:type="dxa"/>
          <w:right w:w="115" w:type="dxa"/>
        </w:tblCellMar>
        <w:tblLook w:val="0000"/>
      </w:tblPr>
      <w:tblGrid>
        <w:gridCol w:w="5058"/>
        <w:gridCol w:w="270"/>
        <w:gridCol w:w="1241"/>
        <w:gridCol w:w="1422"/>
        <w:gridCol w:w="2665"/>
      </w:tblGrid>
      <w:tr w:rsidR="0054471F">
        <w:trPr>
          <w:trHeight w:hRule="exact" w:val="979"/>
          <w:jc w:val="center"/>
        </w:trPr>
        <w:tc>
          <w:tcPr>
            <w:tcW w:w="10656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54471F" w:rsidRPr="00DA5AC1" w:rsidRDefault="0054471F" w:rsidP="00DA5AC1">
            <w:pPr>
              <w:pStyle w:val="Heading1"/>
            </w:pPr>
            <w:r w:rsidRPr="00DA5AC1">
              <w:t>BIOGRAPHICAL SKETCH</w:t>
            </w:r>
          </w:p>
          <w:p w:rsidR="0054471F" w:rsidRDefault="0054471F">
            <w:pPr>
              <w:pStyle w:val="HeadNoteNotItalics"/>
              <w:rPr>
                <w:sz w:val="20"/>
                <w:szCs w:val="20"/>
              </w:rPr>
            </w:pPr>
            <w:r>
              <w:t xml:space="preserve">Provide the following information for the </w:t>
            </w:r>
            <w:r w:rsidR="0014571A">
              <w:t>Senior/</w:t>
            </w:r>
            <w:r>
              <w:t xml:space="preserve">key personnel </w:t>
            </w:r>
            <w:r w:rsidR="00934124">
              <w:t xml:space="preserve">and other significant contributors </w:t>
            </w:r>
            <w:r>
              <w:t>in the order listed on Form Page 2.</w:t>
            </w:r>
            <w:r>
              <w:br w:type="textWrapping" w:clear="all"/>
              <w:t xml:space="preserve">Follow this format for each person. </w:t>
            </w:r>
            <w:r>
              <w:rPr>
                <w:b/>
                <w:bCs/>
              </w:rPr>
              <w:t xml:space="preserve"> DO NOT EXCEED FOUR PAGES.</w:t>
            </w:r>
          </w:p>
        </w:tc>
      </w:tr>
      <w:tr w:rsidR="0054471F">
        <w:trPr>
          <w:trHeight w:hRule="exact" w:val="216"/>
          <w:jc w:val="center"/>
        </w:trPr>
        <w:tc>
          <w:tcPr>
            <w:tcW w:w="10656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4471F" w:rsidRDefault="0054471F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F72E5">
        <w:trPr>
          <w:trHeight w:val="504"/>
          <w:jc w:val="center"/>
        </w:trPr>
        <w:tc>
          <w:tcPr>
            <w:tcW w:w="532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4" w:type="dxa"/>
              <w:bottom w:w="14" w:type="dxa"/>
            </w:tcMar>
          </w:tcPr>
          <w:p w:rsidR="009F72E5" w:rsidRDefault="009F72E5">
            <w:pPr>
              <w:pStyle w:val="FormFieldCaption"/>
            </w:pPr>
            <w:r>
              <w:t>NAME</w:t>
            </w:r>
          </w:p>
          <w:p w:rsidR="009F72E5" w:rsidRPr="00630D58" w:rsidRDefault="001E1D50">
            <w:pPr>
              <w:pStyle w:val="DataField11pt-Single"/>
              <w:rPr>
                <w:szCs w:val="22"/>
              </w:rPr>
            </w:pPr>
            <w:r>
              <w:rPr>
                <w:szCs w:val="22"/>
              </w:rPr>
              <w:t>Nothaft, Frank</w:t>
            </w:r>
            <w:r w:rsidR="000E2BF8" w:rsidRPr="00630D58">
              <w:rPr>
                <w:szCs w:val="22"/>
              </w:rPr>
              <w:t xml:space="preserve"> A</w:t>
            </w:r>
          </w:p>
        </w:tc>
        <w:tc>
          <w:tcPr>
            <w:tcW w:w="5328" w:type="dxa"/>
            <w:gridSpan w:val="3"/>
            <w:vMerge w:val="restart"/>
            <w:tcBorders>
              <w:top w:val="single" w:sz="6" w:space="0" w:color="auto"/>
              <w:left w:val="nil"/>
              <w:right w:val="nil"/>
            </w:tcBorders>
            <w:tcMar>
              <w:top w:w="14" w:type="dxa"/>
              <w:bottom w:w="14" w:type="dxa"/>
            </w:tcMar>
          </w:tcPr>
          <w:p w:rsidR="009F72E5" w:rsidRDefault="009F72E5">
            <w:pPr>
              <w:pStyle w:val="FormFieldCaption"/>
            </w:pPr>
            <w:r>
              <w:t>POSITION TITLE</w:t>
            </w:r>
          </w:p>
          <w:p w:rsidR="009F72E5" w:rsidRDefault="001E1D50">
            <w:pPr>
              <w:pStyle w:val="DataField11pt-Single"/>
            </w:pPr>
            <w:r>
              <w:t>Graduate Student Researcher</w:t>
            </w:r>
          </w:p>
        </w:tc>
      </w:tr>
      <w:tr w:rsidR="009F72E5">
        <w:trPr>
          <w:trHeight w:hRule="exact" w:val="504"/>
          <w:jc w:val="center"/>
        </w:trPr>
        <w:tc>
          <w:tcPr>
            <w:tcW w:w="532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4" w:type="dxa"/>
              <w:bottom w:w="14" w:type="dxa"/>
            </w:tcMar>
          </w:tcPr>
          <w:p w:rsidR="009F72E5" w:rsidRDefault="005C2BDD">
            <w:pPr>
              <w:pStyle w:val="FormFieldCaption"/>
            </w:pPr>
            <w:proofErr w:type="spellStart"/>
            <w:r>
              <w:t>eRA</w:t>
            </w:r>
            <w:proofErr w:type="spellEnd"/>
            <w:r w:rsidR="006C1E1F">
              <w:t xml:space="preserve"> </w:t>
            </w:r>
            <w:r w:rsidR="009F72E5">
              <w:t>COMMONS USER NAME</w:t>
            </w:r>
            <w:r w:rsidR="00447F3A">
              <w:t xml:space="preserve"> (credential, e.g., agency login)</w:t>
            </w:r>
          </w:p>
          <w:p w:rsidR="009F72E5" w:rsidRDefault="001E1D50" w:rsidP="009F72E5">
            <w:pPr>
              <w:pStyle w:val="DataField11pt-Single"/>
            </w:pPr>
            <w:r>
              <w:t>FNOTHAFT</w:t>
            </w:r>
          </w:p>
        </w:tc>
        <w:tc>
          <w:tcPr>
            <w:tcW w:w="5328" w:type="dxa"/>
            <w:gridSpan w:val="3"/>
            <w:vMerge/>
            <w:tcBorders>
              <w:left w:val="nil"/>
              <w:bottom w:val="single" w:sz="6" w:space="0" w:color="auto"/>
              <w:right w:val="nil"/>
            </w:tcBorders>
            <w:tcMar>
              <w:top w:w="14" w:type="dxa"/>
              <w:bottom w:w="14" w:type="dxa"/>
            </w:tcMar>
          </w:tcPr>
          <w:p w:rsidR="009F72E5" w:rsidRDefault="009F72E5">
            <w:pPr>
              <w:pStyle w:val="FormFieldCaption"/>
            </w:pPr>
          </w:p>
        </w:tc>
      </w:tr>
      <w:tr w:rsidR="0054471F">
        <w:trPr>
          <w:trHeight w:hRule="exact" w:val="438"/>
          <w:jc w:val="center"/>
        </w:trPr>
        <w:tc>
          <w:tcPr>
            <w:tcW w:w="10656" w:type="dxa"/>
            <w:gridSpan w:val="5"/>
            <w:tcBorders>
              <w:left w:val="nil"/>
              <w:bottom w:val="single" w:sz="6" w:space="0" w:color="auto"/>
            </w:tcBorders>
            <w:vAlign w:val="center"/>
          </w:tcPr>
          <w:p w:rsidR="0054471F" w:rsidRDefault="0054471F" w:rsidP="0014571A">
            <w:pPr>
              <w:pStyle w:val="FormFieldCaption"/>
            </w:pPr>
            <w:r>
              <w:t>EDUCATION/</w:t>
            </w:r>
            <w:r w:rsidR="009B50D5">
              <w:t>TRAINING (</w:t>
            </w:r>
            <w:r>
              <w:rPr>
                <w:i/>
                <w:iCs/>
              </w:rPr>
              <w:t>Begin with baccalaureate or other initial professional education, such as nursing, include postdoctoral training</w:t>
            </w:r>
            <w:r w:rsidR="0014571A">
              <w:rPr>
                <w:i/>
                <w:iCs/>
              </w:rPr>
              <w:t xml:space="preserve"> and residency training if applicable</w:t>
            </w:r>
            <w:r>
              <w:rPr>
                <w:i/>
                <w:iCs/>
              </w:rPr>
              <w:t>.)</w:t>
            </w:r>
          </w:p>
        </w:tc>
      </w:tr>
      <w:tr w:rsidR="0054471F">
        <w:trPr>
          <w:jc w:val="center"/>
        </w:trPr>
        <w:tc>
          <w:tcPr>
            <w:tcW w:w="50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4471F" w:rsidRDefault="0054471F">
            <w:pPr>
              <w:pStyle w:val="FormFieldCaption"/>
              <w:jc w:val="center"/>
            </w:pPr>
            <w:r>
              <w:t>INSTITUTION AND LOCATION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4471F" w:rsidRDefault="0054471F">
            <w:pPr>
              <w:pStyle w:val="FormFieldCaption"/>
              <w:jc w:val="center"/>
            </w:pPr>
            <w:r>
              <w:t>DEGREE</w:t>
            </w:r>
          </w:p>
          <w:p w:rsidR="0054471F" w:rsidRPr="00DA5AC1" w:rsidRDefault="0054471F" w:rsidP="00DA5AC1">
            <w:pPr>
              <w:pStyle w:val="FormFieldCaption"/>
              <w:jc w:val="center"/>
              <w:rPr>
                <w:i/>
              </w:rPr>
            </w:pPr>
            <w:r w:rsidRPr="00DA5AC1">
              <w:rPr>
                <w:i/>
              </w:rPr>
              <w:t>(if applicable)</w:t>
            </w:r>
          </w:p>
        </w:tc>
        <w:tc>
          <w:tcPr>
            <w:tcW w:w="14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4471F" w:rsidRDefault="0014571A">
            <w:pPr>
              <w:pStyle w:val="FormFieldCaption"/>
              <w:jc w:val="center"/>
            </w:pPr>
            <w:r>
              <w:t>MM/YY</w:t>
            </w:r>
          </w:p>
        </w:tc>
        <w:tc>
          <w:tcPr>
            <w:tcW w:w="2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4471F" w:rsidRDefault="0054471F">
            <w:pPr>
              <w:pStyle w:val="FormFieldCaption"/>
              <w:jc w:val="center"/>
            </w:pPr>
            <w:r>
              <w:t>FIELD OF STUDY</w:t>
            </w:r>
          </w:p>
        </w:tc>
      </w:tr>
      <w:tr w:rsidR="0054471F">
        <w:trPr>
          <w:jc w:val="center"/>
        </w:trPr>
        <w:tc>
          <w:tcPr>
            <w:tcW w:w="5058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471F" w:rsidRPr="00630D58" w:rsidRDefault="001E1D50" w:rsidP="00D679E5">
            <w:pPr>
              <w:pStyle w:val="DataField11pt-Single"/>
              <w:rPr>
                <w:szCs w:val="22"/>
              </w:rPr>
            </w:pPr>
            <w:r>
              <w:rPr>
                <w:szCs w:val="22"/>
              </w:rPr>
              <w:t>Stanford University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471F" w:rsidRPr="00630D58" w:rsidRDefault="001E1D50" w:rsidP="00D679E5">
            <w:pPr>
              <w:pStyle w:val="DataField11pt-Single"/>
              <w:jc w:val="center"/>
              <w:rPr>
                <w:szCs w:val="22"/>
              </w:rPr>
            </w:pPr>
            <w:r>
              <w:rPr>
                <w:szCs w:val="22"/>
              </w:rPr>
              <w:t>BS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471F" w:rsidRPr="00630D58" w:rsidRDefault="000E2BF8" w:rsidP="00D679E5">
            <w:pPr>
              <w:pStyle w:val="DataField11pt-Single"/>
              <w:jc w:val="center"/>
              <w:rPr>
                <w:szCs w:val="22"/>
              </w:rPr>
            </w:pPr>
            <w:r w:rsidRPr="00630D58">
              <w:rPr>
                <w:szCs w:val="22"/>
              </w:rPr>
              <w:t>06/</w:t>
            </w:r>
            <w:r w:rsidR="001E1D50">
              <w:rPr>
                <w:szCs w:val="22"/>
              </w:rPr>
              <w:t>11</w:t>
            </w:r>
          </w:p>
        </w:tc>
        <w:tc>
          <w:tcPr>
            <w:tcW w:w="2665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4471F" w:rsidRPr="00630D58" w:rsidRDefault="001E1D50" w:rsidP="00D679E5">
            <w:pPr>
              <w:pStyle w:val="DataField11pt-Single"/>
              <w:rPr>
                <w:szCs w:val="22"/>
              </w:rPr>
            </w:pPr>
            <w:r>
              <w:rPr>
                <w:szCs w:val="22"/>
              </w:rPr>
              <w:t>Electrical Engineering</w:t>
            </w:r>
          </w:p>
        </w:tc>
      </w:tr>
      <w:tr w:rsidR="0054471F">
        <w:trPr>
          <w:jc w:val="center"/>
        </w:trPr>
        <w:tc>
          <w:tcPr>
            <w:tcW w:w="5058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54471F" w:rsidRPr="00630D58" w:rsidRDefault="0054471F" w:rsidP="00D679E5">
            <w:pPr>
              <w:pStyle w:val="DataField11pt-Single"/>
              <w:rPr>
                <w:szCs w:val="22"/>
              </w:rPr>
            </w:pPr>
          </w:p>
        </w:tc>
        <w:tc>
          <w:tcPr>
            <w:tcW w:w="1511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54471F" w:rsidRPr="00630D58" w:rsidRDefault="0054471F" w:rsidP="00D679E5">
            <w:pPr>
              <w:pStyle w:val="DataField11pt-Single"/>
              <w:jc w:val="center"/>
              <w:rPr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54471F" w:rsidRPr="00630D58" w:rsidRDefault="0054471F" w:rsidP="00D679E5">
            <w:pPr>
              <w:pStyle w:val="DataField11pt-Single"/>
              <w:jc w:val="center"/>
              <w:rPr>
                <w:szCs w:val="22"/>
              </w:rPr>
            </w:pPr>
          </w:p>
        </w:tc>
        <w:tc>
          <w:tcPr>
            <w:tcW w:w="2665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54471F" w:rsidRPr="00630D58" w:rsidRDefault="0054471F" w:rsidP="00D679E5">
            <w:pPr>
              <w:pStyle w:val="DataField11pt-Single"/>
              <w:rPr>
                <w:szCs w:val="22"/>
              </w:rPr>
            </w:pPr>
          </w:p>
        </w:tc>
      </w:tr>
      <w:tr w:rsidR="0054471F">
        <w:trPr>
          <w:jc w:val="center"/>
        </w:trPr>
        <w:tc>
          <w:tcPr>
            <w:tcW w:w="5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471F" w:rsidRPr="00630D58" w:rsidRDefault="000E2BF8" w:rsidP="001E1D50">
            <w:pPr>
              <w:pStyle w:val="DataField11pt-Single"/>
              <w:rPr>
                <w:szCs w:val="22"/>
              </w:rPr>
            </w:pPr>
            <w:r w:rsidRPr="00630D58">
              <w:rPr>
                <w:szCs w:val="22"/>
              </w:rPr>
              <w:t xml:space="preserve">University of California, </w:t>
            </w:r>
            <w:r w:rsidR="001E1D50">
              <w:rPr>
                <w:szCs w:val="22"/>
              </w:rPr>
              <w:t>Berkeley</w:t>
            </w:r>
          </w:p>
        </w:tc>
        <w:tc>
          <w:tcPr>
            <w:tcW w:w="15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71F" w:rsidRPr="00630D58" w:rsidRDefault="000E2BF8" w:rsidP="00D679E5">
            <w:pPr>
              <w:pStyle w:val="DataField11pt-Single"/>
              <w:jc w:val="center"/>
              <w:rPr>
                <w:szCs w:val="22"/>
              </w:rPr>
            </w:pPr>
            <w:r w:rsidRPr="00630D58">
              <w:rPr>
                <w:szCs w:val="22"/>
              </w:rPr>
              <w:t>MS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71F" w:rsidRPr="00630D58" w:rsidRDefault="001E1D50" w:rsidP="00D679E5">
            <w:pPr>
              <w:pStyle w:val="DataField11pt-Single"/>
              <w:jc w:val="center"/>
              <w:rPr>
                <w:szCs w:val="22"/>
              </w:rPr>
            </w:pPr>
            <w:r>
              <w:rPr>
                <w:szCs w:val="22"/>
              </w:rPr>
              <w:t>05/15</w:t>
            </w:r>
          </w:p>
        </w:tc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4471F" w:rsidRPr="00630D58" w:rsidRDefault="000E2BF8" w:rsidP="00D679E5">
            <w:pPr>
              <w:pStyle w:val="DataField11pt-Single"/>
              <w:rPr>
                <w:szCs w:val="22"/>
              </w:rPr>
            </w:pPr>
            <w:r w:rsidRPr="00630D58">
              <w:rPr>
                <w:szCs w:val="22"/>
              </w:rPr>
              <w:t>Computer Science</w:t>
            </w:r>
          </w:p>
        </w:tc>
      </w:tr>
    </w:tbl>
    <w:p w:rsidR="003F2FA3" w:rsidRDefault="003F2FA3">
      <w:pPr>
        <w:pStyle w:val="DataField11pt-Single"/>
      </w:pPr>
    </w:p>
    <w:p w:rsidR="000E2BF8" w:rsidRPr="000E2BF8" w:rsidRDefault="000E2BF8">
      <w:pPr>
        <w:pStyle w:val="DataField11pt-Single"/>
        <w:rPr>
          <w:b/>
        </w:rPr>
      </w:pPr>
      <w:r w:rsidRPr="000E2BF8">
        <w:rPr>
          <w:b/>
        </w:rPr>
        <w:t>A. Personal Statement</w:t>
      </w:r>
    </w:p>
    <w:p w:rsidR="000E2BF8" w:rsidRDefault="000E2BF8">
      <w:pPr>
        <w:pStyle w:val="DataField11pt-Single"/>
      </w:pPr>
    </w:p>
    <w:p w:rsidR="000E2BF8" w:rsidRDefault="00B62FA8" w:rsidP="00DF7780">
      <w:pPr>
        <w:pStyle w:val="DataField11pt-Single"/>
        <w:jc w:val="both"/>
      </w:pPr>
      <w:r>
        <w:t xml:space="preserve">I have been a graduate student at UC Berkeley since 2013, and am </w:t>
      </w:r>
      <w:r w:rsidR="00664D4A">
        <w:t xml:space="preserve">the lead researcher on the ADAM, </w:t>
      </w:r>
      <w:r>
        <w:t>avocado</w:t>
      </w:r>
      <w:r w:rsidR="00664D4A">
        <w:t xml:space="preserve">, and </w:t>
      </w:r>
      <w:proofErr w:type="spellStart"/>
      <w:r w:rsidR="00664D4A">
        <w:t>ananas</w:t>
      </w:r>
      <w:proofErr w:type="spellEnd"/>
      <w:r>
        <w:t xml:space="preserve"> projects. I came to UC Berkeley from the high performance computing/semiconductor design area</w:t>
      </w:r>
      <w:r w:rsidR="00664D4A">
        <w:t>, where I worked on parallel systems for solving challenging industrial design automation problems. My current work is targeted at enabling a better understanding of genomic variation through improved computational methods that allow for tens of thousands of individuals to be jointly analyzed.</w:t>
      </w:r>
    </w:p>
    <w:p w:rsidR="000E2BF8" w:rsidRDefault="000E2BF8">
      <w:pPr>
        <w:pStyle w:val="DataField11pt-Single"/>
      </w:pPr>
    </w:p>
    <w:p w:rsidR="000E2BF8" w:rsidRDefault="000E2BF8">
      <w:pPr>
        <w:pStyle w:val="DataField11pt-Single"/>
        <w:rPr>
          <w:b/>
        </w:rPr>
      </w:pPr>
      <w:r w:rsidRPr="000E2BF8">
        <w:rPr>
          <w:b/>
        </w:rPr>
        <w:t>B. Positions and Honors</w:t>
      </w:r>
      <w:r>
        <w:rPr>
          <w:b/>
        </w:rPr>
        <w:t xml:space="preserve"> </w:t>
      </w:r>
    </w:p>
    <w:p w:rsidR="000E2BF8" w:rsidRDefault="000E2BF8">
      <w:pPr>
        <w:pStyle w:val="DataField11pt-Single"/>
        <w:rPr>
          <w:b/>
        </w:rPr>
      </w:pPr>
    </w:p>
    <w:p w:rsidR="0041572B" w:rsidRPr="006A7922" w:rsidRDefault="006A7922">
      <w:pPr>
        <w:pStyle w:val="DataField11pt-Single"/>
        <w:rPr>
          <w:b/>
          <w:u w:val="single"/>
        </w:rPr>
      </w:pPr>
      <w:r w:rsidRPr="006A7922">
        <w:rPr>
          <w:b/>
          <w:u w:val="single"/>
        </w:rPr>
        <w:t>Positions and Employment</w:t>
      </w:r>
    </w:p>
    <w:tbl>
      <w:tblPr>
        <w:tblW w:w="10818" w:type="dxa"/>
        <w:tblLook w:val="04A0"/>
      </w:tblPr>
      <w:tblGrid>
        <w:gridCol w:w="1831"/>
        <w:gridCol w:w="8987"/>
      </w:tblGrid>
      <w:tr w:rsidR="006A7922" w:rsidRPr="001605D9">
        <w:tc>
          <w:tcPr>
            <w:tcW w:w="1831" w:type="dxa"/>
            <w:shd w:val="clear" w:color="auto" w:fill="auto"/>
            <w:vAlign w:val="center"/>
          </w:tcPr>
          <w:p w:rsidR="006A7922" w:rsidRPr="001605D9" w:rsidRDefault="001E1D50" w:rsidP="006A7922">
            <w:pPr>
              <w:pStyle w:val="DataField11pt-Single"/>
              <w:rPr>
                <w:szCs w:val="22"/>
              </w:rPr>
            </w:pPr>
            <w:r>
              <w:rPr>
                <w:szCs w:val="22"/>
              </w:rPr>
              <w:t>2011 – 2012</w:t>
            </w:r>
          </w:p>
        </w:tc>
        <w:tc>
          <w:tcPr>
            <w:tcW w:w="8987" w:type="dxa"/>
            <w:shd w:val="clear" w:color="auto" w:fill="auto"/>
          </w:tcPr>
          <w:p w:rsidR="006A7922" w:rsidRPr="001605D9" w:rsidRDefault="001E1D50" w:rsidP="006A7922">
            <w:pPr>
              <w:pStyle w:val="DataField11pt-Single"/>
              <w:rPr>
                <w:szCs w:val="22"/>
              </w:rPr>
            </w:pPr>
            <w:r>
              <w:rPr>
                <w:szCs w:val="22"/>
              </w:rPr>
              <w:t>Engineer, IC Design, Broadcom Corporation, Irvine, CA</w:t>
            </w:r>
          </w:p>
        </w:tc>
      </w:tr>
      <w:tr w:rsidR="006A7922" w:rsidRPr="001605D9">
        <w:tc>
          <w:tcPr>
            <w:tcW w:w="1831" w:type="dxa"/>
            <w:shd w:val="clear" w:color="auto" w:fill="auto"/>
            <w:vAlign w:val="center"/>
          </w:tcPr>
          <w:p w:rsidR="006A7922" w:rsidRPr="001605D9" w:rsidRDefault="001E1D50" w:rsidP="001E1D50">
            <w:pPr>
              <w:pStyle w:val="DataField11pt-Single"/>
              <w:rPr>
                <w:szCs w:val="22"/>
              </w:rPr>
            </w:pPr>
            <w:r>
              <w:rPr>
                <w:szCs w:val="22"/>
              </w:rPr>
              <w:t>2012</w:t>
            </w:r>
            <w:r w:rsidR="006A7922" w:rsidRPr="001605D9">
              <w:rPr>
                <w:szCs w:val="22"/>
              </w:rPr>
              <w:t xml:space="preserve"> – </w:t>
            </w:r>
            <w:r>
              <w:rPr>
                <w:szCs w:val="22"/>
              </w:rPr>
              <w:t>Present</w:t>
            </w:r>
          </w:p>
        </w:tc>
        <w:tc>
          <w:tcPr>
            <w:tcW w:w="8987" w:type="dxa"/>
            <w:shd w:val="clear" w:color="auto" w:fill="auto"/>
          </w:tcPr>
          <w:p w:rsidR="006A7922" w:rsidRPr="001605D9" w:rsidRDefault="001E1D50" w:rsidP="006A7922">
            <w:pPr>
              <w:pStyle w:val="DataField11pt-Single"/>
              <w:rPr>
                <w:szCs w:val="22"/>
              </w:rPr>
            </w:pPr>
            <w:r>
              <w:rPr>
                <w:szCs w:val="22"/>
              </w:rPr>
              <w:t>Engineer, Staff 1, IC Design, Broadcom Corporation, Irvine, CA</w:t>
            </w:r>
          </w:p>
        </w:tc>
      </w:tr>
      <w:tr w:rsidR="006A7922" w:rsidRPr="001605D9">
        <w:tc>
          <w:tcPr>
            <w:tcW w:w="1831" w:type="dxa"/>
            <w:shd w:val="clear" w:color="auto" w:fill="auto"/>
            <w:vAlign w:val="center"/>
          </w:tcPr>
          <w:p w:rsidR="006A7922" w:rsidRPr="001605D9" w:rsidRDefault="001E1D50" w:rsidP="006A7922">
            <w:pPr>
              <w:pStyle w:val="DataField11pt-Single"/>
              <w:rPr>
                <w:szCs w:val="22"/>
              </w:rPr>
            </w:pPr>
            <w:r>
              <w:rPr>
                <w:szCs w:val="22"/>
              </w:rPr>
              <w:t>2013</w:t>
            </w:r>
            <w:r w:rsidR="006A7922" w:rsidRPr="001605D9">
              <w:rPr>
                <w:szCs w:val="22"/>
              </w:rPr>
              <w:t xml:space="preserve"> – Present</w:t>
            </w:r>
          </w:p>
        </w:tc>
        <w:tc>
          <w:tcPr>
            <w:tcW w:w="8987" w:type="dxa"/>
            <w:shd w:val="clear" w:color="auto" w:fill="auto"/>
          </w:tcPr>
          <w:p w:rsidR="006A7922" w:rsidRPr="001605D9" w:rsidRDefault="001E1D50" w:rsidP="006A7922">
            <w:pPr>
              <w:pStyle w:val="DataField11pt-Single"/>
              <w:rPr>
                <w:szCs w:val="22"/>
              </w:rPr>
            </w:pPr>
            <w:r>
              <w:rPr>
                <w:szCs w:val="22"/>
              </w:rPr>
              <w:t>Graduate Student Researcher</w:t>
            </w:r>
            <w:r w:rsidR="006A7922" w:rsidRPr="001605D9">
              <w:rPr>
                <w:szCs w:val="22"/>
              </w:rPr>
              <w:t>, EECS Department, University of California, Berkeley, CA</w:t>
            </w:r>
          </w:p>
        </w:tc>
      </w:tr>
    </w:tbl>
    <w:p w:rsidR="00503B4A" w:rsidRPr="00630D58" w:rsidRDefault="00503B4A">
      <w:pPr>
        <w:pStyle w:val="DataField11pt-Single"/>
        <w:rPr>
          <w:szCs w:val="22"/>
        </w:rPr>
      </w:pPr>
    </w:p>
    <w:p w:rsidR="00503B4A" w:rsidRPr="006A7922" w:rsidRDefault="006A7922" w:rsidP="00503B4A">
      <w:pPr>
        <w:rPr>
          <w:b/>
          <w:u w:val="single"/>
        </w:rPr>
      </w:pPr>
      <w:r w:rsidRPr="006A7922">
        <w:rPr>
          <w:b/>
          <w:u w:val="single"/>
        </w:rPr>
        <w:t>Other Experience and Professional Memberships</w:t>
      </w:r>
    </w:p>
    <w:tbl>
      <w:tblPr>
        <w:tblW w:w="0" w:type="auto"/>
        <w:tblLook w:val="04A0"/>
      </w:tblPr>
      <w:tblGrid>
        <w:gridCol w:w="1818"/>
        <w:gridCol w:w="9108"/>
      </w:tblGrid>
      <w:tr w:rsidR="00F54780">
        <w:tc>
          <w:tcPr>
            <w:tcW w:w="1818" w:type="dxa"/>
            <w:shd w:val="clear" w:color="auto" w:fill="auto"/>
            <w:vAlign w:val="center"/>
          </w:tcPr>
          <w:p w:rsidR="00F54780" w:rsidRDefault="001E1D50" w:rsidP="00C37354">
            <w:r>
              <w:t>2011</w:t>
            </w:r>
          </w:p>
        </w:tc>
        <w:tc>
          <w:tcPr>
            <w:tcW w:w="9108" w:type="dxa"/>
            <w:shd w:val="clear" w:color="auto" w:fill="auto"/>
          </w:tcPr>
          <w:p w:rsidR="00F54780" w:rsidRDefault="00C37354" w:rsidP="00503B4A">
            <w:r>
              <w:t>Member, IEEE</w:t>
            </w:r>
          </w:p>
        </w:tc>
      </w:tr>
      <w:tr w:rsidR="00F54780">
        <w:tc>
          <w:tcPr>
            <w:tcW w:w="1818" w:type="dxa"/>
            <w:shd w:val="clear" w:color="auto" w:fill="auto"/>
            <w:vAlign w:val="center"/>
          </w:tcPr>
          <w:p w:rsidR="00F54780" w:rsidRDefault="001E1D50" w:rsidP="00C37354">
            <w:r>
              <w:t>2011</w:t>
            </w:r>
          </w:p>
        </w:tc>
        <w:tc>
          <w:tcPr>
            <w:tcW w:w="9108" w:type="dxa"/>
            <w:shd w:val="clear" w:color="auto" w:fill="auto"/>
          </w:tcPr>
          <w:p w:rsidR="00F54780" w:rsidRDefault="001E1D50" w:rsidP="00503B4A">
            <w:r>
              <w:t>Member, ACM</w:t>
            </w:r>
          </w:p>
        </w:tc>
      </w:tr>
      <w:tr w:rsidR="00F54780">
        <w:tc>
          <w:tcPr>
            <w:tcW w:w="1818" w:type="dxa"/>
            <w:shd w:val="clear" w:color="auto" w:fill="auto"/>
            <w:vAlign w:val="center"/>
          </w:tcPr>
          <w:p w:rsidR="00F54780" w:rsidRDefault="001E1D50" w:rsidP="00C37354">
            <w:r>
              <w:t>2013</w:t>
            </w:r>
          </w:p>
        </w:tc>
        <w:tc>
          <w:tcPr>
            <w:tcW w:w="9108" w:type="dxa"/>
            <w:shd w:val="clear" w:color="auto" w:fill="auto"/>
          </w:tcPr>
          <w:p w:rsidR="00F54780" w:rsidRDefault="001E1D50" w:rsidP="00503B4A">
            <w:r>
              <w:t>Chair, IEEE Orange County Computer Society</w:t>
            </w:r>
          </w:p>
        </w:tc>
      </w:tr>
      <w:tr w:rsidR="00F54780">
        <w:tc>
          <w:tcPr>
            <w:tcW w:w="1818" w:type="dxa"/>
            <w:shd w:val="clear" w:color="auto" w:fill="auto"/>
            <w:vAlign w:val="center"/>
          </w:tcPr>
          <w:p w:rsidR="00F54780" w:rsidRDefault="001E1D50" w:rsidP="00C37354">
            <w:r>
              <w:t>2014</w:t>
            </w:r>
          </w:p>
        </w:tc>
        <w:tc>
          <w:tcPr>
            <w:tcW w:w="9108" w:type="dxa"/>
            <w:shd w:val="clear" w:color="auto" w:fill="auto"/>
          </w:tcPr>
          <w:p w:rsidR="00F54780" w:rsidRDefault="001E1D50" w:rsidP="00503B4A">
            <w:r>
              <w:t>Student Member, ISCB</w:t>
            </w:r>
          </w:p>
        </w:tc>
      </w:tr>
      <w:tr w:rsidR="00692A3B">
        <w:tc>
          <w:tcPr>
            <w:tcW w:w="1818" w:type="dxa"/>
            <w:shd w:val="clear" w:color="auto" w:fill="auto"/>
            <w:vAlign w:val="center"/>
          </w:tcPr>
          <w:p w:rsidR="00692A3B" w:rsidRDefault="001E1D50" w:rsidP="00C37354">
            <w:r>
              <w:t>2015</w:t>
            </w:r>
          </w:p>
        </w:tc>
        <w:tc>
          <w:tcPr>
            <w:tcW w:w="9108" w:type="dxa"/>
            <w:shd w:val="clear" w:color="auto" w:fill="auto"/>
          </w:tcPr>
          <w:p w:rsidR="00692A3B" w:rsidRDefault="001E1D50" w:rsidP="00C37354">
            <w:r>
              <w:t>Co-chair, GA4GH Containers and Workflows Working Group</w:t>
            </w:r>
          </w:p>
        </w:tc>
      </w:tr>
    </w:tbl>
    <w:p w:rsidR="006A7922" w:rsidRDefault="006A7922" w:rsidP="00503B4A"/>
    <w:p w:rsidR="006A7922" w:rsidRPr="006A7922" w:rsidRDefault="006A7922" w:rsidP="00503B4A">
      <w:pPr>
        <w:rPr>
          <w:b/>
          <w:u w:val="single"/>
        </w:rPr>
      </w:pPr>
      <w:r w:rsidRPr="006A7922">
        <w:rPr>
          <w:b/>
          <w:u w:val="single"/>
        </w:rPr>
        <w:t>Honors</w:t>
      </w:r>
    </w:p>
    <w:tbl>
      <w:tblPr>
        <w:tblW w:w="0" w:type="auto"/>
        <w:tblLook w:val="04A0"/>
      </w:tblPr>
      <w:tblGrid>
        <w:gridCol w:w="1818"/>
        <w:gridCol w:w="9108"/>
      </w:tblGrid>
      <w:tr w:rsidR="00692A3B">
        <w:tc>
          <w:tcPr>
            <w:tcW w:w="1818" w:type="dxa"/>
            <w:shd w:val="clear" w:color="auto" w:fill="auto"/>
            <w:vAlign w:val="center"/>
          </w:tcPr>
          <w:p w:rsidR="00692A3B" w:rsidRDefault="001E1D50" w:rsidP="00C37354">
            <w:r>
              <w:t>2011</w:t>
            </w:r>
          </w:p>
        </w:tc>
        <w:tc>
          <w:tcPr>
            <w:tcW w:w="9108" w:type="dxa"/>
            <w:shd w:val="clear" w:color="auto" w:fill="auto"/>
          </w:tcPr>
          <w:p w:rsidR="00692A3B" w:rsidRDefault="001E1D50" w:rsidP="001E1D50">
            <w:r>
              <w:t>Departmental Honors, Department of Electrical Engineering, Stanford University</w:t>
            </w:r>
          </w:p>
        </w:tc>
      </w:tr>
      <w:tr w:rsidR="00692A3B">
        <w:tc>
          <w:tcPr>
            <w:tcW w:w="1818" w:type="dxa"/>
            <w:shd w:val="clear" w:color="auto" w:fill="auto"/>
            <w:vAlign w:val="center"/>
          </w:tcPr>
          <w:p w:rsidR="00692A3B" w:rsidRDefault="001E1D50" w:rsidP="00C37354">
            <w:r>
              <w:t>201</w:t>
            </w:r>
            <w:r w:rsidR="00C37354">
              <w:t>1</w:t>
            </w:r>
          </w:p>
        </w:tc>
        <w:tc>
          <w:tcPr>
            <w:tcW w:w="9108" w:type="dxa"/>
            <w:shd w:val="clear" w:color="auto" w:fill="auto"/>
          </w:tcPr>
          <w:p w:rsidR="00692A3B" w:rsidRDefault="001E1D50" w:rsidP="00503B4A">
            <w:r>
              <w:t>Skilling Award for Teaching Excellence, Department of Electrical Engineering, Stanford University</w:t>
            </w:r>
          </w:p>
        </w:tc>
      </w:tr>
      <w:tr w:rsidR="00692A3B">
        <w:tc>
          <w:tcPr>
            <w:tcW w:w="1818" w:type="dxa"/>
            <w:shd w:val="clear" w:color="auto" w:fill="auto"/>
            <w:vAlign w:val="center"/>
          </w:tcPr>
          <w:p w:rsidR="00692A3B" w:rsidRDefault="001E1D50" w:rsidP="00C37354">
            <w:r>
              <w:t>2013</w:t>
            </w:r>
          </w:p>
        </w:tc>
        <w:tc>
          <w:tcPr>
            <w:tcW w:w="9108" w:type="dxa"/>
            <w:shd w:val="clear" w:color="auto" w:fill="auto"/>
          </w:tcPr>
          <w:p w:rsidR="00692A3B" w:rsidRDefault="001E1D50" w:rsidP="001E1D50">
            <w:r>
              <w:t>NSF Graduate Research Fellowship</w:t>
            </w:r>
          </w:p>
        </w:tc>
      </w:tr>
    </w:tbl>
    <w:p w:rsidR="006A7922" w:rsidRDefault="006A7922" w:rsidP="00503B4A"/>
    <w:p w:rsidR="006A7922" w:rsidRPr="003F53AE" w:rsidRDefault="006A7922" w:rsidP="00503B4A">
      <w:pPr>
        <w:rPr>
          <w:b/>
        </w:rPr>
      </w:pPr>
      <w:r w:rsidRPr="003F53AE">
        <w:rPr>
          <w:b/>
        </w:rPr>
        <w:t>C. Selected Peer-reviewed Publications</w:t>
      </w:r>
    </w:p>
    <w:p w:rsidR="00503B4A" w:rsidRDefault="00503B4A" w:rsidP="00503B4A"/>
    <w:p w:rsidR="003F53AE" w:rsidRPr="003F53AE" w:rsidRDefault="003F53AE" w:rsidP="00503B4A">
      <w:pPr>
        <w:rPr>
          <w:b/>
          <w:u w:val="single"/>
        </w:rPr>
      </w:pPr>
      <w:r w:rsidRPr="003F53AE">
        <w:rPr>
          <w:b/>
          <w:u w:val="single"/>
        </w:rPr>
        <w:t>Most relevant to the current application</w:t>
      </w:r>
    </w:p>
    <w:p w:rsidR="003F53AE" w:rsidRPr="00630D58" w:rsidRDefault="003F53AE" w:rsidP="003F53AE">
      <w:pPr>
        <w:ind w:left="360" w:hanging="360"/>
        <w:jc w:val="both"/>
        <w:rPr>
          <w:rFonts w:cs="Arial"/>
          <w:szCs w:val="22"/>
        </w:rPr>
      </w:pPr>
      <w:r w:rsidRPr="00630D58">
        <w:rPr>
          <w:rFonts w:cs="Arial"/>
          <w:szCs w:val="22"/>
        </w:rPr>
        <w:t>1.</w:t>
      </w:r>
      <w:r w:rsidRPr="00630D58">
        <w:rPr>
          <w:rFonts w:cs="Arial"/>
          <w:szCs w:val="22"/>
        </w:rPr>
        <w:tab/>
      </w:r>
      <w:r w:rsidR="001E1D50" w:rsidRPr="001E1D50">
        <w:rPr>
          <w:rFonts w:cs="Arial"/>
          <w:szCs w:val="22"/>
        </w:rPr>
        <w:t xml:space="preserve">Nothaft, F. A., Massie, M., </w:t>
      </w:r>
      <w:proofErr w:type="spellStart"/>
      <w:r w:rsidR="001E1D50" w:rsidRPr="001E1D50">
        <w:rPr>
          <w:rFonts w:cs="Arial"/>
          <w:szCs w:val="22"/>
        </w:rPr>
        <w:t>Danford</w:t>
      </w:r>
      <w:proofErr w:type="spellEnd"/>
      <w:r w:rsidR="001E1D50" w:rsidRPr="001E1D50">
        <w:rPr>
          <w:rFonts w:cs="Arial"/>
          <w:szCs w:val="22"/>
        </w:rPr>
        <w:t xml:space="preserve">, T., Zhang, Z., </w:t>
      </w:r>
      <w:proofErr w:type="spellStart"/>
      <w:r w:rsidR="001E1D50" w:rsidRPr="001E1D50">
        <w:rPr>
          <w:rFonts w:cs="Arial"/>
          <w:szCs w:val="22"/>
        </w:rPr>
        <w:t>Laserson</w:t>
      </w:r>
      <w:proofErr w:type="spellEnd"/>
      <w:r w:rsidR="001E1D50" w:rsidRPr="001E1D50">
        <w:rPr>
          <w:rFonts w:cs="Arial"/>
          <w:szCs w:val="22"/>
        </w:rPr>
        <w:t xml:space="preserve">, U., </w:t>
      </w:r>
      <w:proofErr w:type="spellStart"/>
      <w:r w:rsidR="001E1D50" w:rsidRPr="001E1D50">
        <w:rPr>
          <w:rFonts w:cs="Arial"/>
          <w:szCs w:val="22"/>
        </w:rPr>
        <w:t>Yeksigian</w:t>
      </w:r>
      <w:proofErr w:type="spellEnd"/>
      <w:r w:rsidR="001E1D50" w:rsidRPr="001E1D50">
        <w:rPr>
          <w:rFonts w:cs="Arial"/>
          <w:szCs w:val="22"/>
        </w:rPr>
        <w:t xml:space="preserve">, C., ... &amp; Patterson, D. A. (2015, May). Rethinking data-intensive science using scalable analytics systems. </w:t>
      </w:r>
      <w:proofErr w:type="gramStart"/>
      <w:r w:rsidR="001E1D50" w:rsidRPr="001E1D50">
        <w:rPr>
          <w:rFonts w:cs="Arial"/>
          <w:szCs w:val="22"/>
        </w:rPr>
        <w:t>In Proceedings of the 2015 ACM SIGMOD International Conference on Management of Data (pp. 631-646).</w:t>
      </w:r>
      <w:proofErr w:type="gramEnd"/>
      <w:r w:rsidR="001E1D50" w:rsidRPr="001E1D50">
        <w:rPr>
          <w:rFonts w:cs="Arial"/>
          <w:szCs w:val="22"/>
        </w:rPr>
        <w:t xml:space="preserve"> ACM.</w:t>
      </w:r>
    </w:p>
    <w:p w:rsidR="00B62FA8" w:rsidRDefault="003F53AE" w:rsidP="001E1D50">
      <w:pPr>
        <w:ind w:left="360" w:hanging="360"/>
        <w:jc w:val="both"/>
        <w:rPr>
          <w:rFonts w:cs="Arial"/>
          <w:szCs w:val="22"/>
        </w:rPr>
      </w:pPr>
      <w:r w:rsidRPr="00630D58">
        <w:rPr>
          <w:rFonts w:cs="Arial"/>
          <w:szCs w:val="22"/>
        </w:rPr>
        <w:t>2.</w:t>
      </w:r>
      <w:r w:rsidRPr="00630D58">
        <w:rPr>
          <w:rFonts w:cs="Arial"/>
          <w:szCs w:val="22"/>
        </w:rPr>
        <w:tab/>
      </w:r>
      <w:r w:rsidR="001E1D50" w:rsidRPr="001E1D50">
        <w:rPr>
          <w:rFonts w:cs="Arial"/>
          <w:szCs w:val="22"/>
        </w:rPr>
        <w:t xml:space="preserve">Paten, B., </w:t>
      </w:r>
      <w:proofErr w:type="spellStart"/>
      <w:r w:rsidR="001E1D50" w:rsidRPr="001E1D50">
        <w:rPr>
          <w:rFonts w:cs="Arial"/>
          <w:szCs w:val="22"/>
        </w:rPr>
        <w:t>Diekhans</w:t>
      </w:r>
      <w:proofErr w:type="spellEnd"/>
      <w:r w:rsidR="001E1D50" w:rsidRPr="001E1D50">
        <w:rPr>
          <w:rFonts w:cs="Arial"/>
          <w:szCs w:val="22"/>
        </w:rPr>
        <w:t xml:space="preserve">, M., </w:t>
      </w:r>
      <w:proofErr w:type="spellStart"/>
      <w:r w:rsidR="001E1D50" w:rsidRPr="001E1D50">
        <w:rPr>
          <w:rFonts w:cs="Arial"/>
          <w:szCs w:val="22"/>
        </w:rPr>
        <w:t>Druker</w:t>
      </w:r>
      <w:proofErr w:type="spellEnd"/>
      <w:r w:rsidR="001E1D50" w:rsidRPr="001E1D50">
        <w:rPr>
          <w:rFonts w:cs="Arial"/>
          <w:szCs w:val="22"/>
        </w:rPr>
        <w:t xml:space="preserve">, B. J., Friend, S., </w:t>
      </w:r>
      <w:proofErr w:type="spellStart"/>
      <w:r w:rsidR="001E1D50" w:rsidRPr="001E1D50">
        <w:rPr>
          <w:rFonts w:cs="Arial"/>
          <w:szCs w:val="22"/>
        </w:rPr>
        <w:t>Guinney</w:t>
      </w:r>
      <w:proofErr w:type="spellEnd"/>
      <w:r w:rsidR="001E1D50" w:rsidRPr="001E1D50">
        <w:rPr>
          <w:rFonts w:cs="Arial"/>
          <w:szCs w:val="22"/>
        </w:rPr>
        <w:t xml:space="preserve">, J., </w:t>
      </w:r>
      <w:proofErr w:type="spellStart"/>
      <w:r w:rsidR="001E1D50" w:rsidRPr="001E1D50">
        <w:rPr>
          <w:rFonts w:cs="Arial"/>
          <w:szCs w:val="22"/>
        </w:rPr>
        <w:t>Gassner</w:t>
      </w:r>
      <w:proofErr w:type="spellEnd"/>
      <w:r w:rsidR="001E1D50" w:rsidRPr="001E1D50">
        <w:rPr>
          <w:rFonts w:cs="Arial"/>
          <w:szCs w:val="22"/>
        </w:rPr>
        <w:t xml:space="preserve">, N., ... &amp; Haussler, D. (2015). </w:t>
      </w:r>
      <w:proofErr w:type="gramStart"/>
      <w:r w:rsidR="001E1D50" w:rsidRPr="001E1D50">
        <w:rPr>
          <w:rFonts w:cs="Arial"/>
          <w:szCs w:val="22"/>
        </w:rPr>
        <w:t>The NIH BD2K center for big data in translational genomics.</w:t>
      </w:r>
      <w:proofErr w:type="gramEnd"/>
      <w:r w:rsidR="001E1D50" w:rsidRPr="001E1D50">
        <w:rPr>
          <w:rFonts w:cs="Arial"/>
          <w:szCs w:val="22"/>
        </w:rPr>
        <w:t xml:space="preserve"> </w:t>
      </w:r>
      <w:proofErr w:type="gramStart"/>
      <w:r w:rsidR="001E1D50" w:rsidRPr="001E1D50">
        <w:rPr>
          <w:rFonts w:cs="Arial"/>
          <w:szCs w:val="22"/>
        </w:rPr>
        <w:t>Journal of the American Medical Informatics Association, ocv047.</w:t>
      </w:r>
      <w:proofErr w:type="gramEnd"/>
      <w:r w:rsidRPr="00630D58">
        <w:rPr>
          <w:rFonts w:cs="Arial"/>
          <w:szCs w:val="22"/>
        </w:rPr>
        <w:t xml:space="preserve"> </w:t>
      </w:r>
    </w:p>
    <w:p w:rsidR="00B62FA8" w:rsidRDefault="00B62FA8" w:rsidP="001E1D50">
      <w:pPr>
        <w:ind w:left="360" w:hanging="360"/>
        <w:jc w:val="both"/>
        <w:rPr>
          <w:rFonts w:cs="Arial"/>
          <w:szCs w:val="22"/>
        </w:rPr>
      </w:pPr>
    </w:p>
    <w:p w:rsidR="00B62FA8" w:rsidRPr="00630D58" w:rsidRDefault="00B62FA8" w:rsidP="00B62FA8">
      <w:pPr>
        <w:rPr>
          <w:rFonts w:cs="Arial"/>
          <w:b/>
          <w:szCs w:val="22"/>
          <w:u w:val="single"/>
        </w:rPr>
      </w:pPr>
      <w:r w:rsidRPr="00630D58">
        <w:rPr>
          <w:rFonts w:cs="Arial"/>
          <w:b/>
          <w:szCs w:val="22"/>
          <w:u w:val="single"/>
        </w:rPr>
        <w:t>Additional recent publications of importance to the field (in chronological order)</w:t>
      </w:r>
    </w:p>
    <w:p w:rsidR="00B62FA8" w:rsidRDefault="00B62FA8" w:rsidP="001E1D50">
      <w:pPr>
        <w:ind w:left="360" w:hanging="360"/>
        <w:jc w:val="both"/>
        <w:rPr>
          <w:rFonts w:cs="Arial"/>
          <w:szCs w:val="22"/>
        </w:rPr>
      </w:pPr>
    </w:p>
    <w:p w:rsidR="00B62FA8" w:rsidRDefault="00B62FA8" w:rsidP="00B62FA8">
      <w:pPr>
        <w:numPr>
          <w:ilvl w:val="0"/>
          <w:numId w:val="29"/>
        </w:numPr>
        <w:ind w:left="360"/>
        <w:jc w:val="both"/>
        <w:rPr>
          <w:rFonts w:cs="Arial"/>
          <w:szCs w:val="22"/>
        </w:rPr>
      </w:pPr>
      <w:r w:rsidRPr="00B62FA8">
        <w:rPr>
          <w:rFonts w:cs="Arial"/>
          <w:szCs w:val="22"/>
        </w:rPr>
        <w:t>Zhang, Z., Barbary, K., Nothaft, F. A., Sparks, E.,</w:t>
      </w:r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Zahn</w:t>
      </w:r>
      <w:proofErr w:type="spellEnd"/>
      <w:r>
        <w:rPr>
          <w:rFonts w:cs="Arial"/>
          <w:szCs w:val="22"/>
        </w:rPr>
        <w:t xml:space="preserve">, O., Franklin, M. J., </w:t>
      </w:r>
      <w:r w:rsidRPr="00B62FA8">
        <w:rPr>
          <w:rFonts w:cs="Arial"/>
          <w:szCs w:val="22"/>
        </w:rPr>
        <w:t xml:space="preserve">&amp; </w:t>
      </w:r>
      <w:proofErr w:type="spellStart"/>
      <w:r w:rsidRPr="00B62FA8">
        <w:rPr>
          <w:rFonts w:cs="Arial"/>
          <w:szCs w:val="22"/>
        </w:rPr>
        <w:t>Perlmutter</w:t>
      </w:r>
      <w:proofErr w:type="spellEnd"/>
      <w:r w:rsidRPr="00B62FA8">
        <w:rPr>
          <w:rFonts w:cs="Arial"/>
          <w:szCs w:val="22"/>
        </w:rPr>
        <w:t xml:space="preserve">, S. (2015). Scientific Computing Meets Big Data Technology: An Astronomy Use Case. </w:t>
      </w:r>
      <w:proofErr w:type="spellStart"/>
      <w:proofErr w:type="gramStart"/>
      <w:r w:rsidRPr="00B62FA8">
        <w:rPr>
          <w:rFonts w:cs="Arial"/>
          <w:szCs w:val="22"/>
        </w:rPr>
        <w:t>arXiv</w:t>
      </w:r>
      <w:proofErr w:type="spellEnd"/>
      <w:proofErr w:type="gramEnd"/>
      <w:r w:rsidRPr="00B62FA8">
        <w:rPr>
          <w:rFonts w:cs="Arial"/>
          <w:szCs w:val="22"/>
        </w:rPr>
        <w:t xml:space="preserve"> preprint arXiv:1507.03325.</w:t>
      </w:r>
    </w:p>
    <w:p w:rsidR="00B62FA8" w:rsidRPr="00B62FA8" w:rsidRDefault="00B62FA8" w:rsidP="00B62FA8">
      <w:pPr>
        <w:numPr>
          <w:ilvl w:val="0"/>
          <w:numId w:val="29"/>
        </w:numPr>
        <w:ind w:left="360"/>
        <w:jc w:val="both"/>
        <w:rPr>
          <w:rFonts w:cs="Arial"/>
          <w:szCs w:val="22"/>
        </w:rPr>
      </w:pPr>
      <w:r w:rsidRPr="00B62FA8">
        <w:rPr>
          <w:rFonts w:cs="Arial"/>
          <w:szCs w:val="22"/>
        </w:rPr>
        <w:t xml:space="preserve">Massie, M., Nothaft, F., </w:t>
      </w:r>
      <w:proofErr w:type="spellStart"/>
      <w:r w:rsidRPr="00B62FA8">
        <w:rPr>
          <w:rFonts w:cs="Arial"/>
          <w:szCs w:val="22"/>
        </w:rPr>
        <w:t>Hartl</w:t>
      </w:r>
      <w:proofErr w:type="spellEnd"/>
      <w:r w:rsidRPr="00B62FA8">
        <w:rPr>
          <w:rFonts w:cs="Arial"/>
          <w:szCs w:val="22"/>
        </w:rPr>
        <w:t xml:space="preserve">, C., </w:t>
      </w:r>
      <w:proofErr w:type="spellStart"/>
      <w:r w:rsidRPr="00B62FA8">
        <w:rPr>
          <w:rFonts w:cs="Arial"/>
          <w:szCs w:val="22"/>
        </w:rPr>
        <w:t>Kozanitis</w:t>
      </w:r>
      <w:proofErr w:type="spellEnd"/>
      <w:r w:rsidRPr="00B62FA8">
        <w:rPr>
          <w:rFonts w:cs="Arial"/>
          <w:szCs w:val="22"/>
        </w:rPr>
        <w:t xml:space="preserve">, C., Schumacher, A., Joseph, A. D., &amp; Patterson, D. A. (2013). </w:t>
      </w:r>
      <w:r>
        <w:rPr>
          <w:rFonts w:cs="Arial"/>
          <w:szCs w:val="22"/>
        </w:rPr>
        <w:t>ADAM</w:t>
      </w:r>
      <w:r w:rsidRPr="00B62FA8">
        <w:rPr>
          <w:rFonts w:cs="Arial"/>
          <w:szCs w:val="22"/>
        </w:rPr>
        <w:t>: Genomics formats and processing patterns for cloud scale computing. EECS Department, University of California, Berkeley, Tech. Rep. UCB/EECS-2013-207.</w:t>
      </w:r>
    </w:p>
    <w:p w:rsidR="00503B4A" w:rsidRPr="00630D58" w:rsidRDefault="00B62FA8" w:rsidP="00B62FA8">
      <w:pPr>
        <w:numPr>
          <w:ilvl w:val="0"/>
          <w:numId w:val="29"/>
        </w:numPr>
        <w:ind w:left="360"/>
        <w:jc w:val="both"/>
        <w:rPr>
          <w:rFonts w:cs="Arial"/>
          <w:szCs w:val="22"/>
        </w:rPr>
      </w:pPr>
      <w:proofErr w:type="spellStart"/>
      <w:r w:rsidRPr="00B62FA8">
        <w:rPr>
          <w:rFonts w:cs="Arial"/>
          <w:szCs w:val="22"/>
        </w:rPr>
        <w:t>Malladi</w:t>
      </w:r>
      <w:proofErr w:type="spellEnd"/>
      <w:r w:rsidRPr="00B62FA8">
        <w:rPr>
          <w:rFonts w:cs="Arial"/>
          <w:szCs w:val="22"/>
        </w:rPr>
        <w:t xml:space="preserve">, K. T., Nothaft, F. A., </w:t>
      </w:r>
      <w:proofErr w:type="spellStart"/>
      <w:r w:rsidRPr="00B62FA8">
        <w:rPr>
          <w:rFonts w:cs="Arial"/>
          <w:szCs w:val="22"/>
        </w:rPr>
        <w:t>Periyathambi</w:t>
      </w:r>
      <w:proofErr w:type="spellEnd"/>
      <w:r w:rsidRPr="00B62FA8">
        <w:rPr>
          <w:rFonts w:cs="Arial"/>
          <w:szCs w:val="22"/>
        </w:rPr>
        <w:t xml:space="preserve">, K., Lee, B. C., </w:t>
      </w:r>
      <w:proofErr w:type="spellStart"/>
      <w:r w:rsidRPr="00B62FA8">
        <w:rPr>
          <w:rFonts w:cs="Arial"/>
          <w:szCs w:val="22"/>
        </w:rPr>
        <w:t>Kozyrakis</w:t>
      </w:r>
      <w:proofErr w:type="spellEnd"/>
      <w:r w:rsidRPr="00B62FA8">
        <w:rPr>
          <w:rFonts w:cs="Arial"/>
          <w:szCs w:val="22"/>
        </w:rPr>
        <w:t xml:space="preserve">, C., &amp; Horowitz, M. Towards energy-proportional datacenter memory with mobile DRAM. In 2012 </w:t>
      </w:r>
      <w:r>
        <w:rPr>
          <w:rFonts w:cs="Arial"/>
          <w:szCs w:val="22"/>
        </w:rPr>
        <w:t xml:space="preserve">IEEE </w:t>
      </w:r>
      <w:r w:rsidRPr="00B62FA8">
        <w:rPr>
          <w:rFonts w:cs="Arial"/>
          <w:szCs w:val="22"/>
        </w:rPr>
        <w:t>39th Annual International Symposium on Computer Architecture (ISCA).</w:t>
      </w:r>
    </w:p>
    <w:p w:rsidR="00503B4A" w:rsidRPr="00630D58" w:rsidRDefault="00503B4A" w:rsidP="00503B4A">
      <w:pPr>
        <w:rPr>
          <w:rFonts w:cs="Arial"/>
          <w:szCs w:val="22"/>
        </w:rPr>
      </w:pPr>
    </w:p>
    <w:p w:rsidR="00503B4A" w:rsidRPr="00630D58" w:rsidRDefault="009B50D5" w:rsidP="00503B4A">
      <w:pPr>
        <w:rPr>
          <w:rFonts w:cs="Arial"/>
          <w:b/>
          <w:szCs w:val="22"/>
        </w:rPr>
      </w:pPr>
      <w:r w:rsidRPr="00630D58">
        <w:rPr>
          <w:rFonts w:cs="Arial"/>
          <w:b/>
          <w:szCs w:val="22"/>
        </w:rPr>
        <w:t>D. Research Support</w:t>
      </w:r>
    </w:p>
    <w:p w:rsidR="00503B4A" w:rsidRPr="00630D58" w:rsidRDefault="00503B4A" w:rsidP="00503B4A">
      <w:pPr>
        <w:rPr>
          <w:rFonts w:cs="Arial"/>
          <w:szCs w:val="22"/>
        </w:rPr>
      </w:pPr>
    </w:p>
    <w:p w:rsidR="00503B4A" w:rsidRPr="00F54780" w:rsidRDefault="00F54780" w:rsidP="00503B4A">
      <w:pPr>
        <w:rPr>
          <w:rFonts w:cs="Arial"/>
          <w:b/>
          <w:szCs w:val="22"/>
          <w:u w:val="single"/>
        </w:rPr>
      </w:pPr>
      <w:r w:rsidRPr="00F54780">
        <w:rPr>
          <w:rFonts w:cs="Arial"/>
          <w:b/>
          <w:szCs w:val="22"/>
          <w:u w:val="single"/>
        </w:rPr>
        <w:t>Ongoing Research Support</w:t>
      </w:r>
    </w:p>
    <w:p w:rsidR="00503B4A" w:rsidRDefault="00503B4A" w:rsidP="00503B4A">
      <w:pPr>
        <w:rPr>
          <w:rFonts w:cs="Arial"/>
          <w:szCs w:val="22"/>
        </w:rPr>
      </w:pPr>
    </w:p>
    <w:p w:rsidR="0041572B" w:rsidRPr="00503B4A" w:rsidRDefault="0041572B" w:rsidP="00864A4F">
      <w:pPr>
        <w:tabs>
          <w:tab w:val="left" w:pos="1046"/>
        </w:tabs>
      </w:pPr>
    </w:p>
    <w:sectPr w:rsidR="0041572B" w:rsidRPr="00503B4A" w:rsidSect="003F53AE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152" w:right="810" w:bottom="720" w:left="720" w:gutter="0"/>
      <w:formProt w:val="0"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FA8" w:rsidRDefault="00B62FA8">
      <w:r>
        <w:separator/>
      </w:r>
    </w:p>
  </w:endnote>
  <w:endnote w:type="continuationSeparator" w:id="0">
    <w:p w:rsidR="00B62FA8" w:rsidRDefault="00B62F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FA8" w:rsidRDefault="00B62FA8" w:rsidP="00EE358F">
    <w:pPr>
      <w:pStyle w:val="FormFooterBorder"/>
    </w:pPr>
    <w:r>
      <w:t>OMB No. 0925-0001/0002 (Rev. 08/12 Approved Through 8/31/2015)</w:t>
    </w:r>
    <w:r>
      <w:tab/>
      <w:t xml:space="preserve">Page </w:t>
    </w:r>
    <w:r>
      <w:rPr>
        <w:rStyle w:val="PageNumber"/>
      </w:rPr>
      <w:t xml:space="preserve">    </w:t>
    </w:r>
    <w:r>
      <w:tab/>
    </w:r>
    <w:r>
      <w:rPr>
        <w:b/>
        <w:bCs/>
      </w:rPr>
      <w:t>Biographical Sketch Format Page</w:t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FA8" w:rsidRDefault="00B62FA8">
    <w:pPr>
      <w:pStyle w:val="FormFooterBorder"/>
    </w:pPr>
    <w:r>
      <w:t>PHS 398/2590 (Rev. 06/09)</w:t>
    </w:r>
    <w:r>
      <w:tab/>
      <w:t xml:space="preserve">Page </w:t>
    </w:r>
    <w:r>
      <w:rPr>
        <w:rStyle w:val="PageNumber"/>
      </w:rPr>
      <w:t xml:space="preserve">    </w:t>
    </w:r>
    <w:r>
      <w:tab/>
    </w:r>
    <w:r>
      <w:rPr>
        <w:b/>
        <w:bCs/>
      </w:rPr>
      <w:t>Biographical Sketch Format Page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FA8" w:rsidRDefault="00B62FA8">
      <w:r>
        <w:separator/>
      </w:r>
    </w:p>
  </w:footnote>
  <w:footnote w:type="continuationSeparator" w:id="0">
    <w:p w:rsidR="00B62FA8" w:rsidRDefault="00B62FA8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FA8" w:rsidRPr="002E5125" w:rsidRDefault="00B62FA8">
    <w:pPr>
      <w:pStyle w:val="PIHeader"/>
      <w:rPr>
        <w:rStyle w:val="DataField11pt-SingleChar"/>
      </w:rPr>
    </w:pPr>
    <w:r>
      <w:t>Program Director/Principal Investigator (Last, First, Middle)</w:t>
    </w:r>
    <w:r w:rsidRPr="002E5125">
      <w:rPr>
        <w:rStyle w:val="DataField11pt-SingleChar"/>
      </w:rPr>
      <w:t>:</w:t>
    </w:r>
    <w:r>
      <w:rPr>
        <w:rStyle w:val="DataField11pt-SingleChar"/>
      </w:rPr>
      <w:t xml:space="preserve"> Zaranek, Alexander Wait</w:t>
    </w:r>
    <w:r>
      <w:rPr>
        <w:rStyle w:val="DataField11pt-SingleChar"/>
      </w:rPr>
      <w:tab/>
    </w:r>
    <w:r w:rsidRPr="002E5125">
      <w:rPr>
        <w:rStyle w:val="DataField11pt-SingleChar"/>
      </w:rPr>
      <w:tab/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jc w:val="center"/>
      <w:tblLayout w:type="fixed"/>
      <w:tblCellMar>
        <w:left w:w="115" w:type="dxa"/>
        <w:right w:w="115" w:type="dxa"/>
      </w:tblCellMar>
      <w:tblLook w:val="0000"/>
    </w:tblPr>
    <w:tblGrid>
      <w:gridCol w:w="5328"/>
      <w:gridCol w:w="5328"/>
    </w:tblGrid>
    <w:tr w:rsidR="00B62FA8">
      <w:trPr>
        <w:trHeight w:hRule="exact" w:val="360"/>
        <w:jc w:val="center"/>
      </w:trPr>
      <w:tc>
        <w:tcPr>
          <w:tcW w:w="5328" w:type="dxa"/>
          <w:tcBorders>
            <w:left w:val="nil"/>
            <w:right w:val="nil"/>
          </w:tcBorders>
          <w:vAlign w:val="bottom"/>
        </w:tcPr>
        <w:p w:rsidR="00B62FA8" w:rsidRDefault="00B62FA8" w:rsidP="00CE0951">
          <w:pPr>
            <w:pStyle w:val="PIHeader"/>
          </w:pPr>
          <w:r>
            <w:t>Principal Investigator/Program Director (Last, First, Middle):</w:t>
          </w:r>
        </w:p>
      </w:tc>
      <w:tc>
        <w:tcPr>
          <w:tcW w:w="5328" w:type="dxa"/>
          <w:tcBorders>
            <w:left w:val="nil"/>
            <w:right w:val="nil"/>
          </w:tcBorders>
          <w:vAlign w:val="center"/>
        </w:tcPr>
        <w:p w:rsidR="00B62FA8" w:rsidRDefault="00B62FA8" w:rsidP="00CE0951">
          <w:pPr>
            <w:pStyle w:val="DataField11pt-Single"/>
          </w:pPr>
        </w:p>
      </w:tc>
    </w:tr>
  </w:tbl>
  <w:p w:rsidR="00B62FA8" w:rsidRDefault="00B62FA8">
    <w:pPr>
      <w:pStyle w:val="Header"/>
      <w:tabs>
        <w:tab w:val="clear" w:pos="8640"/>
        <w:tab w:val="right" w:pos="10800"/>
      </w:tabs>
      <w:spacing w:line="20" w:lineRule="exact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486ED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D009D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44886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C6EE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86BC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25B4CB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D1761C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C1DC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02B2C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26D0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34DE6E83"/>
    <w:multiLevelType w:val="hybridMultilevel"/>
    <w:tmpl w:val="B1A69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12"/>
  </w:num>
  <w:num w:numId="13">
    <w:abstractNumId w:val="10"/>
  </w:num>
  <w:num w:numId="14">
    <w:abstractNumId w:val="13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3"/>
  </w:num>
  <w:num w:numId="26">
    <w:abstractNumId w:val="12"/>
  </w:num>
  <w:num w:numId="27">
    <w:abstractNumId w:val="0"/>
  </w:num>
  <w:num w:numId="28">
    <w:abstractNumId w:val="10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3F6A45"/>
    <w:rsid w:val="00023A7A"/>
    <w:rsid w:val="00057F7F"/>
    <w:rsid w:val="000E2BF8"/>
    <w:rsid w:val="00131CD3"/>
    <w:rsid w:val="0014571A"/>
    <w:rsid w:val="001605D9"/>
    <w:rsid w:val="00170D87"/>
    <w:rsid w:val="001E1D50"/>
    <w:rsid w:val="00272907"/>
    <w:rsid w:val="0028051C"/>
    <w:rsid w:val="002E5125"/>
    <w:rsid w:val="00314BBD"/>
    <w:rsid w:val="0035045F"/>
    <w:rsid w:val="00391639"/>
    <w:rsid w:val="003F2FA3"/>
    <w:rsid w:val="003F41ED"/>
    <w:rsid w:val="003F53AE"/>
    <w:rsid w:val="003F6A45"/>
    <w:rsid w:val="0041572B"/>
    <w:rsid w:val="00423AE4"/>
    <w:rsid w:val="00447F3A"/>
    <w:rsid w:val="004759D9"/>
    <w:rsid w:val="00503B4A"/>
    <w:rsid w:val="00503B57"/>
    <w:rsid w:val="005145BB"/>
    <w:rsid w:val="00517BFD"/>
    <w:rsid w:val="0053015B"/>
    <w:rsid w:val="005372C3"/>
    <w:rsid w:val="0054471F"/>
    <w:rsid w:val="005522BD"/>
    <w:rsid w:val="005A7D13"/>
    <w:rsid w:val="005C2BDD"/>
    <w:rsid w:val="005D1313"/>
    <w:rsid w:val="005E5409"/>
    <w:rsid w:val="00601C69"/>
    <w:rsid w:val="00616BCC"/>
    <w:rsid w:val="00630D58"/>
    <w:rsid w:val="00664D4A"/>
    <w:rsid w:val="00692A3B"/>
    <w:rsid w:val="006A56FC"/>
    <w:rsid w:val="006A7922"/>
    <w:rsid w:val="006C1E1F"/>
    <w:rsid w:val="006E469F"/>
    <w:rsid w:val="00752F8F"/>
    <w:rsid w:val="007643BC"/>
    <w:rsid w:val="00802EA8"/>
    <w:rsid w:val="008073EB"/>
    <w:rsid w:val="00814C7D"/>
    <w:rsid w:val="00840E2A"/>
    <w:rsid w:val="00843027"/>
    <w:rsid w:val="008446E2"/>
    <w:rsid w:val="00864A4F"/>
    <w:rsid w:val="00874EBC"/>
    <w:rsid w:val="00885EDB"/>
    <w:rsid w:val="008B058D"/>
    <w:rsid w:val="009064B2"/>
    <w:rsid w:val="00916D25"/>
    <w:rsid w:val="009211D3"/>
    <w:rsid w:val="0092683F"/>
    <w:rsid w:val="00934124"/>
    <w:rsid w:val="00955B22"/>
    <w:rsid w:val="009B50D5"/>
    <w:rsid w:val="009E343F"/>
    <w:rsid w:val="009F72E5"/>
    <w:rsid w:val="00A04942"/>
    <w:rsid w:val="00A259A9"/>
    <w:rsid w:val="00A75A5E"/>
    <w:rsid w:val="00AE2E1E"/>
    <w:rsid w:val="00AE41C4"/>
    <w:rsid w:val="00AF4ECE"/>
    <w:rsid w:val="00B62FA8"/>
    <w:rsid w:val="00BA45A0"/>
    <w:rsid w:val="00BF53C2"/>
    <w:rsid w:val="00BF6401"/>
    <w:rsid w:val="00C05C55"/>
    <w:rsid w:val="00C137DA"/>
    <w:rsid w:val="00C3113F"/>
    <w:rsid w:val="00C3388E"/>
    <w:rsid w:val="00C3419D"/>
    <w:rsid w:val="00C37354"/>
    <w:rsid w:val="00C4536F"/>
    <w:rsid w:val="00C46ADA"/>
    <w:rsid w:val="00C67E3E"/>
    <w:rsid w:val="00C85025"/>
    <w:rsid w:val="00C918BD"/>
    <w:rsid w:val="00CA4A8A"/>
    <w:rsid w:val="00CD0BF6"/>
    <w:rsid w:val="00CE0951"/>
    <w:rsid w:val="00CF68A2"/>
    <w:rsid w:val="00D679E5"/>
    <w:rsid w:val="00D779C5"/>
    <w:rsid w:val="00D83360"/>
    <w:rsid w:val="00DA5AC1"/>
    <w:rsid w:val="00DB5BD5"/>
    <w:rsid w:val="00DD31B4"/>
    <w:rsid w:val="00DF200B"/>
    <w:rsid w:val="00DF7780"/>
    <w:rsid w:val="00E355C2"/>
    <w:rsid w:val="00E56B45"/>
    <w:rsid w:val="00E81FE1"/>
    <w:rsid w:val="00E90C6F"/>
    <w:rsid w:val="00EC734A"/>
    <w:rsid w:val="00EE15B0"/>
    <w:rsid w:val="00EE358F"/>
    <w:rsid w:val="00EF2C32"/>
    <w:rsid w:val="00EF69CD"/>
    <w:rsid w:val="00F07AB3"/>
    <w:rsid w:val="00F43060"/>
    <w:rsid w:val="00F54780"/>
    <w:rsid w:val="00F620C5"/>
    <w:rsid w:val="00F81416"/>
    <w:rsid w:val="00F94DB9"/>
    <w:rsid w:val="00F96CC2"/>
    <w:rsid w:val="00FA00C6"/>
  </w:rsids>
  <m:mathPr>
    <m:mathFont m:val="Helv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64A4F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DA5AC1"/>
    <w:pP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Normal"/>
    <w:next w:val="Normal"/>
    <w:qFormat/>
    <w:rsid w:val="00DA5AC1"/>
    <w:pPr>
      <w:keepNext/>
      <w:jc w:val="center"/>
      <w:outlineLvl w:val="1"/>
    </w:pPr>
    <w:rPr>
      <w:rFonts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DA5AC1"/>
    <w:rPr>
      <w:rFonts w:ascii="Times" w:hAnsi="Times" w:cs="Times"/>
    </w:rPr>
  </w:style>
  <w:style w:type="paragraph" w:styleId="ListBullet2">
    <w:name w:val="List Bullet 2"/>
    <w:basedOn w:val="Normal"/>
    <w:autoRedefine/>
    <w:rsid w:val="00DA5AC1"/>
    <w:rPr>
      <w:rFonts w:ascii="Times" w:hAnsi="Times" w:cs="Times"/>
    </w:rPr>
  </w:style>
  <w:style w:type="paragraph" w:styleId="ListBullet3">
    <w:name w:val="List Bullet 3"/>
    <w:basedOn w:val="Normal"/>
    <w:autoRedefine/>
    <w:rsid w:val="00DA5AC1"/>
    <w:rPr>
      <w:rFonts w:ascii="Times" w:hAnsi="Times" w:cs="Times"/>
    </w:rPr>
  </w:style>
  <w:style w:type="paragraph" w:styleId="ListBullet4">
    <w:name w:val="List Bullet 4"/>
    <w:basedOn w:val="Normal"/>
    <w:autoRedefine/>
    <w:rsid w:val="00DA5AC1"/>
    <w:rPr>
      <w:rFonts w:ascii="Times" w:hAnsi="Times" w:cs="Times"/>
    </w:rPr>
  </w:style>
  <w:style w:type="paragraph" w:styleId="ListBullet5">
    <w:name w:val="List Bullet 5"/>
    <w:basedOn w:val="Normal"/>
    <w:autoRedefine/>
    <w:rsid w:val="00DA5AC1"/>
    <w:rPr>
      <w:rFonts w:ascii="Times" w:hAnsi="Times" w:cs="Times"/>
    </w:rPr>
  </w:style>
  <w:style w:type="paragraph" w:styleId="ListNumber">
    <w:name w:val="List Number"/>
    <w:basedOn w:val="Normal"/>
    <w:rsid w:val="00DA5AC1"/>
    <w:rPr>
      <w:rFonts w:ascii="Times" w:hAnsi="Times" w:cs="Times"/>
    </w:rPr>
  </w:style>
  <w:style w:type="paragraph" w:styleId="ListNumber2">
    <w:name w:val="List Number 2"/>
    <w:basedOn w:val="Normal"/>
    <w:rsid w:val="00DA5AC1"/>
    <w:rPr>
      <w:rFonts w:ascii="Times" w:hAnsi="Times" w:cs="Times"/>
    </w:rPr>
  </w:style>
  <w:style w:type="paragraph" w:styleId="ListNumber3">
    <w:name w:val="List Number 3"/>
    <w:basedOn w:val="Normal"/>
    <w:rsid w:val="00DA5AC1"/>
    <w:rPr>
      <w:rFonts w:ascii="Times" w:hAnsi="Times" w:cs="Times"/>
    </w:rPr>
  </w:style>
  <w:style w:type="paragraph" w:styleId="ListNumber4">
    <w:name w:val="List Number 4"/>
    <w:basedOn w:val="Normal"/>
    <w:rsid w:val="00DA5AC1"/>
    <w:rPr>
      <w:rFonts w:ascii="Times" w:hAnsi="Times" w:cs="Times"/>
    </w:rPr>
  </w:style>
  <w:style w:type="paragraph" w:styleId="ListNumber5">
    <w:name w:val="List Number 5"/>
    <w:basedOn w:val="Normal"/>
    <w:rsid w:val="00DA5AC1"/>
    <w:rPr>
      <w:rFonts w:ascii="Times" w:hAnsi="Times" w:cs="Times"/>
    </w:rPr>
  </w:style>
  <w:style w:type="paragraph" w:customStyle="1" w:styleId="QuickA">
    <w:name w:val="Quick A."/>
    <w:basedOn w:val="Normal"/>
    <w:rsid w:val="00DA5AC1"/>
    <w:pPr>
      <w:widowControl w:val="0"/>
    </w:pPr>
  </w:style>
  <w:style w:type="paragraph" w:customStyle="1" w:styleId="ReminderList1">
    <w:name w:val="Reminder List 1"/>
    <w:basedOn w:val="Normal"/>
    <w:rsid w:val="00DA5AC1"/>
    <w:p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Cs w:val="22"/>
    </w:rPr>
  </w:style>
  <w:style w:type="paragraph" w:customStyle="1" w:styleId="ReminderList2">
    <w:name w:val="Reminder List 2"/>
    <w:basedOn w:val="Normal"/>
    <w:rsid w:val="00DA5AC1"/>
    <w:pPr>
      <w:tabs>
        <w:tab w:val="left" w:pos="720"/>
      </w:tabs>
      <w:spacing w:after="60" w:line="260" w:lineRule="atLeast"/>
    </w:pPr>
    <w:rPr>
      <w:rFonts w:ascii="Helvetica" w:hAnsi="Helvetica" w:cs="Helvetica"/>
      <w:color w:val="000000"/>
      <w:szCs w:val="22"/>
    </w:rPr>
  </w:style>
  <w:style w:type="paragraph" w:customStyle="1" w:styleId="ReminderList3">
    <w:name w:val="Reminder List 3"/>
    <w:basedOn w:val="Normal"/>
    <w:rsid w:val="00DA5AC1"/>
    <w:pPr>
      <w:tabs>
        <w:tab w:val="left" w:pos="1080"/>
      </w:tabs>
      <w:spacing w:after="60"/>
    </w:pPr>
    <w:rPr>
      <w:rFonts w:ascii="Helvetica" w:hAnsi="Helvetica" w:cs="Helvetica"/>
      <w:szCs w:val="22"/>
    </w:rPr>
  </w:style>
  <w:style w:type="paragraph" w:styleId="BodyTextIndent">
    <w:name w:val="Body Text Indent"/>
    <w:basedOn w:val="Normal"/>
    <w:rsid w:val="00DA5AC1"/>
    <w:pPr>
      <w:ind w:left="720"/>
      <w:jc w:val="both"/>
    </w:pPr>
    <w:rPr>
      <w:rFonts w:cs="Arial"/>
      <w:color w:val="FF0000"/>
      <w:sz w:val="20"/>
      <w:szCs w:val="20"/>
    </w:rPr>
  </w:style>
  <w:style w:type="paragraph" w:styleId="NormalWeb">
    <w:name w:val="Normal (Web)"/>
    <w:basedOn w:val="Normal"/>
    <w:rsid w:val="00DA5AC1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rsid w:val="00DA5AC1"/>
    <w:pPr>
      <w:tabs>
        <w:tab w:val="center" w:pos="4320"/>
        <w:tab w:val="right" w:pos="8640"/>
      </w:tabs>
    </w:pPr>
  </w:style>
  <w:style w:type="paragraph" w:customStyle="1" w:styleId="DataField10pt">
    <w:name w:val="Data Field 10pt"/>
    <w:basedOn w:val="Normal"/>
    <w:rsid w:val="00DA5AC1"/>
    <w:rPr>
      <w:rFonts w:cs="Arial"/>
      <w:sz w:val="20"/>
      <w:szCs w:val="20"/>
    </w:rPr>
  </w:style>
  <w:style w:type="paragraph" w:customStyle="1" w:styleId="DataField11pt-Single">
    <w:name w:val="Data Field 11pt-Single"/>
    <w:basedOn w:val="Normal"/>
    <w:link w:val="DataField11pt-SingleChar"/>
    <w:rsid w:val="00DA5AC1"/>
    <w:rPr>
      <w:rFonts w:cs="Arial"/>
      <w:szCs w:val="20"/>
    </w:rPr>
  </w:style>
  <w:style w:type="paragraph" w:styleId="Footer">
    <w:name w:val="footer"/>
    <w:basedOn w:val="Normal"/>
    <w:rsid w:val="00DA5AC1"/>
    <w:pPr>
      <w:tabs>
        <w:tab w:val="center" w:pos="4320"/>
        <w:tab w:val="right" w:pos="8640"/>
      </w:tabs>
    </w:pPr>
  </w:style>
  <w:style w:type="character" w:styleId="PageNumber">
    <w:name w:val="page number"/>
    <w:rsid w:val="00DA5AC1"/>
    <w:rPr>
      <w:rFonts w:ascii="Arial" w:hAnsi="Arial"/>
      <w:sz w:val="20"/>
      <w:u w:val="single"/>
    </w:rPr>
  </w:style>
  <w:style w:type="paragraph" w:customStyle="1" w:styleId="FormFooter">
    <w:name w:val="Form Footer"/>
    <w:basedOn w:val="Normal"/>
    <w:rsid w:val="00DA5AC1"/>
    <w:pPr>
      <w:tabs>
        <w:tab w:val="center" w:pos="5328"/>
        <w:tab w:val="right" w:pos="10728"/>
      </w:tabs>
      <w:ind w:left="58"/>
    </w:pPr>
    <w:rPr>
      <w:rFonts w:cs="Arial"/>
      <w:sz w:val="16"/>
      <w:szCs w:val="16"/>
    </w:rPr>
  </w:style>
  <w:style w:type="paragraph" w:customStyle="1" w:styleId="FormFooterBorder">
    <w:name w:val="FormFooter/Border"/>
    <w:basedOn w:val="Footer"/>
    <w:rsid w:val="00DA5AC1"/>
    <w:pPr>
      <w:pBdr>
        <w:top w:val="single" w:sz="6" w:space="1" w:color="auto"/>
      </w:pBdr>
      <w:tabs>
        <w:tab w:val="clear" w:pos="4320"/>
        <w:tab w:val="clear" w:pos="8640"/>
        <w:tab w:val="center" w:pos="5400"/>
        <w:tab w:val="right" w:pos="10800"/>
      </w:tabs>
    </w:pPr>
    <w:rPr>
      <w:rFonts w:cs="Arial"/>
      <w:sz w:val="16"/>
      <w:szCs w:val="16"/>
    </w:rPr>
  </w:style>
  <w:style w:type="paragraph" w:customStyle="1" w:styleId="HeadingNote">
    <w:name w:val="Heading Note"/>
    <w:basedOn w:val="Normal"/>
    <w:rsid w:val="00DA5AC1"/>
    <w:pPr>
      <w:spacing w:before="40" w:after="40"/>
      <w:jc w:val="center"/>
    </w:pPr>
    <w:rPr>
      <w:rFonts w:cs="Arial"/>
      <w:i/>
      <w:iCs/>
      <w:sz w:val="16"/>
      <w:szCs w:val="16"/>
    </w:rPr>
  </w:style>
  <w:style w:type="paragraph" w:customStyle="1" w:styleId="NameofApplicant">
    <w:name w:val="Name of Applicant"/>
    <w:basedOn w:val="Normal"/>
    <w:rsid w:val="00DA5AC1"/>
    <w:rPr>
      <w:rFonts w:cs="Arial"/>
      <w:sz w:val="16"/>
      <w:szCs w:val="15"/>
    </w:rPr>
  </w:style>
  <w:style w:type="paragraph" w:customStyle="1" w:styleId="Arial10BoldText">
    <w:name w:val="Arial10BoldText"/>
    <w:basedOn w:val="Normal"/>
    <w:pPr>
      <w:spacing w:before="20" w:after="20"/>
    </w:pPr>
    <w:rPr>
      <w:rFonts w:cs="Arial"/>
      <w:b/>
      <w:bCs/>
      <w:sz w:val="20"/>
      <w:szCs w:val="20"/>
    </w:rPr>
  </w:style>
  <w:style w:type="paragraph" w:customStyle="1" w:styleId="FormFieldCaption">
    <w:name w:val="Form Field Caption"/>
    <w:basedOn w:val="Normal"/>
    <w:rsid w:val="00DA5AC1"/>
    <w:pPr>
      <w:tabs>
        <w:tab w:val="left" w:pos="270"/>
      </w:tabs>
    </w:pPr>
    <w:rPr>
      <w:rFonts w:cs="Arial"/>
      <w:sz w:val="16"/>
      <w:szCs w:val="16"/>
    </w:rPr>
  </w:style>
  <w:style w:type="paragraph" w:customStyle="1" w:styleId="FormFieldCaption7pt">
    <w:name w:val="Form Field Caption 7pt"/>
    <w:basedOn w:val="Normal"/>
    <w:rsid w:val="00DA5AC1"/>
    <w:pPr>
      <w:tabs>
        <w:tab w:val="left" w:pos="252"/>
      </w:tabs>
    </w:pPr>
    <w:rPr>
      <w:rFonts w:cs="Arial"/>
      <w:sz w:val="14"/>
      <w:szCs w:val="14"/>
    </w:rPr>
  </w:style>
  <w:style w:type="paragraph" w:customStyle="1" w:styleId="PIHeader">
    <w:name w:val="PI Header"/>
    <w:basedOn w:val="Normal"/>
    <w:rsid w:val="00DA5AC1"/>
    <w:pPr>
      <w:spacing w:after="40"/>
      <w:ind w:left="864"/>
    </w:pPr>
    <w:rPr>
      <w:rFonts w:cs="Arial"/>
      <w:noProof/>
      <w:sz w:val="16"/>
      <w:szCs w:val="20"/>
    </w:rPr>
  </w:style>
  <w:style w:type="character" w:customStyle="1" w:styleId="DataField11pt-SingleChar">
    <w:name w:val="Data Field 11pt-Single Char"/>
    <w:link w:val="DataField11pt-Single"/>
    <w:rsid w:val="00843027"/>
    <w:rPr>
      <w:rFonts w:ascii="Arial" w:hAnsi="Arial" w:cs="Arial"/>
      <w:sz w:val="22"/>
    </w:rPr>
  </w:style>
  <w:style w:type="paragraph" w:customStyle="1" w:styleId="HeadNoteNotItalics">
    <w:name w:val="HeadNoteNotItalics"/>
    <w:basedOn w:val="HeadingNote"/>
    <w:rsid w:val="00DA5AC1"/>
    <w:rPr>
      <w:i w:val="0"/>
    </w:rPr>
  </w:style>
  <w:style w:type="character" w:styleId="Emphasis">
    <w:name w:val="Emphasis"/>
    <w:qFormat/>
    <w:rsid w:val="00DA5AC1"/>
    <w:rPr>
      <w:i/>
      <w:iCs/>
    </w:rPr>
  </w:style>
  <w:style w:type="character" w:styleId="Hyperlink">
    <w:name w:val="Hyperlink"/>
    <w:rsid w:val="00DA5AC1"/>
    <w:rPr>
      <w:color w:val="0000FF"/>
      <w:u w:val="single"/>
    </w:rPr>
  </w:style>
  <w:style w:type="character" w:styleId="Strong">
    <w:name w:val="Strong"/>
    <w:qFormat/>
    <w:rsid w:val="00DA5AC1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DA5AC1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link w:val="Subtitle"/>
    <w:rsid w:val="00DA5AC1"/>
    <w:rPr>
      <w:rFonts w:ascii="Arial" w:hAnsi="Arial"/>
      <w:b/>
      <w:sz w:val="22"/>
      <w:szCs w:val="24"/>
    </w:rPr>
  </w:style>
  <w:style w:type="paragraph" w:customStyle="1" w:styleId="Subtitle2">
    <w:name w:val="Subtitle 2"/>
    <w:basedOn w:val="Subtitle"/>
    <w:rsid w:val="00DA5AC1"/>
    <w:pPr>
      <w:spacing w:before="240" w:after="0"/>
    </w:pPr>
    <w:rPr>
      <w:bCs/>
      <w:szCs w:val="20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67E3E"/>
    <w:pPr>
      <w:autoSpaceDE/>
      <w:autoSpaceDN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C67E3E"/>
    <w:rPr>
      <w:rFonts w:ascii="Consolas" w:eastAsia="Calibri" w:hAnsi="Consolas" w:cs="Times New Roman"/>
      <w:sz w:val="21"/>
      <w:szCs w:val="21"/>
    </w:rPr>
  </w:style>
  <w:style w:type="character" w:styleId="CommentReference">
    <w:name w:val="annotation reference"/>
    <w:rsid w:val="00503B4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3B4A"/>
    <w:rPr>
      <w:sz w:val="20"/>
      <w:szCs w:val="20"/>
    </w:rPr>
  </w:style>
  <w:style w:type="character" w:customStyle="1" w:styleId="CommentTextChar">
    <w:name w:val="Comment Text Char"/>
    <w:link w:val="CommentText"/>
    <w:rsid w:val="00503B4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503B4A"/>
    <w:rPr>
      <w:b/>
      <w:bCs/>
    </w:rPr>
  </w:style>
  <w:style w:type="character" w:customStyle="1" w:styleId="CommentSubjectChar">
    <w:name w:val="Comment Subject Char"/>
    <w:link w:val="CommentSubject"/>
    <w:rsid w:val="00503B4A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503B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03B4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6A79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6" ma:contentTypeDescription="Create a new document." ma:contentTypeScope="" ma:versionID="e906f58d992412d41846d58b8dd7aebb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37a4ceb22d539067b60c2676c4a8d689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 minOccurs="0"/>
                <xsd:element ref="ns2:CR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fault="Working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  <xsd:enumeration value="Deferred"/>
        </xsd:restriction>
      </xsd:simpleType>
    </xsd:element>
    <xsd:element name="Category" ma:index="9" nillable="true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4BB66B-3E29-4D25-AF57-F6D947BCB1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EB2CAD-5A8C-4B1D-A74B-EE94F1343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Biographical Sketch Format Page</vt:lpstr>
    </vt:vector>
  </TitlesOfParts>
  <Company>DHHS/PHS/NIH</Company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Biographical Sketch Format Page</dc:title>
  <dc:subject>DHHS, Public Health Service Grant Application</dc:subject>
  <dc:creator>Office of Extramural Programs</dc:creator>
  <cp:keywords>PHS Grant Application, 0925-0001/0002, PHS 398, PHS 2590 (Rev. 08/12), Biographical Sketch Format Page</cp:keywords>
  <cp:lastModifiedBy>Frank Nothaft</cp:lastModifiedBy>
  <cp:revision>2</cp:revision>
  <cp:lastPrinted>2010-09-10T14:15:00Z</cp:lastPrinted>
  <dcterms:created xsi:type="dcterms:W3CDTF">2015-08-27T16:16:00Z</dcterms:created>
  <dcterms:modified xsi:type="dcterms:W3CDTF">2015-08-27T16:16:00Z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-1499457407</vt:i4>
  </property>
  <property fmtid="{D5CDD505-2E9C-101B-9397-08002B2CF9AE}" pid="3" name="_EmailSubject">
    <vt:lpwstr>PHS 398 Instructions and Forms</vt:lpwstr>
  </property>
  <property fmtid="{D5CDD505-2E9C-101B-9397-08002B2CF9AE}" pid="4" name="_AuthorEmail">
    <vt:lpwstr>GoodnigJ@OD.NIH.GOV</vt:lpwstr>
  </property>
  <property fmtid="{D5CDD505-2E9C-101B-9397-08002B2CF9AE}" pid="5" name="_AuthorEmailDisplayName">
    <vt:lpwstr>Goodnight, JoAnne (NIH/OD)</vt:lpwstr>
  </property>
  <property fmtid="{D5CDD505-2E9C-101B-9397-08002B2CF9AE}" pid="6" name="_PreviousAdHocReviewCycleID">
    <vt:i4>1685714792</vt:i4>
  </property>
  <property fmtid="{D5CDD505-2E9C-101B-9397-08002B2CF9AE}" pid="7" name="_ReviewingToolsShownOnce">
    <vt:lpwstr/>
  </property>
  <property fmtid="{D5CDD505-2E9C-101B-9397-08002B2CF9AE}" pid="8" name="ContentTypeId">
    <vt:lpwstr>0x010100055B51225CD12F448FAA5C7D33BC6823</vt:lpwstr>
  </property>
  <property fmtid="{D5CDD505-2E9C-101B-9397-08002B2CF9AE}" pid="9" name="Form Set">
    <vt:lpwstr>PHS398/PHS2590</vt:lpwstr>
  </property>
  <property fmtid="{D5CDD505-2E9C-101B-9397-08002B2CF9AE}" pid="10" name="Test Comment">
    <vt:lpwstr>7/17/2015. Updated file properties. 6/23/2013. Created .docx version and added OMB info to footer.</vt:lpwstr>
  </property>
  <property fmtid="{D5CDD505-2E9C-101B-9397-08002B2CF9AE}" pid="11" name="File Status">
    <vt:lpwstr>Final</vt:lpwstr>
  </property>
  <property fmtid="{D5CDD505-2E9C-101B-9397-08002B2CF9AE}" pid="12" name="Category">
    <vt:lpwstr>WIP</vt:lpwstr>
  </property>
  <property fmtid="{D5CDD505-2E9C-101B-9397-08002B2CF9AE}" pid="13" name="CR_ID">
    <vt:lpwstr>16</vt:lpwstr>
  </property>
</Properties>
</file>