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510692"/>
                <wp:effectExtent b="0" l="0" r="0" t="0"/>
                <wp:wrapNone/>
                <wp:docPr id="33" name=""/>
                <a:graphic>
                  <a:graphicData uri="http://schemas.microsoft.com/office/word/2010/wordprocessingGroup">
                    <wpg:wgp>
                      <wpg:cNvGrpSpPr/>
                      <wpg:grpSpPr>
                        <a:xfrm>
                          <a:off x="4248700" y="0"/>
                          <a:ext cx="2194560" cy="7510692"/>
                          <a:chOff x="4248700" y="0"/>
                          <a:chExt cx="2194600" cy="7560000"/>
                        </a:xfrm>
                      </wpg:grpSpPr>
                      <wpg:grpSp>
                        <wpg:cNvGrpSpPr/>
                        <wpg:grpSpPr>
                          <a:xfrm>
                            <a:off x="4248720" y="0"/>
                            <a:ext cx="2194560" cy="7560000"/>
                            <a:chOff x="0" y="0"/>
                            <a:chExt cx="2194560" cy="9125712"/>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ffffff"/>
                                    <w:sz w:val="28"/>
                                    <w:vertAlign w:val="baseline"/>
                                  </w:rPr>
                                  <w:t xml:space="preserve">04/18/2023</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8" name="Shape 8"/>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1" name="Shape 21"/>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510692"/>
                <wp:effectExtent b="0" l="0" r="0" t="0"/>
                <wp:wrapNone/>
                <wp:docPr id="3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94560" cy="7510692"/>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8476488</wp:posOffset>
                </wp:positionV>
                <wp:extent cx="3667125" cy="1510551"/>
                <wp:effectExtent b="0" l="0" r="0" t="0"/>
                <wp:wrapNone/>
                <wp:docPr id="35" name=""/>
                <a:graphic>
                  <a:graphicData uri="http://schemas.microsoft.com/office/word/2010/wordprocessingShape">
                    <wps:wsp>
                      <wps:cNvSpPr/>
                      <wps:cNvPr id="33" name="Shape 33"/>
                      <wps:spPr>
                        <a:xfrm>
                          <a:off x="3517200" y="2559411"/>
                          <a:ext cx="3657600" cy="140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ambria" w:cs="Cambria" w:eastAsia="Cambria" w:hAnsi="Cambria"/>
                                <w:b w:val="0"/>
                                <w:i w:val="0"/>
                                <w:smallCaps w:val="0"/>
                                <w:strike w:val="0"/>
                                <w:color w:val="4f81bd"/>
                                <w:sz w:val="26"/>
                                <w:vertAlign w:val="baseline"/>
                              </w:rPr>
                            </w:r>
                            <w:r w:rsidDel="00000000" w:rsidR="00000000" w:rsidRPr="00000000">
                              <w:rPr>
                                <w:rFonts w:ascii="Arial" w:cs="Arial" w:eastAsia="Arial" w:hAnsi="Arial"/>
                                <w:b w:val="0"/>
                                <w:i w:val="0"/>
                                <w:smallCaps w:val="0"/>
                                <w:strike w:val="0"/>
                                <w:color w:val="4f81bd"/>
                                <w:sz w:val="26"/>
                                <w:vertAlign w:val="baseline"/>
                              </w:rPr>
                              <w:t xml:space="preserve">Project Manager: Devin Amos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4f81bd"/>
                                <w:sz w:val="26"/>
                                <w:vertAlign w:val="baseline"/>
                              </w:rPr>
                            </w:r>
                            <w:r w:rsidDel="00000000" w:rsidR="00000000" w:rsidRPr="00000000">
                              <w:rPr>
                                <w:rFonts w:ascii="Arial" w:cs="Arial" w:eastAsia="Arial" w:hAnsi="Arial"/>
                                <w:b w:val="0"/>
                                <w:i w:val="0"/>
                                <w:smallCaps w:val="0"/>
                                <w:strike w:val="0"/>
                                <w:color w:val="4f81bd"/>
                                <w:sz w:val="26"/>
                                <w:vertAlign w:val="baseline"/>
                              </w:rPr>
                              <w:t xml:space="preserve">Project Developers: Corey Morris, Jacob Teasley, Lizzy Rugg, and Mac Koontz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f81bd"/>
                                <w:sz w:val="26"/>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8476488</wp:posOffset>
                </wp:positionV>
                <wp:extent cx="3667125" cy="1510551"/>
                <wp:effectExtent b="0" l="0" r="0" t="0"/>
                <wp:wrapNone/>
                <wp:docPr id="3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67125" cy="1510551"/>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3667125" cy="1001630"/>
                <wp:effectExtent b="0" l="0" r="0" t="0"/>
                <wp:wrapNone/>
                <wp:docPr id="34" name=""/>
                <a:graphic>
                  <a:graphicData uri="http://schemas.microsoft.com/office/word/2010/wordprocessingShape">
                    <wps:wsp>
                      <wps:cNvSpPr/>
                      <wps:cNvPr id="32" name="Shape 32"/>
                      <wps:spPr>
                        <a:xfrm>
                          <a:off x="3547575" y="3215550"/>
                          <a:ext cx="4198200" cy="11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Banking Application</w:t>
                            </w:r>
                          </w:p>
                          <w:p w:rsidR="00000000" w:rsidDel="00000000" w:rsidP="00000000" w:rsidRDefault="00000000" w:rsidRPr="00000000">
                            <w:pPr>
                              <w:spacing w:after="0" w:before="120" w:line="275.9999942779541"/>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Arial" w:cs="Arial" w:eastAsia="Arial" w:hAnsi="Arial"/>
                                <w:b w:val="0"/>
                                <w:i w:val="0"/>
                                <w:smallCaps w:val="0"/>
                                <w:strike w:val="0"/>
                                <w:color w:val="404040"/>
                                <w:sz w:val="36"/>
                                <w:vertAlign w:val="baseline"/>
                              </w:rPr>
                              <w:t xml:space="preserve">For Customers, Tellers and Managers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3667125" cy="1001630"/>
                <wp:effectExtent b="0" l="0" r="0" t="0"/>
                <wp:wrapNone/>
                <wp:docPr id="3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667125" cy="10016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0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0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Savings Accounts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can add or withdraw money at anytime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interest rate compounded daily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have a fixed rate of return for a specified period of time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Accounts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Bank” (TMB) Account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“Gold/Diamond” account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and Penalties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Payment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owner calls bank and gives check number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will not pay check with stop payment number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charge for this service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hyperlink>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Overdrafts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returns check unpaid and charges $25 overdraft fee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can use Savings accounts as backup to checking accounts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r>
          </w:hyperlink>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 Cards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hyperlink>
          <w:hyperlink w:anchor="_heading=h.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of accounts in the bank may have ATM cards for withdrawal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hyperlink>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 cards apply only to checking accounts and simple savings accounts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hyperlink>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are not allowed to withdraw more than the account is worth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hyperlink>
          <w:hyperlink w:anchor="_heading=h.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are allowed to make no more than two ATM withdrawals per day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0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hyperlink>
          <w:hyperlink w:anchor="_heading=h.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hyperlink>
          <w:hyperlink w:anchor="_heading=h.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Banking Customers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withdrawals/deposits from the banking system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ATM cards, paper deposits, or credit cards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hyperlink>
          <w:hyperlink w:anchor="_heading=h.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Banking Tellers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access to account balances, recent debits, account status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credit any account (except saving CDs)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debit checking and saving accounts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transfer money between checking and saving accounts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hyperlink>
          <w:hyperlink w:anchor="_heading=h.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Management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access to all information on all accounts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credit or debit any account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07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loan accounts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w:t>
            </w:r>
          </w:hyperlink>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D">
      <w:pPr>
        <w:pStyle w:val="Subtitle"/>
        <w:ind w:firstLine="1440"/>
        <w:rPr/>
      </w:pPr>
      <w:bookmarkStart w:colFirst="0" w:colLast="0" w:name="_heading=h.jg6yo4c8cv8l" w:id="1"/>
      <w:bookmarkEnd w:id="1"/>
      <w:r w:rsidDel="00000000" w:rsidR="00000000" w:rsidRPr="00000000">
        <w:rPr>
          <w:rtl w:val="0"/>
        </w:rPr>
        <w:t xml:space="preserve">Welcome to </w:t>
      </w:r>
      <w:r w:rsidDel="00000000" w:rsidR="00000000" w:rsidRPr="00000000">
        <w:rPr>
          <w:highlight w:val="yellow"/>
          <w:rtl w:val="0"/>
        </w:rPr>
        <w:t xml:space="preserve">[Banking Program Name]</w:t>
      </w:r>
      <w:r w:rsidDel="00000000" w:rsidR="00000000" w:rsidRPr="00000000">
        <w:rPr>
          <w:rtl w:val="0"/>
        </w:rPr>
        <w:t xml:space="preserve">! This section provides an overview of the banking program, including its purpose, features, and benefits. It also introduces the user manual and provides instructions on how to use it effectively.</w:t>
      </w:r>
    </w:p>
    <w:p w:rsidR="00000000" w:rsidDel="00000000" w:rsidP="00000000" w:rsidRDefault="00000000" w:rsidRPr="00000000" w14:paraId="0000002E">
      <w:pPr>
        <w:pStyle w:val="Heading1"/>
        <w:numPr>
          <w:ilvl w:val="0"/>
          <w:numId w:val="1"/>
        </w:numPr>
        <w:ind w:left="0" w:firstLine="0"/>
        <w:rPr/>
      </w:pPr>
      <w:bookmarkStart w:colFirst="0" w:colLast="0" w:name="_heading=h.30j0zll" w:id="2"/>
      <w:bookmarkEnd w:id="2"/>
      <w:r w:rsidDel="00000000" w:rsidR="00000000" w:rsidRPr="00000000">
        <w:rPr>
          <w:rtl w:val="0"/>
        </w:rPr>
        <w:t xml:space="preserve">Account</w:t>
      </w:r>
    </w:p>
    <w:p w:rsidR="00000000" w:rsidDel="00000000" w:rsidP="00000000" w:rsidRDefault="00000000" w:rsidRPr="00000000" w14:paraId="0000002F">
      <w:pPr>
        <w:pStyle w:val="Heading2"/>
        <w:numPr>
          <w:ilvl w:val="1"/>
          <w:numId w:val="1"/>
        </w:numPr>
        <w:ind w:left="720" w:firstLine="0"/>
        <w:rPr/>
      </w:pPr>
      <w:bookmarkStart w:colFirst="0" w:colLast="0" w:name="_heading=h.1fob9te" w:id="3"/>
      <w:bookmarkEnd w:id="3"/>
      <w:r w:rsidDel="00000000" w:rsidR="00000000" w:rsidRPr="00000000">
        <w:rPr>
          <w:rtl w:val="0"/>
        </w:rPr>
        <w:t xml:space="preserve">Savings Accounts</w:t>
      </w:r>
    </w:p>
    <w:p w:rsidR="00000000" w:rsidDel="00000000" w:rsidP="00000000" w:rsidRDefault="00000000" w:rsidRPr="00000000" w14:paraId="00000030">
      <w:pPr>
        <w:pStyle w:val="Heading3"/>
        <w:numPr>
          <w:ilvl w:val="2"/>
          <w:numId w:val="1"/>
        </w:numPr>
        <w:ind w:left="1440" w:firstLine="0"/>
        <w:rPr/>
      </w:pPr>
      <w:bookmarkStart w:colFirst="0" w:colLast="0" w:name="_heading=h.3znysh7" w:id="4"/>
      <w:bookmarkEnd w:id="4"/>
      <w:r w:rsidDel="00000000" w:rsidR="00000000" w:rsidRPr="00000000">
        <w:rPr>
          <w:rtl w:val="0"/>
        </w:rPr>
        <w:t xml:space="preserve">Customers can add or withdraw money at any time.</w:t>
      </w:r>
    </w:p>
    <w:p w:rsidR="00000000" w:rsidDel="00000000" w:rsidP="00000000" w:rsidRDefault="00000000" w:rsidRPr="00000000" w14:paraId="00000031">
      <w:pPr>
        <w:pStyle w:val="Heading4"/>
        <w:numPr>
          <w:ilvl w:val="3"/>
          <w:numId w:val="1"/>
        </w:numPr>
        <w:ind w:left="2160" w:firstLine="0"/>
      </w:pPr>
      <w:bookmarkStart w:colFirst="0" w:colLast="0" w:name="_heading=h.6z1g9ci16973" w:id="5"/>
      <w:bookmarkEnd w:id="5"/>
      <w:r w:rsidDel="00000000" w:rsidR="00000000" w:rsidRPr="00000000">
        <w:rPr>
          <w:rtl w:val="0"/>
        </w:rPr>
        <w:t xml:space="preserve">Customers login to their account and they can see the different bank accounts that they have and choose to add or withdraw money from those accounts.</w:t>
      </w:r>
    </w:p>
    <w:p w:rsidR="00000000" w:rsidDel="00000000" w:rsidP="00000000" w:rsidRDefault="00000000" w:rsidRPr="00000000" w14:paraId="00000032">
      <w:pPr>
        <w:pStyle w:val="Heading5"/>
        <w:numPr>
          <w:ilvl w:val="4"/>
          <w:numId w:val="1"/>
        </w:numPr>
        <w:ind w:left="2880" w:firstLine="0"/>
      </w:pPr>
      <w:bookmarkStart w:colFirst="0" w:colLast="0" w:name="_heading=h.8v1dkcs3r27t" w:id="6"/>
      <w:bookmarkEnd w:id="6"/>
      <w:r w:rsidDel="00000000" w:rsidR="00000000" w:rsidRPr="00000000">
        <w:rPr>
          <w:rtl w:val="0"/>
        </w:rPr>
        <w:t xml:space="preserve"> To add money to the account, click the “Add” button and input the amount of money you are adding to your account.</w:t>
      </w:r>
    </w:p>
    <w:p w:rsidR="00000000" w:rsidDel="00000000" w:rsidP="00000000" w:rsidRDefault="00000000" w:rsidRPr="00000000" w14:paraId="00000033">
      <w:pPr>
        <w:pStyle w:val="Heading5"/>
        <w:numPr>
          <w:ilvl w:val="4"/>
          <w:numId w:val="1"/>
        </w:numPr>
        <w:ind w:left="2880" w:firstLine="0"/>
      </w:pPr>
      <w:bookmarkStart w:colFirst="0" w:colLast="0" w:name="_heading=h.qohckmuun58b" w:id="7"/>
      <w:bookmarkEnd w:id="7"/>
      <w:r w:rsidDel="00000000" w:rsidR="00000000" w:rsidRPr="00000000">
        <w:rPr>
          <w:rtl w:val="0"/>
        </w:rPr>
        <w:t xml:space="preserve">To withdraw money to the account, click the “Withdraw” button and input the amount of money you are withdrawing from your account.</w:t>
      </w:r>
    </w:p>
    <w:p w:rsidR="00000000" w:rsidDel="00000000" w:rsidP="00000000" w:rsidRDefault="00000000" w:rsidRPr="00000000" w14:paraId="00000034">
      <w:pPr>
        <w:pStyle w:val="Heading4"/>
        <w:numPr>
          <w:ilvl w:val="4"/>
          <w:numId w:val="1"/>
        </w:numPr>
      </w:pPr>
      <w:bookmarkStart w:colFirst="0" w:colLast="0" w:name="_heading=h.2u41cpo573pm" w:id="8"/>
      <w:bookmarkEnd w:id="8"/>
      <w:r w:rsidDel="00000000" w:rsidR="00000000" w:rsidRPr="00000000">
        <w:rPr>
          <w:rtl w:val="0"/>
        </w:rPr>
        <w:t xml:space="preserve">If they do not have a login username and password, then they must contact their bank teller to create a new account.</w:t>
      </w:r>
    </w:p>
    <w:p w:rsidR="00000000" w:rsidDel="00000000" w:rsidP="00000000" w:rsidRDefault="00000000" w:rsidRPr="00000000" w14:paraId="00000035">
      <w:pPr>
        <w:pStyle w:val="Heading3"/>
        <w:numPr>
          <w:ilvl w:val="2"/>
          <w:numId w:val="1"/>
        </w:numPr>
        <w:ind w:left="1440" w:firstLine="0"/>
        <w:rPr/>
      </w:pPr>
      <w:bookmarkStart w:colFirst="0" w:colLast="0" w:name="_heading=h.2et92p0" w:id="9"/>
      <w:bookmarkEnd w:id="9"/>
      <w:r w:rsidDel="00000000" w:rsidR="00000000" w:rsidRPr="00000000">
        <w:rPr>
          <w:rtl w:val="0"/>
        </w:rPr>
        <w:t xml:space="preserve">Fixed interest rate compounded daily.</w:t>
      </w:r>
    </w:p>
    <w:p w:rsidR="00000000" w:rsidDel="00000000" w:rsidP="00000000" w:rsidRDefault="00000000" w:rsidRPr="00000000" w14:paraId="00000036">
      <w:pPr>
        <w:pStyle w:val="Heading4"/>
        <w:numPr>
          <w:ilvl w:val="3"/>
          <w:numId w:val="1"/>
        </w:numPr>
      </w:pPr>
      <w:bookmarkStart w:colFirst="0" w:colLast="0" w:name="_heading=h.xjcdssbehvr" w:id="10"/>
      <w:bookmarkEnd w:id="10"/>
      <w:r w:rsidDel="00000000" w:rsidR="00000000" w:rsidRPr="00000000">
        <w:rPr>
          <w:rtl w:val="0"/>
        </w:rPr>
        <w:t xml:space="preserve">The fixed interest rate compounded depends on the type of checking account that you have. (Please go to Checking Accounts starting on page 3)</w:t>
      </w:r>
      <w:r w:rsidDel="00000000" w:rsidR="00000000" w:rsidRPr="00000000">
        <w:rPr>
          <w:rtl w:val="0"/>
        </w:rPr>
      </w:r>
    </w:p>
    <w:p w:rsidR="00000000" w:rsidDel="00000000" w:rsidP="00000000" w:rsidRDefault="00000000" w:rsidRPr="00000000" w14:paraId="00000037">
      <w:pPr>
        <w:pStyle w:val="Heading3"/>
        <w:numPr>
          <w:ilvl w:val="2"/>
          <w:numId w:val="1"/>
        </w:numPr>
        <w:ind w:left="1440" w:firstLine="0"/>
        <w:rPr/>
      </w:pPr>
      <w:bookmarkStart w:colFirst="0" w:colLast="0" w:name="_heading=h.tyjcwt" w:id="11"/>
      <w:bookmarkEnd w:id="11"/>
      <w:r w:rsidDel="00000000" w:rsidR="00000000" w:rsidRPr="00000000">
        <w:rPr>
          <w:rtl w:val="0"/>
        </w:rPr>
        <w:t xml:space="preserve">CDs have a fixed rate of return for a specified period of time.</w:t>
      </w:r>
    </w:p>
    <w:p w:rsidR="00000000" w:rsidDel="00000000" w:rsidP="00000000" w:rsidRDefault="00000000" w:rsidRPr="00000000" w14:paraId="00000038">
      <w:pPr>
        <w:pStyle w:val="Heading4"/>
        <w:numPr>
          <w:ilvl w:val="3"/>
          <w:numId w:val="1"/>
        </w:numPr>
        <w:ind w:left="2160" w:firstLine="0"/>
        <w:rPr/>
      </w:pPr>
      <w:r w:rsidDel="00000000" w:rsidR="00000000" w:rsidRPr="00000000">
        <w:rPr>
          <w:rtl w:val="0"/>
        </w:rPr>
        <w:t xml:space="preserve">Penalty for early withdrawal</w:t>
      </w:r>
    </w:p>
    <w:p w:rsidR="00000000" w:rsidDel="00000000" w:rsidP="00000000" w:rsidRDefault="00000000" w:rsidRPr="00000000" w14:paraId="00000039">
      <w:pPr>
        <w:pStyle w:val="Heading4"/>
        <w:numPr>
          <w:ilvl w:val="3"/>
          <w:numId w:val="1"/>
        </w:numPr>
        <w:ind w:left="2160" w:firstLine="0"/>
        <w:rPr/>
      </w:pPr>
      <w:r w:rsidDel="00000000" w:rsidR="00000000" w:rsidRPr="00000000">
        <w:rPr>
          <w:rtl w:val="0"/>
        </w:rPr>
        <w:t xml:space="preserve">CDs automatically roll over after customer notification.</w:t>
      </w:r>
    </w:p>
    <w:p w:rsidR="00000000" w:rsidDel="00000000" w:rsidP="00000000" w:rsidRDefault="00000000" w:rsidRPr="00000000" w14:paraId="0000003A">
      <w:pPr>
        <w:pStyle w:val="Heading2"/>
        <w:numPr>
          <w:ilvl w:val="1"/>
          <w:numId w:val="1"/>
        </w:numPr>
        <w:ind w:left="720" w:firstLine="0"/>
        <w:rPr/>
      </w:pPr>
      <w:bookmarkStart w:colFirst="0" w:colLast="0" w:name="_heading=h.3dy6vkm" w:id="12"/>
      <w:bookmarkEnd w:id="12"/>
      <w:r w:rsidDel="00000000" w:rsidR="00000000" w:rsidRPr="00000000">
        <w:rPr>
          <w:rtl w:val="0"/>
        </w:rPr>
        <w:t xml:space="preserve">Checking Accounts</w:t>
      </w:r>
    </w:p>
    <w:p w:rsidR="00000000" w:rsidDel="00000000" w:rsidP="00000000" w:rsidRDefault="00000000" w:rsidRPr="00000000" w14:paraId="0000003B">
      <w:pPr>
        <w:pStyle w:val="Heading3"/>
        <w:numPr>
          <w:ilvl w:val="2"/>
          <w:numId w:val="1"/>
        </w:numPr>
        <w:ind w:left="1440" w:firstLine="0"/>
        <w:rPr/>
      </w:pPr>
      <w:bookmarkStart w:colFirst="0" w:colLast="0" w:name="_heading=h.1t3h5sf" w:id="13"/>
      <w:bookmarkEnd w:id="13"/>
      <w:r w:rsidDel="00000000" w:rsidR="00000000" w:rsidRPr="00000000">
        <w:rPr>
          <w:rtl w:val="0"/>
        </w:rPr>
        <w:t xml:space="preserve">“That’s My Bank” (TMB) Account</w:t>
      </w:r>
    </w:p>
    <w:p w:rsidR="00000000" w:rsidDel="00000000" w:rsidP="00000000" w:rsidRDefault="00000000" w:rsidRPr="00000000" w14:paraId="0000003C">
      <w:pPr>
        <w:pStyle w:val="Heading4"/>
        <w:numPr>
          <w:ilvl w:val="3"/>
          <w:numId w:val="1"/>
        </w:numPr>
        <w:ind w:left="2160" w:firstLine="0"/>
        <w:rPr/>
      </w:pPr>
      <w:r w:rsidDel="00000000" w:rsidR="00000000" w:rsidRPr="00000000">
        <w:rPr>
          <w:rtl w:val="0"/>
        </w:rPr>
        <w:t xml:space="preserve">The user is charged with $0.75 per transaction.</w:t>
      </w:r>
    </w:p>
    <w:p w:rsidR="00000000" w:rsidDel="00000000" w:rsidP="00000000" w:rsidRDefault="00000000" w:rsidRPr="00000000" w14:paraId="0000003D">
      <w:pPr>
        <w:pStyle w:val="Heading4"/>
        <w:numPr>
          <w:ilvl w:val="3"/>
          <w:numId w:val="1"/>
        </w:numPr>
        <w:ind w:left="2160" w:firstLine="0"/>
        <w:rPr/>
      </w:pPr>
      <w:r w:rsidDel="00000000" w:rsidR="00000000" w:rsidRPr="00000000">
        <w:rPr>
          <w:rtl w:val="0"/>
        </w:rPr>
        <w:t xml:space="preserve">The user monthly transfers cost $1.25 per transaction</w:t>
      </w:r>
    </w:p>
    <w:p w:rsidR="00000000" w:rsidDel="00000000" w:rsidP="00000000" w:rsidRDefault="00000000" w:rsidRPr="00000000" w14:paraId="0000003E">
      <w:pPr>
        <w:pStyle w:val="Heading4"/>
        <w:numPr>
          <w:ilvl w:val="3"/>
          <w:numId w:val="1"/>
        </w:numPr>
        <w:ind w:left="2160" w:firstLine="0"/>
        <w:rPr/>
      </w:pPr>
      <w:r w:rsidDel="00000000" w:rsidR="00000000" w:rsidRPr="00000000">
        <w:rPr>
          <w:rtl w:val="0"/>
        </w:rPr>
        <w:t xml:space="preserve">No minimum balance</w:t>
      </w:r>
    </w:p>
    <w:p w:rsidR="00000000" w:rsidDel="00000000" w:rsidP="00000000" w:rsidRDefault="00000000" w:rsidRPr="00000000" w14:paraId="0000003F">
      <w:pPr>
        <w:pStyle w:val="Heading3"/>
        <w:numPr>
          <w:ilvl w:val="2"/>
          <w:numId w:val="1"/>
        </w:numPr>
        <w:ind w:left="1440" w:firstLine="0"/>
        <w:rPr/>
      </w:pPr>
      <w:bookmarkStart w:colFirst="0" w:colLast="0" w:name="_heading=h.4d34og8" w:id="14"/>
      <w:bookmarkEnd w:id="14"/>
      <w:r w:rsidDel="00000000" w:rsidR="00000000" w:rsidRPr="00000000">
        <w:rPr>
          <w:rtl w:val="0"/>
        </w:rPr>
        <w:t xml:space="preserve">“Gold/Diamond” account</w:t>
      </w:r>
    </w:p>
    <w:p w:rsidR="00000000" w:rsidDel="00000000" w:rsidP="00000000" w:rsidRDefault="00000000" w:rsidRPr="00000000" w14:paraId="00000040">
      <w:pPr>
        <w:pStyle w:val="Heading4"/>
        <w:numPr>
          <w:ilvl w:val="3"/>
          <w:numId w:val="1"/>
        </w:numPr>
        <w:ind w:left="2160" w:firstLine="0"/>
        <w:rPr/>
      </w:pPr>
      <w:r w:rsidDel="00000000" w:rsidR="00000000" w:rsidRPr="00000000">
        <w:rPr>
          <w:rtl w:val="0"/>
        </w:rPr>
        <w:t xml:space="preserve">The user must maintain a minimum balance of $5000.</w:t>
      </w:r>
    </w:p>
    <w:p w:rsidR="00000000" w:rsidDel="00000000" w:rsidP="00000000" w:rsidRDefault="00000000" w:rsidRPr="00000000" w14:paraId="00000041">
      <w:pPr>
        <w:pStyle w:val="Heading4"/>
        <w:numPr>
          <w:ilvl w:val="3"/>
          <w:numId w:val="1"/>
        </w:numPr>
        <w:ind w:left="2160" w:firstLine="0"/>
        <w:rPr/>
      </w:pPr>
      <w:r w:rsidDel="00000000" w:rsidR="00000000" w:rsidRPr="00000000">
        <w:rPr>
          <w:rtl w:val="0"/>
        </w:rPr>
        <w:t xml:space="preserve">No charge for transactions if minimum balance is maintained.</w:t>
      </w:r>
    </w:p>
    <w:p w:rsidR="00000000" w:rsidDel="00000000" w:rsidP="00000000" w:rsidRDefault="00000000" w:rsidRPr="00000000" w14:paraId="00000042">
      <w:pPr>
        <w:pStyle w:val="Heading4"/>
        <w:numPr>
          <w:ilvl w:val="3"/>
          <w:numId w:val="1"/>
        </w:numPr>
        <w:ind w:left="2160" w:firstLine="0"/>
        <w:rPr/>
      </w:pPr>
      <w:r w:rsidDel="00000000" w:rsidR="00000000" w:rsidRPr="00000000">
        <w:rPr>
          <w:rtl w:val="0"/>
        </w:rPr>
        <w:t xml:space="preserve">Earns interest on average balance in account.</w:t>
      </w:r>
    </w:p>
    <w:p w:rsidR="00000000" w:rsidDel="00000000" w:rsidP="00000000" w:rsidRDefault="00000000" w:rsidRPr="00000000" w14:paraId="00000043">
      <w:pPr>
        <w:pStyle w:val="Heading5"/>
        <w:numPr>
          <w:ilvl w:val="4"/>
          <w:numId w:val="1"/>
        </w:numPr>
        <w:ind w:left="2880" w:firstLine="0"/>
        <w:rPr/>
      </w:pPr>
      <w:r w:rsidDel="00000000" w:rsidR="00000000" w:rsidRPr="00000000">
        <w:rPr>
          <w:rtl w:val="0"/>
        </w:rPr>
        <w:t xml:space="preserve">Rate is flexible and changes daily.</w:t>
      </w:r>
    </w:p>
    <w:p w:rsidR="00000000" w:rsidDel="00000000" w:rsidP="00000000" w:rsidRDefault="00000000" w:rsidRPr="00000000" w14:paraId="00000044">
      <w:pPr>
        <w:pStyle w:val="Heading5"/>
        <w:numPr>
          <w:ilvl w:val="4"/>
          <w:numId w:val="1"/>
        </w:numPr>
        <w:ind w:left="2880" w:firstLine="0"/>
        <w:rPr/>
      </w:pPr>
      <w:r w:rsidDel="00000000" w:rsidR="00000000" w:rsidRPr="00000000">
        <w:rPr>
          <w:rtl w:val="0"/>
        </w:rPr>
        <w:t xml:space="preserve">0.5 * (the rate on the savings account)</w:t>
      </w:r>
    </w:p>
    <w:p w:rsidR="00000000" w:rsidDel="00000000" w:rsidP="00000000" w:rsidRDefault="00000000" w:rsidRPr="00000000" w14:paraId="00000045">
      <w:pPr>
        <w:pStyle w:val="Heading3"/>
        <w:numPr>
          <w:ilvl w:val="2"/>
          <w:numId w:val="1"/>
        </w:numPr>
        <w:ind w:left="1440" w:firstLine="0"/>
        <w:rPr/>
      </w:pPr>
      <w:bookmarkStart w:colFirst="0" w:colLast="0" w:name="_heading=h.2s8eyo1" w:id="15"/>
      <w:bookmarkEnd w:id="15"/>
      <w:r w:rsidDel="00000000" w:rsidR="00000000" w:rsidRPr="00000000">
        <w:rPr>
          <w:rtl w:val="0"/>
        </w:rPr>
        <w:t xml:space="preserve">Loans</w:t>
      </w:r>
    </w:p>
    <w:p w:rsidR="00000000" w:rsidDel="00000000" w:rsidP="00000000" w:rsidRDefault="00000000" w:rsidRPr="00000000" w14:paraId="00000046">
      <w:pPr>
        <w:pStyle w:val="Heading4"/>
        <w:numPr>
          <w:ilvl w:val="3"/>
          <w:numId w:val="1"/>
        </w:numPr>
        <w:ind w:left="2160" w:firstLine="0"/>
        <w:rPr/>
      </w:pPr>
      <w:r w:rsidDel="00000000" w:rsidR="00000000" w:rsidRPr="00000000">
        <w:rPr>
          <w:rtl w:val="0"/>
        </w:rPr>
        <w:t xml:space="preserve">Long term Mortgage loan</w:t>
      </w:r>
    </w:p>
    <w:p w:rsidR="00000000" w:rsidDel="00000000" w:rsidP="00000000" w:rsidRDefault="00000000" w:rsidRPr="00000000" w14:paraId="00000047">
      <w:pPr>
        <w:pStyle w:val="Heading5"/>
        <w:numPr>
          <w:ilvl w:val="4"/>
          <w:numId w:val="1"/>
        </w:numPr>
        <w:ind w:left="2880" w:firstLine="0"/>
        <w:rPr/>
      </w:pPr>
      <w:r w:rsidDel="00000000" w:rsidR="00000000" w:rsidRPr="00000000">
        <w:rPr>
          <w:rtl w:val="0"/>
        </w:rPr>
        <w:t xml:space="preserve">15/30-year type</w:t>
      </w:r>
    </w:p>
    <w:p w:rsidR="00000000" w:rsidDel="00000000" w:rsidP="00000000" w:rsidRDefault="00000000" w:rsidRPr="00000000" w14:paraId="00000048">
      <w:pPr>
        <w:pStyle w:val="Heading5"/>
        <w:numPr>
          <w:ilvl w:val="4"/>
          <w:numId w:val="1"/>
        </w:numPr>
        <w:ind w:left="2880" w:firstLine="0"/>
        <w:rPr/>
      </w:pPr>
      <w:r w:rsidDel="00000000" w:rsidR="00000000" w:rsidRPr="00000000">
        <w:rPr>
          <w:rtl w:val="0"/>
        </w:rPr>
        <w:t xml:space="preserve">Fixed rate. Fixed payment plan</w:t>
      </w:r>
    </w:p>
    <w:p w:rsidR="00000000" w:rsidDel="00000000" w:rsidP="00000000" w:rsidRDefault="00000000" w:rsidRPr="00000000" w14:paraId="00000049">
      <w:pPr>
        <w:pStyle w:val="Heading5"/>
        <w:numPr>
          <w:ilvl w:val="4"/>
          <w:numId w:val="1"/>
        </w:numPr>
        <w:ind w:left="2880" w:firstLine="0"/>
        <w:rPr/>
      </w:pPr>
      <w:r w:rsidDel="00000000" w:rsidR="00000000" w:rsidRPr="00000000">
        <w:rPr>
          <w:rtl w:val="0"/>
        </w:rPr>
        <w:t xml:space="preserve">$75 late fee for overdue payments</w:t>
      </w:r>
    </w:p>
    <w:p w:rsidR="00000000" w:rsidDel="00000000" w:rsidP="00000000" w:rsidRDefault="00000000" w:rsidRPr="00000000" w14:paraId="0000004A">
      <w:pPr>
        <w:pStyle w:val="Heading5"/>
        <w:numPr>
          <w:ilvl w:val="4"/>
          <w:numId w:val="1"/>
        </w:numPr>
        <w:ind w:left="2880" w:firstLine="0"/>
        <w:rPr/>
      </w:pPr>
      <w:r w:rsidDel="00000000" w:rsidR="00000000" w:rsidRPr="00000000">
        <w:rPr>
          <w:rtl w:val="0"/>
        </w:rPr>
        <w:t xml:space="preserve">Extra payments can be made at any time.</w:t>
      </w:r>
    </w:p>
    <w:p w:rsidR="00000000" w:rsidDel="00000000" w:rsidP="00000000" w:rsidRDefault="00000000" w:rsidRPr="00000000" w14:paraId="0000004B">
      <w:pPr>
        <w:pStyle w:val="Heading5"/>
        <w:numPr>
          <w:ilvl w:val="4"/>
          <w:numId w:val="1"/>
        </w:numPr>
        <w:ind w:left="2880" w:firstLine="0"/>
        <w:rPr/>
      </w:pPr>
      <w:r w:rsidDel="00000000" w:rsidR="00000000" w:rsidRPr="00000000">
        <w:rPr>
          <w:rtl w:val="0"/>
        </w:rPr>
        <w:t xml:space="preserve">Account is flagged as a problem account if payment is missed.</w:t>
      </w:r>
    </w:p>
    <w:p w:rsidR="00000000" w:rsidDel="00000000" w:rsidP="00000000" w:rsidRDefault="00000000" w:rsidRPr="00000000" w14:paraId="0000004C">
      <w:pPr>
        <w:pStyle w:val="Heading4"/>
        <w:numPr>
          <w:ilvl w:val="3"/>
          <w:numId w:val="1"/>
        </w:numPr>
        <w:ind w:left="2160" w:firstLine="0"/>
        <w:rPr/>
      </w:pPr>
      <w:r w:rsidDel="00000000" w:rsidR="00000000" w:rsidRPr="00000000">
        <w:rPr>
          <w:rtl w:val="0"/>
        </w:rPr>
        <w:t xml:space="preserve">Short term loan </w:t>
      </w:r>
    </w:p>
    <w:p w:rsidR="00000000" w:rsidDel="00000000" w:rsidP="00000000" w:rsidRDefault="00000000" w:rsidRPr="00000000" w14:paraId="0000004D">
      <w:pPr>
        <w:pStyle w:val="Heading5"/>
        <w:numPr>
          <w:ilvl w:val="4"/>
          <w:numId w:val="1"/>
        </w:numPr>
        <w:ind w:left="2880" w:firstLine="0"/>
        <w:rPr/>
      </w:pPr>
      <w:r w:rsidDel="00000000" w:rsidR="00000000" w:rsidRPr="00000000">
        <w:rPr>
          <w:rtl w:val="0"/>
        </w:rPr>
        <w:t xml:space="preserve">Approx. 5 years for things like cars </w:t>
      </w:r>
    </w:p>
    <w:p w:rsidR="00000000" w:rsidDel="00000000" w:rsidP="00000000" w:rsidRDefault="00000000" w:rsidRPr="00000000" w14:paraId="0000004E">
      <w:pPr>
        <w:pStyle w:val="Heading5"/>
        <w:numPr>
          <w:ilvl w:val="4"/>
          <w:numId w:val="1"/>
        </w:numPr>
        <w:ind w:left="2880" w:firstLine="0"/>
        <w:rPr/>
      </w:pPr>
      <w:r w:rsidDel="00000000" w:rsidR="00000000" w:rsidRPr="00000000">
        <w:rPr>
          <w:rtl w:val="0"/>
        </w:rPr>
        <w:t xml:space="preserve">Same characteristics as long-term loan</w:t>
      </w:r>
    </w:p>
    <w:p w:rsidR="00000000" w:rsidDel="00000000" w:rsidP="00000000" w:rsidRDefault="00000000" w:rsidRPr="00000000" w14:paraId="0000004F">
      <w:pPr>
        <w:pStyle w:val="Heading3"/>
        <w:numPr>
          <w:ilvl w:val="2"/>
          <w:numId w:val="1"/>
        </w:numPr>
        <w:ind w:left="1440" w:firstLine="0"/>
        <w:rPr/>
      </w:pPr>
      <w:bookmarkStart w:colFirst="0" w:colLast="0" w:name="_heading=h.17dp8vu" w:id="16"/>
      <w:bookmarkEnd w:id="16"/>
      <w:r w:rsidDel="00000000" w:rsidR="00000000" w:rsidRPr="00000000">
        <w:rPr>
          <w:rtl w:val="0"/>
        </w:rPr>
        <w:t xml:space="preserve">Credit Cards </w:t>
      </w:r>
    </w:p>
    <w:p w:rsidR="00000000" w:rsidDel="00000000" w:rsidP="00000000" w:rsidRDefault="00000000" w:rsidRPr="00000000" w14:paraId="00000050">
      <w:pPr>
        <w:pStyle w:val="Heading4"/>
        <w:numPr>
          <w:ilvl w:val="3"/>
          <w:numId w:val="1"/>
        </w:numPr>
        <w:ind w:left="2160" w:firstLine="0"/>
        <w:rPr/>
      </w:pPr>
      <w:r w:rsidDel="00000000" w:rsidR="00000000" w:rsidRPr="00000000">
        <w:rPr>
          <w:rtl w:val="0"/>
        </w:rPr>
        <w:t xml:space="preserve">Debits against the loan are through with each credit card purchase.</w:t>
      </w:r>
    </w:p>
    <w:p w:rsidR="00000000" w:rsidDel="00000000" w:rsidP="00000000" w:rsidRDefault="00000000" w:rsidRPr="00000000" w14:paraId="00000051">
      <w:pPr>
        <w:pStyle w:val="Heading4"/>
        <w:numPr>
          <w:ilvl w:val="3"/>
          <w:numId w:val="1"/>
        </w:numPr>
        <w:ind w:left="2160" w:firstLine="0"/>
        <w:rPr/>
      </w:pPr>
      <w:r w:rsidDel="00000000" w:rsidR="00000000" w:rsidRPr="00000000">
        <w:rPr>
          <w:rtl w:val="0"/>
        </w:rPr>
        <w:t xml:space="preserve">Limit on the credit available for each account </w:t>
      </w:r>
    </w:p>
    <w:p w:rsidR="00000000" w:rsidDel="00000000" w:rsidP="00000000" w:rsidRDefault="00000000" w:rsidRPr="00000000" w14:paraId="00000052">
      <w:pPr>
        <w:pStyle w:val="Heading4"/>
        <w:numPr>
          <w:ilvl w:val="3"/>
          <w:numId w:val="1"/>
        </w:numPr>
        <w:ind w:left="2160" w:firstLine="0"/>
        <w:rPr/>
      </w:pPr>
      <w:r w:rsidDel="00000000" w:rsidR="00000000" w:rsidRPr="00000000">
        <w:rPr>
          <w:rtl w:val="0"/>
        </w:rPr>
        <w:t xml:space="preserve">Finance charge and total of charges incurred each month. </w:t>
      </w:r>
    </w:p>
    <w:p w:rsidR="00000000" w:rsidDel="00000000" w:rsidP="00000000" w:rsidRDefault="00000000" w:rsidRPr="00000000" w14:paraId="00000053">
      <w:pPr>
        <w:pStyle w:val="Heading4"/>
        <w:numPr>
          <w:ilvl w:val="3"/>
          <w:numId w:val="1"/>
        </w:numPr>
        <w:ind w:left="2160" w:firstLine="0"/>
        <w:rPr/>
      </w:pPr>
      <w:r w:rsidDel="00000000" w:rsidR="00000000" w:rsidRPr="00000000">
        <w:rPr>
          <w:rtl w:val="0"/>
        </w:rPr>
        <w:t xml:space="preserve">Payments can be credited to the bill at any time. </w:t>
      </w:r>
    </w:p>
    <w:p w:rsidR="00000000" w:rsidDel="00000000" w:rsidP="00000000" w:rsidRDefault="00000000" w:rsidRPr="00000000" w14:paraId="00000054">
      <w:pPr>
        <w:pStyle w:val="Heading4"/>
        <w:numPr>
          <w:ilvl w:val="3"/>
          <w:numId w:val="1"/>
        </w:numPr>
        <w:ind w:left="2160" w:firstLine="0"/>
        <w:rPr/>
      </w:pPr>
      <w:r w:rsidDel="00000000" w:rsidR="00000000" w:rsidRPr="00000000">
        <w:rPr>
          <w:rtl w:val="0"/>
        </w:rPr>
        <w:t xml:space="preserve">Finance charge calculated on average balance of bill throughout the month </w:t>
      </w:r>
    </w:p>
    <w:p w:rsidR="00000000" w:rsidDel="00000000" w:rsidP="00000000" w:rsidRDefault="00000000" w:rsidRPr="00000000" w14:paraId="00000055">
      <w:pPr>
        <w:pStyle w:val="Heading1"/>
        <w:numPr>
          <w:ilvl w:val="0"/>
          <w:numId w:val="1"/>
        </w:numPr>
        <w:ind w:left="0" w:firstLine="0"/>
        <w:rPr/>
      </w:pPr>
      <w:bookmarkStart w:colFirst="0" w:colLast="0" w:name="_heading=h.3rdcrjn" w:id="17"/>
      <w:bookmarkEnd w:id="17"/>
      <w:r w:rsidDel="00000000" w:rsidR="00000000" w:rsidRPr="00000000">
        <w:rPr>
          <w:rtl w:val="0"/>
        </w:rPr>
        <w:t xml:space="preserve">Services and Penalties </w:t>
      </w:r>
    </w:p>
    <w:p w:rsidR="00000000" w:rsidDel="00000000" w:rsidP="00000000" w:rsidRDefault="00000000" w:rsidRPr="00000000" w14:paraId="00000056">
      <w:pPr>
        <w:pStyle w:val="Heading2"/>
        <w:numPr>
          <w:ilvl w:val="1"/>
          <w:numId w:val="1"/>
        </w:numPr>
        <w:ind w:left="720" w:firstLine="0"/>
        <w:rPr/>
      </w:pPr>
      <w:bookmarkStart w:colFirst="0" w:colLast="0" w:name="_heading=h.26in1rg" w:id="18"/>
      <w:bookmarkEnd w:id="18"/>
      <w:r w:rsidDel="00000000" w:rsidR="00000000" w:rsidRPr="00000000">
        <w:rPr>
          <w:rtl w:val="0"/>
        </w:rPr>
        <w:t xml:space="preserve">Stop Payment </w:t>
      </w:r>
    </w:p>
    <w:p w:rsidR="00000000" w:rsidDel="00000000" w:rsidP="00000000" w:rsidRDefault="00000000" w:rsidRPr="00000000" w14:paraId="00000057">
      <w:pPr>
        <w:pStyle w:val="Heading3"/>
        <w:numPr>
          <w:ilvl w:val="2"/>
          <w:numId w:val="1"/>
        </w:numPr>
        <w:ind w:left="1440" w:firstLine="0"/>
        <w:rPr/>
      </w:pPr>
      <w:bookmarkStart w:colFirst="0" w:colLast="0" w:name="_heading=h.lnxbz9" w:id="19"/>
      <w:bookmarkEnd w:id="19"/>
      <w:r w:rsidDel="00000000" w:rsidR="00000000" w:rsidRPr="00000000">
        <w:rPr>
          <w:rtl w:val="0"/>
        </w:rPr>
        <w:t xml:space="preserve">Account owner calls the bank and gives the check number. </w:t>
      </w:r>
    </w:p>
    <w:p w:rsidR="00000000" w:rsidDel="00000000" w:rsidP="00000000" w:rsidRDefault="00000000" w:rsidRPr="00000000" w14:paraId="00000058">
      <w:pPr>
        <w:pStyle w:val="Heading3"/>
        <w:numPr>
          <w:ilvl w:val="2"/>
          <w:numId w:val="1"/>
        </w:numPr>
        <w:ind w:left="1440" w:firstLine="0"/>
        <w:rPr/>
      </w:pPr>
      <w:bookmarkStart w:colFirst="0" w:colLast="0" w:name="_heading=h.35nkun2" w:id="20"/>
      <w:bookmarkEnd w:id="20"/>
      <w:r w:rsidDel="00000000" w:rsidR="00000000" w:rsidRPr="00000000">
        <w:rPr>
          <w:rtl w:val="0"/>
        </w:rPr>
        <w:t xml:space="preserve">Bank will not paycheck with stop payment number </w:t>
      </w:r>
    </w:p>
    <w:p w:rsidR="00000000" w:rsidDel="00000000" w:rsidP="00000000" w:rsidRDefault="00000000" w:rsidRPr="00000000" w14:paraId="00000059">
      <w:pPr>
        <w:pStyle w:val="Heading3"/>
        <w:numPr>
          <w:ilvl w:val="2"/>
          <w:numId w:val="1"/>
        </w:numPr>
        <w:ind w:left="1440" w:firstLine="0"/>
        <w:rPr/>
      </w:pPr>
      <w:bookmarkStart w:colFirst="0" w:colLast="0" w:name="_heading=h.1ksv4uv" w:id="21"/>
      <w:bookmarkEnd w:id="21"/>
      <w:r w:rsidDel="00000000" w:rsidR="00000000" w:rsidRPr="00000000">
        <w:rPr>
          <w:rtl w:val="0"/>
        </w:rPr>
        <w:t xml:space="preserve">$35 charge for this service </w:t>
      </w:r>
    </w:p>
    <w:p w:rsidR="00000000" w:rsidDel="00000000" w:rsidP="00000000" w:rsidRDefault="00000000" w:rsidRPr="00000000" w14:paraId="0000005A">
      <w:pPr>
        <w:pStyle w:val="Heading2"/>
        <w:numPr>
          <w:ilvl w:val="1"/>
          <w:numId w:val="1"/>
        </w:numPr>
        <w:ind w:left="720" w:firstLine="0"/>
        <w:rPr/>
      </w:pPr>
      <w:bookmarkStart w:colFirst="0" w:colLast="0" w:name="_heading=h.44sinio" w:id="22"/>
      <w:bookmarkEnd w:id="22"/>
      <w:r w:rsidDel="00000000" w:rsidR="00000000" w:rsidRPr="00000000">
        <w:rPr>
          <w:rtl w:val="0"/>
        </w:rPr>
        <w:t xml:space="preserve">Overdrafts </w:t>
      </w:r>
    </w:p>
    <w:p w:rsidR="00000000" w:rsidDel="00000000" w:rsidP="00000000" w:rsidRDefault="00000000" w:rsidRPr="00000000" w14:paraId="0000005B">
      <w:pPr>
        <w:pStyle w:val="Heading3"/>
        <w:numPr>
          <w:ilvl w:val="2"/>
          <w:numId w:val="1"/>
        </w:numPr>
        <w:ind w:left="1440" w:firstLine="0"/>
        <w:rPr/>
      </w:pPr>
      <w:bookmarkStart w:colFirst="0" w:colLast="0" w:name="_heading=h.2jxsxqh" w:id="23"/>
      <w:bookmarkEnd w:id="23"/>
      <w:r w:rsidDel="00000000" w:rsidR="00000000" w:rsidRPr="00000000">
        <w:rPr>
          <w:rtl w:val="0"/>
        </w:rPr>
        <w:t xml:space="preserve">Bank returns the check unpaid and charges a $25 overdraft fee. </w:t>
      </w:r>
    </w:p>
    <w:p w:rsidR="00000000" w:rsidDel="00000000" w:rsidP="00000000" w:rsidRDefault="00000000" w:rsidRPr="00000000" w14:paraId="0000005C">
      <w:pPr>
        <w:pStyle w:val="Heading3"/>
        <w:numPr>
          <w:ilvl w:val="2"/>
          <w:numId w:val="1"/>
        </w:numPr>
        <w:ind w:left="1440" w:firstLine="0"/>
        <w:rPr/>
      </w:pPr>
      <w:bookmarkStart w:colFirst="0" w:colLast="0" w:name="_heading=h.z337ya" w:id="24"/>
      <w:bookmarkEnd w:id="24"/>
      <w:r w:rsidDel="00000000" w:rsidR="00000000" w:rsidRPr="00000000">
        <w:rPr>
          <w:rtl w:val="0"/>
        </w:rPr>
        <w:t xml:space="preserve">Customers can use Savings accounts as backup to checking accounts </w:t>
      </w:r>
    </w:p>
    <w:p w:rsidR="00000000" w:rsidDel="00000000" w:rsidP="00000000" w:rsidRDefault="00000000" w:rsidRPr="00000000" w14:paraId="0000005D">
      <w:pPr>
        <w:pStyle w:val="Heading4"/>
        <w:numPr>
          <w:ilvl w:val="3"/>
          <w:numId w:val="1"/>
        </w:numPr>
        <w:ind w:left="2160" w:firstLine="0"/>
        <w:rPr/>
      </w:pPr>
      <w:r w:rsidDel="00000000" w:rsidR="00000000" w:rsidRPr="00000000">
        <w:rPr>
          <w:rtl w:val="0"/>
        </w:rPr>
        <w:t xml:space="preserve">No overdraft if there is enough money in the Savings account.</w:t>
      </w:r>
    </w:p>
    <w:p w:rsidR="00000000" w:rsidDel="00000000" w:rsidP="00000000" w:rsidRDefault="00000000" w:rsidRPr="00000000" w14:paraId="0000005E">
      <w:pPr>
        <w:pStyle w:val="Heading4"/>
        <w:numPr>
          <w:ilvl w:val="3"/>
          <w:numId w:val="1"/>
        </w:numPr>
        <w:ind w:left="2160" w:firstLine="0"/>
        <w:rPr/>
      </w:pPr>
      <w:r w:rsidDel="00000000" w:rsidR="00000000" w:rsidRPr="00000000">
        <w:rPr>
          <w:rtl w:val="0"/>
        </w:rPr>
        <w:t xml:space="preserve">Correct amount of money removed from Savings account and deposited in Checking account.</w:t>
      </w:r>
    </w:p>
    <w:p w:rsidR="00000000" w:rsidDel="00000000" w:rsidP="00000000" w:rsidRDefault="00000000" w:rsidRPr="00000000" w14:paraId="0000005F">
      <w:pPr>
        <w:pStyle w:val="Heading4"/>
        <w:numPr>
          <w:ilvl w:val="3"/>
          <w:numId w:val="1"/>
        </w:numPr>
        <w:ind w:left="2160" w:firstLine="0"/>
        <w:rPr/>
      </w:pPr>
      <w:r w:rsidDel="00000000" w:rsidR="00000000" w:rsidRPr="00000000">
        <w:rPr>
          <w:rtl w:val="0"/>
        </w:rPr>
        <w:t xml:space="preserve">Done at no cost to the customer.</w:t>
      </w:r>
    </w:p>
    <w:p w:rsidR="00000000" w:rsidDel="00000000" w:rsidP="00000000" w:rsidRDefault="00000000" w:rsidRPr="00000000" w14:paraId="00000060">
      <w:pPr>
        <w:pStyle w:val="Heading4"/>
        <w:numPr>
          <w:ilvl w:val="3"/>
          <w:numId w:val="1"/>
        </w:numPr>
        <w:ind w:left="2160" w:firstLine="0"/>
        <w:rPr/>
      </w:pPr>
      <w:r w:rsidDel="00000000" w:rsidR="00000000" w:rsidRPr="00000000">
        <w:rPr>
          <w:rtl w:val="0"/>
        </w:rPr>
        <w:t xml:space="preserve"> Customers must specify an "overdraft" backup account.</w:t>
      </w:r>
    </w:p>
    <w:p w:rsidR="00000000" w:rsidDel="00000000" w:rsidP="00000000" w:rsidRDefault="00000000" w:rsidRPr="00000000" w14:paraId="00000061">
      <w:pPr>
        <w:pStyle w:val="Heading1"/>
        <w:numPr>
          <w:ilvl w:val="0"/>
          <w:numId w:val="1"/>
        </w:numPr>
        <w:ind w:left="0" w:firstLine="0"/>
        <w:rPr/>
      </w:pPr>
      <w:bookmarkStart w:colFirst="0" w:colLast="0" w:name="_heading=h.3j2qqm3" w:id="25"/>
      <w:bookmarkEnd w:id="25"/>
      <w:r w:rsidDel="00000000" w:rsidR="00000000" w:rsidRPr="00000000">
        <w:rPr>
          <w:rtl w:val="0"/>
        </w:rPr>
        <w:t xml:space="preserve">ATM Cards</w:t>
      </w:r>
    </w:p>
    <w:p w:rsidR="00000000" w:rsidDel="00000000" w:rsidP="00000000" w:rsidRDefault="00000000" w:rsidRPr="00000000" w14:paraId="00000062">
      <w:pPr>
        <w:pStyle w:val="Heading2"/>
        <w:numPr>
          <w:ilvl w:val="1"/>
          <w:numId w:val="1"/>
        </w:numPr>
        <w:ind w:left="720" w:firstLine="0"/>
        <w:rPr/>
      </w:pPr>
      <w:bookmarkStart w:colFirst="0" w:colLast="0" w:name="_heading=h.1y810tw" w:id="26"/>
      <w:bookmarkEnd w:id="26"/>
      <w:r w:rsidDel="00000000" w:rsidR="00000000" w:rsidRPr="00000000">
        <w:rPr>
          <w:rtl w:val="0"/>
        </w:rPr>
        <w:t xml:space="preserve">Holders of accounts in the bank may have ATM cards for withdrawal</w:t>
      </w:r>
    </w:p>
    <w:p w:rsidR="00000000" w:rsidDel="00000000" w:rsidP="00000000" w:rsidRDefault="00000000" w:rsidRPr="00000000" w14:paraId="00000063">
      <w:pPr>
        <w:pStyle w:val="Heading2"/>
        <w:numPr>
          <w:ilvl w:val="1"/>
          <w:numId w:val="1"/>
        </w:numPr>
        <w:ind w:left="720" w:firstLine="0"/>
        <w:rPr/>
      </w:pPr>
      <w:bookmarkStart w:colFirst="0" w:colLast="0" w:name="_heading=h.4i7ojhp" w:id="27"/>
      <w:bookmarkEnd w:id="27"/>
      <w:r w:rsidDel="00000000" w:rsidR="00000000" w:rsidRPr="00000000">
        <w:rPr>
          <w:rtl w:val="0"/>
        </w:rPr>
        <w:t xml:space="preserve">ATM cards apply only to checking accounts and simple savings accounts</w:t>
      </w:r>
    </w:p>
    <w:p w:rsidR="00000000" w:rsidDel="00000000" w:rsidP="00000000" w:rsidRDefault="00000000" w:rsidRPr="00000000" w14:paraId="00000064">
      <w:pPr>
        <w:pStyle w:val="Heading2"/>
        <w:numPr>
          <w:ilvl w:val="1"/>
          <w:numId w:val="1"/>
        </w:numPr>
        <w:ind w:left="720" w:firstLine="0"/>
        <w:rPr/>
      </w:pPr>
      <w:bookmarkStart w:colFirst="0" w:colLast="0" w:name="_heading=h.2xcytpi" w:id="28"/>
      <w:bookmarkEnd w:id="28"/>
      <w:r w:rsidDel="00000000" w:rsidR="00000000" w:rsidRPr="00000000">
        <w:rPr>
          <w:rtl w:val="0"/>
        </w:rPr>
        <w:t xml:space="preserve">Holders are not allowed to withdraw more than the account is worth</w:t>
      </w:r>
    </w:p>
    <w:p w:rsidR="00000000" w:rsidDel="00000000" w:rsidP="00000000" w:rsidRDefault="00000000" w:rsidRPr="00000000" w14:paraId="00000065">
      <w:pPr>
        <w:pStyle w:val="Heading2"/>
        <w:numPr>
          <w:ilvl w:val="1"/>
          <w:numId w:val="1"/>
        </w:numPr>
        <w:ind w:left="720" w:firstLine="0"/>
        <w:rPr/>
      </w:pPr>
      <w:bookmarkStart w:colFirst="0" w:colLast="0" w:name="_heading=h.1ci93xb" w:id="29"/>
      <w:bookmarkEnd w:id="29"/>
      <w:r w:rsidDel="00000000" w:rsidR="00000000" w:rsidRPr="00000000">
        <w:rPr>
          <w:rtl w:val="0"/>
        </w:rPr>
        <w:t xml:space="preserve">Holders are allowed to make no more than two ATM withdrawals per day</w:t>
      </w:r>
    </w:p>
    <w:p w:rsidR="00000000" w:rsidDel="00000000" w:rsidP="00000000" w:rsidRDefault="00000000" w:rsidRPr="00000000" w14:paraId="00000066">
      <w:pPr>
        <w:pStyle w:val="Heading1"/>
        <w:numPr>
          <w:ilvl w:val="0"/>
          <w:numId w:val="1"/>
        </w:numPr>
        <w:ind w:left="0" w:firstLine="0"/>
        <w:rPr/>
      </w:pPr>
      <w:bookmarkStart w:colFirst="0" w:colLast="0" w:name="_heading=h.3whwml4" w:id="30"/>
      <w:bookmarkEnd w:id="30"/>
      <w:r w:rsidDel="00000000" w:rsidR="00000000" w:rsidRPr="00000000">
        <w:rPr>
          <w:rtl w:val="0"/>
        </w:rPr>
        <w:t xml:space="preserve">Users </w:t>
      </w:r>
    </w:p>
    <w:p w:rsidR="00000000" w:rsidDel="00000000" w:rsidP="00000000" w:rsidRDefault="00000000" w:rsidRPr="00000000" w14:paraId="00000067">
      <w:pPr>
        <w:pStyle w:val="Heading2"/>
        <w:numPr>
          <w:ilvl w:val="1"/>
          <w:numId w:val="1"/>
        </w:numPr>
        <w:ind w:left="720" w:firstLine="0"/>
        <w:rPr/>
      </w:pPr>
      <w:bookmarkStart w:colFirst="0" w:colLast="0" w:name="_heading=h.2bn6wsx" w:id="31"/>
      <w:bookmarkEnd w:id="31"/>
      <w:r w:rsidDel="00000000" w:rsidR="00000000" w:rsidRPr="00000000">
        <w:rPr>
          <w:rtl w:val="0"/>
        </w:rPr>
        <w:t xml:space="preserve">Banking Customers</w:t>
      </w:r>
    </w:p>
    <w:p w:rsidR="00000000" w:rsidDel="00000000" w:rsidP="00000000" w:rsidRDefault="00000000" w:rsidRPr="00000000" w14:paraId="00000068">
      <w:pPr>
        <w:pStyle w:val="Heading3"/>
        <w:numPr>
          <w:ilvl w:val="2"/>
          <w:numId w:val="1"/>
        </w:numPr>
        <w:ind w:left="1440" w:firstLine="0"/>
        <w:rPr/>
      </w:pPr>
      <w:bookmarkStart w:colFirst="0" w:colLast="0" w:name="_heading=h.qsh70q" w:id="32"/>
      <w:bookmarkEnd w:id="32"/>
      <w:r w:rsidDel="00000000" w:rsidR="00000000" w:rsidRPr="00000000">
        <w:rPr>
          <w:rtl w:val="0"/>
        </w:rPr>
        <w:t xml:space="preserve">Make withdrawals/deposits from the banking system.</w:t>
      </w:r>
    </w:p>
    <w:p w:rsidR="00000000" w:rsidDel="00000000" w:rsidP="00000000" w:rsidRDefault="00000000" w:rsidRPr="00000000" w14:paraId="00000069">
      <w:pPr>
        <w:pStyle w:val="Heading3"/>
        <w:numPr>
          <w:ilvl w:val="2"/>
          <w:numId w:val="1"/>
        </w:numPr>
        <w:ind w:left="1440" w:firstLine="0"/>
        <w:rPr/>
      </w:pPr>
      <w:bookmarkStart w:colFirst="0" w:colLast="0" w:name="_heading=h.3as4poj" w:id="33"/>
      <w:bookmarkEnd w:id="33"/>
      <w:r w:rsidDel="00000000" w:rsidR="00000000" w:rsidRPr="00000000">
        <w:rPr>
          <w:rtl w:val="0"/>
        </w:rPr>
        <w:t xml:space="preserve">Use ATM cards, paper deposits, or credit cards.</w:t>
      </w:r>
    </w:p>
    <w:p w:rsidR="00000000" w:rsidDel="00000000" w:rsidP="00000000" w:rsidRDefault="00000000" w:rsidRPr="00000000" w14:paraId="0000006A">
      <w:pPr>
        <w:pStyle w:val="Heading2"/>
        <w:numPr>
          <w:ilvl w:val="1"/>
          <w:numId w:val="1"/>
        </w:numPr>
        <w:ind w:left="720" w:firstLine="0"/>
        <w:rPr/>
      </w:pPr>
      <w:bookmarkStart w:colFirst="0" w:colLast="0" w:name="_heading=h.1pxezwc" w:id="34"/>
      <w:bookmarkEnd w:id="34"/>
      <w:r w:rsidDel="00000000" w:rsidR="00000000" w:rsidRPr="00000000">
        <w:rPr>
          <w:rtl w:val="0"/>
        </w:rPr>
        <w:t xml:space="preserve">Banking Tellers</w:t>
      </w:r>
    </w:p>
    <w:p w:rsidR="00000000" w:rsidDel="00000000" w:rsidP="00000000" w:rsidRDefault="00000000" w:rsidRPr="00000000" w14:paraId="0000006B">
      <w:pPr>
        <w:pStyle w:val="Heading3"/>
        <w:numPr>
          <w:ilvl w:val="2"/>
          <w:numId w:val="1"/>
        </w:numPr>
        <w:ind w:left="1440" w:firstLine="0"/>
        <w:rPr/>
      </w:pPr>
      <w:bookmarkStart w:colFirst="0" w:colLast="0" w:name="_heading=h.49x2ik5" w:id="35"/>
      <w:bookmarkEnd w:id="35"/>
      <w:r w:rsidDel="00000000" w:rsidR="00000000" w:rsidRPr="00000000">
        <w:rPr>
          <w:rtl w:val="0"/>
        </w:rPr>
        <w:t xml:space="preserve">Can create customer accounts.</w:t>
      </w:r>
    </w:p>
    <w:p w:rsidR="00000000" w:rsidDel="00000000" w:rsidP="00000000" w:rsidRDefault="00000000" w:rsidRPr="00000000" w14:paraId="0000006C">
      <w:pPr>
        <w:pStyle w:val="Heading3"/>
        <w:numPr>
          <w:ilvl w:val="2"/>
          <w:numId w:val="1"/>
        </w:numPr>
        <w:ind w:left="1440" w:firstLine="0"/>
        <w:rPr/>
      </w:pPr>
      <w:r w:rsidDel="00000000" w:rsidR="00000000" w:rsidRPr="00000000">
        <w:rPr>
          <w:rtl w:val="0"/>
        </w:rPr>
        <w:t xml:space="preserve">Have access to account balances, recent debits, account status</w:t>
      </w:r>
    </w:p>
    <w:p w:rsidR="00000000" w:rsidDel="00000000" w:rsidP="00000000" w:rsidRDefault="00000000" w:rsidRPr="00000000" w14:paraId="0000006D">
      <w:pPr>
        <w:pStyle w:val="Heading3"/>
        <w:numPr>
          <w:ilvl w:val="2"/>
          <w:numId w:val="1"/>
        </w:numPr>
        <w:ind w:left="1440" w:firstLine="0"/>
        <w:rPr/>
      </w:pPr>
      <w:bookmarkStart w:colFirst="0" w:colLast="0" w:name="_heading=h.2p2csry" w:id="36"/>
      <w:bookmarkEnd w:id="36"/>
      <w:r w:rsidDel="00000000" w:rsidR="00000000" w:rsidRPr="00000000">
        <w:rPr>
          <w:rtl w:val="0"/>
        </w:rPr>
        <w:t xml:space="preserve">Can credit any account (except saving CDs)</w:t>
      </w:r>
    </w:p>
    <w:p w:rsidR="00000000" w:rsidDel="00000000" w:rsidP="00000000" w:rsidRDefault="00000000" w:rsidRPr="00000000" w14:paraId="0000006E">
      <w:pPr>
        <w:pStyle w:val="Heading3"/>
        <w:numPr>
          <w:ilvl w:val="2"/>
          <w:numId w:val="1"/>
        </w:numPr>
        <w:ind w:left="1440" w:firstLine="0"/>
        <w:rPr/>
      </w:pPr>
      <w:bookmarkStart w:colFirst="0" w:colLast="0" w:name="_heading=h.147n2zr" w:id="37"/>
      <w:bookmarkEnd w:id="37"/>
      <w:r w:rsidDel="00000000" w:rsidR="00000000" w:rsidRPr="00000000">
        <w:rPr>
          <w:rtl w:val="0"/>
        </w:rPr>
        <w:t xml:space="preserve">Can debit checking and saving accounts.</w:t>
      </w:r>
    </w:p>
    <w:p w:rsidR="00000000" w:rsidDel="00000000" w:rsidP="00000000" w:rsidRDefault="00000000" w:rsidRPr="00000000" w14:paraId="0000006F">
      <w:pPr>
        <w:pStyle w:val="Heading3"/>
        <w:numPr>
          <w:ilvl w:val="2"/>
          <w:numId w:val="1"/>
        </w:numPr>
        <w:ind w:left="1440" w:firstLine="0"/>
        <w:rPr/>
      </w:pPr>
      <w:bookmarkStart w:colFirst="0" w:colLast="0" w:name="_heading=h.3o7alnk" w:id="38"/>
      <w:bookmarkEnd w:id="38"/>
      <w:r w:rsidDel="00000000" w:rsidR="00000000" w:rsidRPr="00000000">
        <w:rPr>
          <w:rtl w:val="0"/>
        </w:rPr>
        <w:t xml:space="preserve">Can transfer money between checking and saving accounts.</w:t>
      </w:r>
    </w:p>
    <w:p w:rsidR="00000000" w:rsidDel="00000000" w:rsidP="00000000" w:rsidRDefault="00000000" w:rsidRPr="00000000" w14:paraId="00000070">
      <w:pPr>
        <w:pStyle w:val="Heading2"/>
        <w:numPr>
          <w:ilvl w:val="1"/>
          <w:numId w:val="1"/>
        </w:numPr>
        <w:ind w:left="720" w:firstLine="0"/>
        <w:rPr/>
      </w:pPr>
      <w:bookmarkStart w:colFirst="0" w:colLast="0" w:name="_heading=h.23ckvvd" w:id="39"/>
      <w:bookmarkEnd w:id="39"/>
      <w:r w:rsidDel="00000000" w:rsidR="00000000" w:rsidRPr="00000000">
        <w:rPr>
          <w:rtl w:val="0"/>
        </w:rPr>
        <w:t xml:space="preserve">Bank Management</w:t>
      </w:r>
    </w:p>
    <w:p w:rsidR="00000000" w:rsidDel="00000000" w:rsidP="00000000" w:rsidRDefault="00000000" w:rsidRPr="00000000" w14:paraId="00000071">
      <w:pPr>
        <w:pStyle w:val="Heading3"/>
        <w:numPr>
          <w:ilvl w:val="2"/>
          <w:numId w:val="1"/>
        </w:numPr>
        <w:ind w:left="1440" w:firstLine="0"/>
        <w:rPr/>
      </w:pPr>
      <w:bookmarkStart w:colFirst="0" w:colLast="0" w:name="_heading=h.ihv636" w:id="40"/>
      <w:bookmarkEnd w:id="40"/>
      <w:r w:rsidDel="00000000" w:rsidR="00000000" w:rsidRPr="00000000">
        <w:rPr>
          <w:rtl w:val="0"/>
        </w:rPr>
        <w:t xml:space="preserve">Have access to all information on all accounts.</w:t>
      </w:r>
    </w:p>
    <w:p w:rsidR="00000000" w:rsidDel="00000000" w:rsidP="00000000" w:rsidRDefault="00000000" w:rsidRPr="00000000" w14:paraId="00000072">
      <w:pPr>
        <w:pStyle w:val="Heading3"/>
        <w:numPr>
          <w:ilvl w:val="2"/>
          <w:numId w:val="1"/>
        </w:numPr>
        <w:ind w:left="1440" w:firstLine="0"/>
        <w:rPr/>
      </w:pPr>
      <w:bookmarkStart w:colFirst="0" w:colLast="0" w:name="_heading=h.32hioqz" w:id="41"/>
      <w:bookmarkEnd w:id="41"/>
      <w:r w:rsidDel="00000000" w:rsidR="00000000" w:rsidRPr="00000000">
        <w:rPr>
          <w:rtl w:val="0"/>
        </w:rPr>
        <w:t xml:space="preserve">Can credit or debit any account.</w:t>
      </w:r>
    </w:p>
    <w:p w:rsidR="00000000" w:rsidDel="00000000" w:rsidP="00000000" w:rsidRDefault="00000000" w:rsidRPr="00000000" w14:paraId="00000073">
      <w:pPr>
        <w:pStyle w:val="Heading3"/>
        <w:numPr>
          <w:ilvl w:val="2"/>
          <w:numId w:val="1"/>
        </w:numPr>
        <w:ind w:left="1440" w:firstLine="0"/>
        <w:rPr/>
      </w:pPr>
      <w:bookmarkStart w:colFirst="0" w:colLast="0" w:name="_heading=h.1hmsyys" w:id="42"/>
      <w:bookmarkEnd w:id="42"/>
      <w:r w:rsidDel="00000000" w:rsidR="00000000" w:rsidRPr="00000000">
        <w:rPr>
          <w:rtl w:val="0"/>
        </w:rPr>
        <w:t xml:space="preserve">Manage loan accounts.</w:t>
      </w:r>
    </w:p>
    <w:p w:rsidR="00000000" w:rsidDel="00000000" w:rsidP="00000000" w:rsidRDefault="00000000" w:rsidRPr="00000000" w14:paraId="00000074">
      <w:pPr>
        <w:pStyle w:val="Heading4"/>
        <w:numPr>
          <w:ilvl w:val="3"/>
          <w:numId w:val="1"/>
        </w:numPr>
        <w:ind w:left="2160" w:firstLine="0"/>
        <w:rPr/>
      </w:pPr>
      <w:r w:rsidDel="00000000" w:rsidR="00000000" w:rsidRPr="00000000">
        <w:rPr>
          <w:rtl w:val="0"/>
        </w:rPr>
        <w:t xml:space="preserve">Initiate process that sends bills out to credit card and mortgage accounts</w:t>
      </w:r>
    </w:p>
    <w:p w:rsidR="00000000" w:rsidDel="00000000" w:rsidP="00000000" w:rsidRDefault="00000000" w:rsidRPr="00000000" w14:paraId="00000075">
      <w:pPr>
        <w:pStyle w:val="Heading4"/>
        <w:numPr>
          <w:ilvl w:val="3"/>
          <w:numId w:val="1"/>
        </w:numPr>
        <w:ind w:left="2160" w:firstLine="0"/>
        <w:rPr/>
      </w:pPr>
      <w:r w:rsidDel="00000000" w:rsidR="00000000" w:rsidRPr="00000000">
        <w:rPr>
          <w:rtl w:val="0"/>
        </w:rPr>
        <w:t xml:space="preserve">Initiate process that sends out roll over notices for CDs</w:t>
      </w:r>
    </w:p>
    <w:p w:rsidR="00000000" w:rsidDel="00000000" w:rsidP="00000000" w:rsidRDefault="00000000" w:rsidRPr="00000000" w14:paraId="00000076">
      <w:pPr>
        <w:pStyle w:val="Heading4"/>
        <w:numPr>
          <w:ilvl w:val="3"/>
          <w:numId w:val="1"/>
        </w:numPr>
        <w:ind w:left="2160" w:firstLine="0"/>
        <w:rPr/>
      </w:pPr>
      <w:r w:rsidDel="00000000" w:rsidR="00000000" w:rsidRPr="00000000">
        <w:rPr>
          <w:rtl w:val="0"/>
        </w:rPr>
        <w:t xml:space="preserve">Set interest rates paid monthly on checking and savings.</w:t>
      </w:r>
    </w:p>
    <w:p w:rsidR="00000000" w:rsidDel="00000000" w:rsidP="00000000" w:rsidRDefault="00000000" w:rsidRPr="00000000" w14:paraId="00000077">
      <w:pPr>
        <w:pStyle w:val="Heading1"/>
        <w:numPr>
          <w:ilvl w:val="0"/>
          <w:numId w:val="1"/>
        </w:numPr>
        <w:ind w:left="0" w:firstLine="0"/>
        <w:rPr/>
      </w:pPr>
      <w:bookmarkStart w:colFirst="0" w:colLast="0" w:name="_heading=h.41mghml" w:id="43"/>
      <w:bookmarkEnd w:id="43"/>
      <w:r w:rsidDel="00000000" w:rsidR="00000000" w:rsidRPr="00000000">
        <w:rPr>
          <w:rtl w:val="0"/>
        </w:rPr>
        <w:t xml:space="preserve">Conclusion</w:t>
      </w:r>
    </w:p>
    <w:p w:rsidR="00000000" w:rsidDel="00000000" w:rsidP="00000000" w:rsidRDefault="00000000" w:rsidRPr="00000000" w14:paraId="00000078">
      <w:pPr>
        <w:pStyle w:val="Subtitle"/>
        <w:ind w:left="0" w:firstLine="720"/>
        <w:rPr/>
      </w:pPr>
      <w:bookmarkStart w:colFirst="0" w:colLast="0" w:name="_heading=h.6akpxdrff1dd" w:id="44"/>
      <w:bookmarkEnd w:id="44"/>
      <w:r w:rsidDel="00000000" w:rsidR="00000000" w:rsidRPr="00000000">
        <w:rPr>
          <w:rtl w:val="0"/>
        </w:rPr>
        <w:t xml:space="preserve">In conclusion, our banking program offers a user-friendly interface with comprehensive tools to help you easily manage your accounts, conduct transactions, and monitor your finances. This manual has provided detailed instructions on how to use the program effectively and take advantage of its features, such as tracking expenses and setting up automatic payments. The program's security measures ensure your financial information is protected. For further assistance, our customer support team is available. Thank you for choosing our banking program, and we look forward to serving your banking needs in the future.</w:t>
      </w:r>
      <w:r w:rsidDel="00000000" w:rsidR="00000000" w:rsidRPr="00000000">
        <w:rPr>
          <w:rtl w:val="0"/>
        </w:rPr>
      </w:r>
    </w:p>
    <w:sectPr>
      <w:footerReference r:id="rId10" w:type="default"/>
      <w:pgSz w:h="15840" w:w="12240" w:orient="portrait"/>
      <w:pgMar w:bottom="1080" w:top="108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sz w:val="40"/>
      <w:szCs w:val="40"/>
    </w:rPr>
  </w:style>
  <w:style w:type="paragraph" w:styleId="Heading2">
    <w:name w:val="heading 2"/>
    <w:basedOn w:val="Normal"/>
    <w:next w:val="Normal"/>
    <w:pPr>
      <w:keepNext w:val="1"/>
      <w:keepLines w:val="1"/>
      <w:spacing w:after="120" w:before="360" w:lineRule="auto"/>
      <w:ind w:left="720" w:firstLine="0"/>
    </w:pPr>
    <w:rPr>
      <w:sz w:val="32"/>
      <w:szCs w:val="32"/>
    </w:rPr>
  </w:style>
  <w:style w:type="paragraph" w:styleId="Heading3">
    <w:name w:val="heading 3"/>
    <w:basedOn w:val="Normal"/>
    <w:next w:val="Normal"/>
    <w:pPr>
      <w:keepNext w:val="1"/>
      <w:keepLines w:val="1"/>
      <w:spacing w:after="80" w:before="320" w:lineRule="auto"/>
      <w:ind w:left="1440" w:firstLine="0"/>
    </w:pPr>
    <w:rPr>
      <w:color w:val="434343"/>
      <w:sz w:val="28"/>
      <w:szCs w:val="28"/>
    </w:rPr>
  </w:style>
  <w:style w:type="paragraph" w:styleId="Heading4">
    <w:name w:val="heading 4"/>
    <w:basedOn w:val="Normal"/>
    <w:next w:val="Normal"/>
    <w:pPr>
      <w:keepNext w:val="1"/>
      <w:keepLines w:val="1"/>
      <w:spacing w:after="80" w:before="280" w:lineRule="auto"/>
      <w:ind w:left="2160" w:firstLine="0"/>
    </w:pPr>
    <w:rPr>
      <w:color w:val="666666"/>
      <w:sz w:val="24"/>
      <w:szCs w:val="24"/>
    </w:rPr>
  </w:style>
  <w:style w:type="paragraph" w:styleId="Heading5">
    <w:name w:val="heading 5"/>
    <w:basedOn w:val="Normal"/>
    <w:next w:val="Normal"/>
    <w:pPr>
      <w:keepNext w:val="1"/>
      <w:keepLines w:val="1"/>
      <w:spacing w:after="80" w:before="240" w:lineRule="auto"/>
      <w:ind w:left="2880" w:firstLine="0"/>
    </w:pPr>
    <w:rPr>
      <w:color w:val="666666"/>
    </w:rPr>
  </w:style>
  <w:style w:type="paragraph" w:styleId="Heading6">
    <w:name w:val="heading 6"/>
    <w:basedOn w:val="Normal"/>
    <w:next w:val="Normal"/>
    <w:pPr>
      <w:keepNext w:val="1"/>
      <w:keepLines w:val="1"/>
      <w:spacing w:after="80" w:before="240" w:lineRule="auto"/>
      <w:ind w:left="3600" w:firstLine="0"/>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numPr>
        <w:numId w:val="5"/>
      </w:numPr>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numPr>
        <w:ilvl w:val="1"/>
        <w:numId w:val="5"/>
      </w:numPr>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numPr>
        <w:ilvl w:val="2"/>
        <w:numId w:val="5"/>
      </w:numPr>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numPr>
        <w:ilvl w:val="3"/>
        <w:numId w:val="5"/>
      </w:numPr>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numPr>
        <w:ilvl w:val="4"/>
        <w:numId w:val="5"/>
      </w:numPr>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numPr>
        <w:ilvl w:val="5"/>
        <w:numId w:val="5"/>
      </w:numPr>
      <w:spacing w:after="80" w:before="240"/>
      <w:outlineLvl w:val="5"/>
    </w:pPr>
    <w:rPr>
      <w:i w:val="1"/>
      <w:color w:val="666666"/>
    </w:rPr>
  </w:style>
  <w:style w:type="paragraph" w:styleId="Heading7">
    <w:name w:val="heading 7"/>
    <w:basedOn w:val="Normal"/>
    <w:next w:val="Normal"/>
    <w:link w:val="Heading7Char"/>
    <w:uiPriority w:val="9"/>
    <w:semiHidden w:val="1"/>
    <w:unhideWhenUsed w:val="1"/>
    <w:qFormat w:val="1"/>
    <w:rsid w:val="00E126E7"/>
    <w:pPr>
      <w:keepNext w:val="1"/>
      <w:keepLines w:val="1"/>
      <w:numPr>
        <w:ilvl w:val="6"/>
        <w:numId w:val="5"/>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E126E7"/>
    <w:pPr>
      <w:keepNext w:val="1"/>
      <w:keepLines w:val="1"/>
      <w:numPr>
        <w:ilvl w:val="7"/>
        <w:numId w:val="5"/>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126E7"/>
    <w:pPr>
      <w:keepNext w:val="1"/>
      <w:keepLines w:val="1"/>
      <w:numPr>
        <w:ilvl w:val="8"/>
        <w:numId w:val="5"/>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A01631"/>
    <w:rPr>
      <w:sz w:val="16"/>
      <w:szCs w:val="16"/>
    </w:rPr>
  </w:style>
  <w:style w:type="paragraph" w:styleId="CommentText">
    <w:name w:val="annotation text"/>
    <w:basedOn w:val="Normal"/>
    <w:link w:val="CommentTextChar"/>
    <w:uiPriority w:val="99"/>
    <w:unhideWhenUsed w:val="1"/>
    <w:rsid w:val="00A01631"/>
    <w:pPr>
      <w:spacing w:line="240" w:lineRule="auto"/>
    </w:pPr>
    <w:rPr>
      <w:sz w:val="20"/>
      <w:szCs w:val="20"/>
    </w:rPr>
  </w:style>
  <w:style w:type="character" w:styleId="CommentTextChar" w:customStyle="1">
    <w:name w:val="Comment Text Char"/>
    <w:basedOn w:val="DefaultParagraphFont"/>
    <w:link w:val="CommentText"/>
    <w:uiPriority w:val="99"/>
    <w:rsid w:val="00A01631"/>
    <w:rPr>
      <w:sz w:val="20"/>
      <w:szCs w:val="20"/>
    </w:rPr>
  </w:style>
  <w:style w:type="paragraph" w:styleId="CommentSubject">
    <w:name w:val="annotation subject"/>
    <w:basedOn w:val="CommentText"/>
    <w:next w:val="CommentText"/>
    <w:link w:val="CommentSubjectChar"/>
    <w:uiPriority w:val="99"/>
    <w:semiHidden w:val="1"/>
    <w:unhideWhenUsed w:val="1"/>
    <w:rsid w:val="00A01631"/>
    <w:rPr>
      <w:b w:val="1"/>
      <w:bCs w:val="1"/>
    </w:rPr>
  </w:style>
  <w:style w:type="character" w:styleId="CommentSubjectChar" w:customStyle="1">
    <w:name w:val="Comment Subject Char"/>
    <w:basedOn w:val="CommentTextChar"/>
    <w:link w:val="CommentSubject"/>
    <w:uiPriority w:val="99"/>
    <w:semiHidden w:val="1"/>
    <w:rsid w:val="00A01631"/>
    <w:rPr>
      <w:b w:val="1"/>
      <w:bCs w:val="1"/>
      <w:sz w:val="20"/>
      <w:szCs w:val="20"/>
    </w:rPr>
  </w:style>
  <w:style w:type="paragraph" w:styleId="Header">
    <w:name w:val="header"/>
    <w:basedOn w:val="Normal"/>
    <w:link w:val="HeaderChar"/>
    <w:uiPriority w:val="99"/>
    <w:unhideWhenUsed w:val="1"/>
    <w:rsid w:val="000A4D18"/>
    <w:pPr>
      <w:tabs>
        <w:tab w:val="center" w:pos="4680"/>
        <w:tab w:val="right" w:pos="9360"/>
      </w:tabs>
      <w:spacing w:line="240" w:lineRule="auto"/>
    </w:pPr>
  </w:style>
  <w:style w:type="character" w:styleId="HeaderChar" w:customStyle="1">
    <w:name w:val="Header Char"/>
    <w:basedOn w:val="DefaultParagraphFont"/>
    <w:link w:val="Header"/>
    <w:uiPriority w:val="99"/>
    <w:rsid w:val="000A4D18"/>
  </w:style>
  <w:style w:type="paragraph" w:styleId="Footer">
    <w:name w:val="footer"/>
    <w:basedOn w:val="Normal"/>
    <w:link w:val="FooterChar"/>
    <w:uiPriority w:val="99"/>
    <w:unhideWhenUsed w:val="1"/>
    <w:rsid w:val="000A4D18"/>
    <w:pPr>
      <w:tabs>
        <w:tab w:val="center" w:pos="4680"/>
        <w:tab w:val="right" w:pos="9360"/>
      </w:tabs>
      <w:spacing w:line="240" w:lineRule="auto"/>
    </w:pPr>
  </w:style>
  <w:style w:type="character" w:styleId="FooterChar" w:customStyle="1">
    <w:name w:val="Footer Char"/>
    <w:basedOn w:val="DefaultParagraphFont"/>
    <w:link w:val="Footer"/>
    <w:uiPriority w:val="99"/>
    <w:rsid w:val="000A4D18"/>
  </w:style>
  <w:style w:type="paragraph" w:styleId="NoSpacing">
    <w:name w:val="No Spacing"/>
    <w:link w:val="NoSpacingChar"/>
    <w:uiPriority w:val="1"/>
    <w:qFormat w:val="1"/>
    <w:rsid w:val="00C110EC"/>
    <w:pPr>
      <w:spacing w:line="240" w:lineRule="auto"/>
    </w:pPr>
    <w:rPr>
      <w:rFonts w:asciiTheme="minorHAnsi" w:cstheme="minorBidi" w:eastAsiaTheme="minorEastAsia" w:hAnsiTheme="minorHAnsi"/>
      <w:lang w:val="en-US"/>
    </w:rPr>
  </w:style>
  <w:style w:type="character" w:styleId="NoSpacingChar" w:customStyle="1">
    <w:name w:val="No Spacing Char"/>
    <w:basedOn w:val="DefaultParagraphFont"/>
    <w:link w:val="NoSpacing"/>
    <w:uiPriority w:val="1"/>
    <w:rsid w:val="00C110EC"/>
    <w:rPr>
      <w:rFonts w:asciiTheme="minorHAnsi" w:cstheme="minorBidi" w:eastAsiaTheme="minorEastAsia" w:hAnsiTheme="minorHAnsi"/>
      <w:lang w:val="en-US"/>
    </w:rPr>
  </w:style>
  <w:style w:type="paragraph" w:styleId="TOCHeading">
    <w:name w:val="TOC Heading"/>
    <w:basedOn w:val="Heading1"/>
    <w:next w:val="Normal"/>
    <w:uiPriority w:val="39"/>
    <w:unhideWhenUsed w:val="1"/>
    <w:qFormat w:val="1"/>
    <w:rsid w:val="004069DA"/>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character" w:styleId="Heading7Char" w:customStyle="1">
    <w:name w:val="Heading 7 Char"/>
    <w:basedOn w:val="DefaultParagraphFont"/>
    <w:link w:val="Heading7"/>
    <w:uiPriority w:val="9"/>
    <w:semiHidden w:val="1"/>
    <w:rsid w:val="00E126E7"/>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E126E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E126E7"/>
    <w:rPr>
      <w:rFonts w:asciiTheme="majorHAnsi" w:cstheme="majorBidi" w:eastAsiaTheme="majorEastAsia" w:hAnsiTheme="majorHAnsi"/>
      <w:i w:val="1"/>
      <w:iCs w:val="1"/>
      <w:color w:val="272727" w:themeColor="text1" w:themeTint="0000D8"/>
      <w:sz w:val="21"/>
      <w:szCs w:val="21"/>
    </w:rPr>
  </w:style>
  <w:style w:type="paragraph" w:styleId="TOC1">
    <w:name w:val="toc 1"/>
    <w:basedOn w:val="Normal"/>
    <w:next w:val="Normal"/>
    <w:autoRedefine w:val="1"/>
    <w:uiPriority w:val="39"/>
    <w:unhideWhenUsed w:val="1"/>
    <w:rsid w:val="00E126E7"/>
    <w:pPr>
      <w:spacing w:after="100"/>
    </w:pPr>
  </w:style>
  <w:style w:type="character" w:styleId="Hyperlink">
    <w:name w:val="Hyperlink"/>
    <w:basedOn w:val="DefaultParagraphFont"/>
    <w:uiPriority w:val="99"/>
    <w:unhideWhenUsed w:val="1"/>
    <w:rsid w:val="00E126E7"/>
    <w:rPr>
      <w:color w:val="0000ff" w:themeColor="hyperlink"/>
      <w:u w:val="single"/>
    </w:rPr>
  </w:style>
  <w:style w:type="paragraph" w:styleId="TOC2">
    <w:name w:val="toc 2"/>
    <w:basedOn w:val="Normal"/>
    <w:next w:val="Normal"/>
    <w:autoRedefine w:val="1"/>
    <w:uiPriority w:val="39"/>
    <w:unhideWhenUsed w:val="1"/>
    <w:rsid w:val="00E3136E"/>
    <w:pPr>
      <w:spacing w:after="100"/>
      <w:ind w:left="220"/>
    </w:pPr>
  </w:style>
  <w:style w:type="paragraph" w:styleId="TOC3">
    <w:name w:val="toc 3"/>
    <w:basedOn w:val="Normal"/>
    <w:next w:val="Normal"/>
    <w:autoRedefine w:val="1"/>
    <w:uiPriority w:val="39"/>
    <w:unhideWhenUsed w:val="1"/>
    <w:rsid w:val="00E3136E"/>
    <w:pPr>
      <w:spacing w:after="100"/>
      <w:ind w:left="440"/>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BgS/AE9qTPkjKiAMOb359Fr3fA==">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2023-04-13T23:57:00Z</dcterms:created>
  <dc:creator>Lizabeth Rugg</dc:creator>
</cp:coreProperties>
</file>