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b/>
          <w:color w:val="1F4E79"/>
          <w:sz w:val="52"/>
        </w:rPr>
        <w:t>High Level Design</w:t>
      </w:r>
    </w:p>
    <w:p>
      <w:pPr>
        <w:jc w:val="center"/>
      </w:pPr>
      <w:r>
        <w:rPr>
          <w:color w:val="222222"/>
          <w:sz w:val="28"/>
        </w:rPr>
        <w:t>Yuno Agent Studio - AI Agent Orchestration Platform</w:t>
      </w:r>
    </w:p>
    <w:p>
      <w:pPr>
        <w:jc w:val="center"/>
      </w:pPr>
      <w:r>
        <w:rPr>
          <w:color w:val="5F5F5F"/>
          <w:sz w:val="20"/>
        </w:rPr>
        <w:t>v1.0 | Prepared for AI Engineer Hiring Challenge</w:t>
      </w:r>
    </w:p>
    <w:p>
      <w:r>
        <w:br/>
      </w:r>
    </w:p>
    <w:p>
      <w:pPr>
        <w:pStyle w:val="Heading2"/>
      </w:pPr>
      <w:r>
        <w:t>Design stance</w:t>
      </w:r>
    </w:p>
    <w:p>
      <w:pPr>
        <w:pStyle w:val="ListBullet"/>
      </w:pPr>
      <w:r>
        <w:t>Build a generic AI Agent Orchestration Platform, not a single-use chatbot.</w:t>
      </w:r>
    </w:p>
    <w:p>
      <w:pPr>
        <w:pStyle w:val="ListBullet"/>
      </w:pPr>
      <w:r>
        <w:t>Prioritize working end-to-end runtime, visible observability, and clean architecture.</w:t>
      </w:r>
    </w:p>
    <w:p>
      <w:pPr>
        <w:pStyle w:val="ListBullet"/>
      </w:pPr>
      <w:r>
        <w:t>Keep the MVP local-first with a single setup command, but design boundaries so cloud services can be swapped in later.</w:t>
      </w:r>
    </w:p>
    <w:p>
      <w:r>
        <w:br w:type="page"/>
      </w:r>
    </w:p>
    <w:p>
      <w:pPr>
        <w:pStyle w:val="Heading1"/>
      </w:pPr>
      <w:r>
        <w:t>1. Executive Summary</w:t>
      </w:r>
    </w:p>
    <w:p>
      <w:r>
        <w:t>Yuno Agent Studio is a local-first web platform for creating, configuring, connecting, running, and monitoring AI agents. The system is intentionally designed as a generic orchestration platform rather than a hardcoded task bot. Users can create agents, attach tools and channels, compose workflows visually, run those workflows on a real agent runtime, and inspect persisted inter-agent communication, tool calls, logs, memory events, and token/cost usage.</w:t>
      </w:r>
    </w:p>
    <w:p>
      <w:r>
        <w:t>The MVP focuses on high-signal assignment criteria: a working end-to-end multi-agent demo, clean separation of UI/runtime/persistence, visible configurability, and documentation that explains runtime choices and extension points.</w:t>
      </w:r>
    </w:p>
    <w:p>
      <w:pPr>
        <w:pStyle w:val="Heading1"/>
      </w:pPr>
      <w:r>
        <w:t>2. Product Goals and Non-Goals</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1F4E79"/>
          </w:tcPr>
          <w:p>
            <w:r/>
            <w:r>
              <w:rPr>
                <w:b/>
                <w:color w:val="FFFFFF"/>
                <w:sz w:val="18"/>
              </w:rPr>
              <w:t>Goals</w:t>
            </w:r>
          </w:p>
        </w:tc>
        <w:tc>
          <w:tcPr>
            <w:tcW w:type="dxa" w:w="5112"/>
            <w:vAlign w:val="top"/>
            <w:shd w:fill="1F4E79"/>
          </w:tcPr>
          <w:p>
            <w:r/>
            <w:r>
              <w:rPr>
                <w:b/>
                <w:color w:val="FFFFFF"/>
                <w:sz w:val="18"/>
              </w:rPr>
              <w:t>Non-Goals for MVP</w:t>
            </w:r>
          </w:p>
        </w:tc>
      </w:tr>
      <w:tr>
        <w:tc>
          <w:tcPr>
            <w:tcW w:type="dxa" w:w="5112"/>
            <w:vAlign w:val="top"/>
          </w:tcPr>
          <w:p>
            <w:r/>
            <w:r>
              <w:rPr>
                <w:b w:val="0"/>
                <w:sz w:val="18"/>
              </w:rPr>
              <w:t>Create configurable agents with prompts, tools, channels, memory, limits, schedules, and guardrails.</w:t>
            </w:r>
          </w:p>
        </w:tc>
        <w:tc>
          <w:tcPr>
            <w:tcW w:type="dxa" w:w="5112"/>
            <w:vAlign w:val="top"/>
          </w:tcPr>
          <w:p>
            <w:r/>
            <w:r>
              <w:rPr>
                <w:b w:val="0"/>
                <w:sz w:val="18"/>
              </w:rPr>
              <w:t>Do not build a full enterprise IAM/RBAC platform.</w:t>
            </w:r>
          </w:p>
        </w:tc>
      </w:tr>
      <w:tr>
        <w:tc>
          <w:tcPr>
            <w:tcW w:type="dxa" w:w="5112"/>
            <w:vAlign w:val="top"/>
          </w:tcPr>
          <w:p>
            <w:r/>
            <w:r>
              <w:rPr>
                <w:b w:val="0"/>
                <w:sz w:val="18"/>
              </w:rPr>
              <w:t>Compose workflows visually using agent nodes, tool nodes, conditions, and feedback loops.</w:t>
            </w:r>
          </w:p>
        </w:tc>
        <w:tc>
          <w:tcPr>
            <w:tcW w:type="dxa" w:w="5112"/>
            <w:vAlign w:val="top"/>
          </w:tcPr>
          <w:p>
            <w:r/>
            <w:r>
              <w:rPr>
                <w:b w:val="0"/>
                <w:sz w:val="18"/>
              </w:rPr>
              <w:t>Do not build a complete Zapier replacement.</w:t>
            </w:r>
          </w:p>
        </w:tc>
      </w:tr>
      <w:tr>
        <w:tc>
          <w:tcPr>
            <w:tcW w:type="dxa" w:w="5112"/>
            <w:vAlign w:val="top"/>
          </w:tcPr>
          <w:p>
            <w:r/>
            <w:r>
              <w:rPr>
                <w:b w:val="0"/>
                <w:sz w:val="18"/>
              </w:rPr>
              <w:t>Run workflows on a real runtime with async agent communication.</w:t>
            </w:r>
          </w:p>
        </w:tc>
        <w:tc>
          <w:tcPr>
            <w:tcW w:type="dxa" w:w="5112"/>
            <w:vAlign w:val="top"/>
          </w:tcPr>
          <w:p>
            <w:r/>
            <w:r>
              <w:rPr>
                <w:b w:val="0"/>
                <w:sz w:val="18"/>
              </w:rPr>
              <w:t>Do not fake logs or hardcode workflow outputs.</w:t>
            </w:r>
          </w:p>
        </w:tc>
      </w:tr>
      <w:tr>
        <w:tc>
          <w:tcPr>
            <w:tcW w:type="dxa" w:w="5112"/>
            <w:vAlign w:val="top"/>
          </w:tcPr>
          <w:p>
            <w:r/>
            <w:r>
              <w:rPr>
                <w:b w:val="0"/>
                <w:sz w:val="18"/>
              </w:rPr>
              <w:t>Persist messages, logs, tool calls, runs, and costs for replay/debugging.</w:t>
            </w:r>
          </w:p>
        </w:tc>
        <w:tc>
          <w:tcPr>
            <w:tcW w:type="dxa" w:w="5112"/>
            <w:vAlign w:val="top"/>
          </w:tcPr>
          <w:p>
            <w:r/>
            <w:r>
              <w:rPr>
                <w:b w:val="0"/>
                <w:sz w:val="18"/>
              </w:rPr>
              <w:t>Do not optimize for massive scale before the local demo works.</w:t>
            </w:r>
          </w:p>
        </w:tc>
      </w:tr>
      <w:tr>
        <w:tc>
          <w:tcPr>
            <w:tcW w:type="dxa" w:w="5112"/>
            <w:vAlign w:val="top"/>
          </w:tcPr>
          <w:p>
            <w:r/>
            <w:r>
              <w:rPr>
                <w:b w:val="0"/>
                <w:sz w:val="18"/>
              </w:rPr>
              <w:t>Expose one external conversational channel through Telegram.</w:t>
            </w:r>
          </w:p>
        </w:tc>
        <w:tc>
          <w:tcPr>
            <w:tcW w:type="dxa" w:w="5112"/>
            <w:vAlign w:val="top"/>
          </w:tcPr>
          <w:p>
            <w:r/>
            <w:r>
              <w:rPr>
                <w:b w:val="0"/>
                <w:sz w:val="18"/>
              </w:rPr>
              <w:t>Do not implement WhatsApp, Slack, and Telegram all together in the MVP.</w:t>
            </w:r>
          </w:p>
        </w:tc>
      </w:tr>
    </w:tbl>
    <w:p>
      <w:pPr>
        <w:pStyle w:val="Heading1"/>
      </w:pPr>
      <w:r>
        <w:t>3. System Context</w:t>
      </w:r>
    </w:p>
    <w:p>
      <w:pPr>
        <w:pStyle w:val="CodeBlock"/>
        <w:spacing w:after="0"/>
      </w:pPr>
      <w:r>
        <w:t>+-------------------+          +-------------------------+</w:t>
      </w:r>
    </w:p>
    <w:p>
      <w:pPr>
        <w:pStyle w:val="CodeBlock"/>
        <w:spacing w:after="0"/>
      </w:pPr>
      <w:r>
        <w:t>|   Web Browser     |          |   Telegram User         |</w:t>
      </w:r>
    </w:p>
    <w:p>
      <w:pPr>
        <w:pStyle w:val="CodeBlock"/>
        <w:spacing w:after="0"/>
      </w:pPr>
      <w:r>
        <w:t>| React/Next.js UI  |          | External chat channel   |</w:t>
      </w:r>
    </w:p>
    <w:p>
      <w:pPr>
        <w:pStyle w:val="CodeBlock"/>
        <w:spacing w:after="0"/>
      </w:pPr>
      <w:r>
        <w:t>+---------+---------+          +-----------+-------------+</w:t>
      </w:r>
    </w:p>
    <w:p>
      <w:pPr>
        <w:pStyle w:val="CodeBlock"/>
        <w:spacing w:after="0"/>
      </w:pPr>
      <w:r>
        <w:t xml:space="preserve">          |                                |</w:t>
      </w:r>
    </w:p>
    <w:p>
      <w:pPr>
        <w:pStyle w:val="CodeBlock"/>
        <w:spacing w:after="0"/>
      </w:pPr>
      <w:r>
        <w:t xml:space="preserve">          | REST + WebSocket              | Telegram Bot API</w:t>
      </w:r>
    </w:p>
    <w:p>
      <w:pPr>
        <w:pStyle w:val="CodeBlock"/>
        <w:spacing w:after="0"/>
      </w:pPr>
      <w:r>
        <w:t xml:space="preserve">          v                                v</w:t>
      </w:r>
    </w:p>
    <w:p>
      <w:pPr>
        <w:pStyle w:val="CodeBlock"/>
        <w:spacing w:after="0"/>
      </w:pPr>
      <w:r>
        <w:t>+--------------------------------------------------------+</w:t>
      </w:r>
    </w:p>
    <w:p>
      <w:pPr>
        <w:pStyle w:val="CodeBlock"/>
        <w:spacing w:after="0"/>
      </w:pPr>
      <w:r>
        <w:t>|                    FastAPI Backend                      |</w:t>
      </w:r>
    </w:p>
    <w:p>
      <w:pPr>
        <w:pStyle w:val="CodeBlock"/>
        <w:spacing w:after="0"/>
      </w:pPr>
      <w:r>
        <w:t>|  Agents | Workflows | Runs | Channels | Monitoring      |</w:t>
      </w:r>
    </w:p>
    <w:p>
      <w:pPr>
        <w:pStyle w:val="CodeBlock"/>
        <w:spacing w:after="0"/>
      </w:pPr>
      <w:r>
        <w:t>+----------------------+---------------------------------+</w:t>
      </w:r>
    </w:p>
    <w:p>
      <w:pPr>
        <w:pStyle w:val="CodeBlock"/>
        <w:spacing w:after="0"/>
      </w:pPr>
      <w:r>
        <w:t xml:space="preserve">                       |</w:t>
      </w:r>
    </w:p>
    <w:p>
      <w:pPr>
        <w:pStyle w:val="CodeBlock"/>
        <w:spacing w:after="0"/>
      </w:pPr>
      <w:r>
        <w:t xml:space="preserve">                       | Runtime commands/events</w:t>
      </w:r>
    </w:p>
    <w:p>
      <w:pPr>
        <w:pStyle w:val="CodeBlock"/>
        <w:spacing w:after="0"/>
      </w:pPr>
      <w:r>
        <w:t xml:space="preserve">                       v</w:t>
      </w:r>
    </w:p>
    <w:p>
      <w:pPr>
        <w:pStyle w:val="CodeBlock"/>
        <w:spacing w:after="0"/>
      </w:pPr>
      <w:r>
        <w:t>+--------------------------------------------------------+</w:t>
      </w:r>
    </w:p>
    <w:p>
      <w:pPr>
        <w:pStyle w:val="CodeBlock"/>
        <w:spacing w:after="0"/>
      </w:pPr>
      <w:r>
        <w:t>|                 LangGraph Runtime Layer                 |</w:t>
      </w:r>
    </w:p>
    <w:p>
      <w:pPr>
        <w:pStyle w:val="CodeBlock"/>
        <w:spacing w:after="0"/>
      </w:pPr>
      <w:r>
        <w:t>|  Coordinator | Specialist Agents | Tool Nodes | Router   |</w:t>
      </w:r>
    </w:p>
    <w:p>
      <w:pPr>
        <w:pStyle w:val="CodeBlock"/>
        <w:spacing w:after="0"/>
      </w:pPr>
      <w:r>
        <w:t>+----------------------+---------------------------------+</w:t>
      </w:r>
    </w:p>
    <w:p>
      <w:pPr>
        <w:pStyle w:val="CodeBlock"/>
        <w:spacing w:after="0"/>
      </w:pPr>
      <w:r>
        <w:t xml:space="preserve">                       |</w:t>
      </w:r>
    </w:p>
    <w:p>
      <w:pPr>
        <w:pStyle w:val="CodeBlock"/>
        <w:spacing w:after="0"/>
      </w:pPr>
      <w:r>
        <w:t xml:space="preserve">                       | Persist state/events</w:t>
      </w:r>
    </w:p>
    <w:p>
      <w:pPr>
        <w:pStyle w:val="CodeBlock"/>
        <w:spacing w:after="0"/>
      </w:pPr>
      <w:r>
        <w:t xml:space="preserve">                       v</w:t>
      </w:r>
    </w:p>
    <w:p>
      <w:pPr>
        <w:pStyle w:val="CodeBlock"/>
        <w:spacing w:after="0"/>
      </w:pPr>
      <w:r>
        <w:t>+--------------------------------------------------------+</w:t>
      </w:r>
    </w:p>
    <w:p>
      <w:pPr>
        <w:pStyle w:val="CodeBlock"/>
        <w:spacing w:after="0"/>
      </w:pPr>
      <w:r>
        <w:t>|              SQLite/Postgres Persistence Layer          |</w:t>
      </w:r>
    </w:p>
    <w:p>
      <w:pPr>
        <w:pStyle w:val="CodeBlock"/>
        <w:spacing w:after="0"/>
      </w:pPr>
      <w:r>
        <w:t>| Agents | Workflows | Messages | Logs | Tool Calls | Cost |</w:t>
      </w:r>
    </w:p>
    <w:p>
      <w:pPr>
        <w:pStyle w:val="CodeBlock"/>
        <w:spacing w:after="0"/>
      </w:pPr>
      <w:r>
        <w:t>+--------------------------------------------------------+</w:t>
      </w:r>
    </w:p>
    <w:p>
      <w:pPr>
        <w:pStyle w:val="Heading1"/>
      </w:pPr>
      <w:r>
        <w:t>4. Architecture Decision Summary</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1F4E79"/>
          </w:tcPr>
          <w:p>
            <w:r/>
            <w:r>
              <w:rPr>
                <w:b/>
                <w:color w:val="FFFFFF"/>
                <w:sz w:val="18"/>
              </w:rPr>
              <w:t>Area</w:t>
            </w:r>
          </w:p>
        </w:tc>
        <w:tc>
          <w:tcPr>
            <w:tcW w:type="dxa" w:w="5112"/>
            <w:vAlign w:val="top"/>
            <w:shd w:fill="1F4E79"/>
          </w:tcPr>
          <w:p>
            <w:r/>
            <w:r>
              <w:rPr>
                <w:b/>
                <w:color w:val="FFFFFF"/>
                <w:sz w:val="18"/>
              </w:rPr>
              <w:t>Decision</w:t>
            </w:r>
          </w:p>
        </w:tc>
      </w:tr>
      <w:tr>
        <w:tc>
          <w:tcPr>
            <w:tcW w:type="dxa" w:w="5112"/>
            <w:vAlign w:val="top"/>
          </w:tcPr>
          <w:p>
            <w:r/>
            <w:r>
              <w:rPr>
                <w:b/>
                <w:sz w:val="18"/>
              </w:rPr>
              <w:t>Frontend</w:t>
            </w:r>
          </w:p>
        </w:tc>
        <w:tc>
          <w:tcPr>
            <w:tcW w:type="dxa" w:w="5112"/>
            <w:vAlign w:val="top"/>
          </w:tcPr>
          <w:p>
            <w:r/>
            <w:r>
              <w:rPr>
                <w:b w:val="0"/>
                <w:sz w:val="18"/>
              </w:rPr>
              <w:t>Next.js or React + React Flow for visual workflow builder and run monitor.</w:t>
            </w:r>
          </w:p>
        </w:tc>
      </w:tr>
      <w:tr>
        <w:tc>
          <w:tcPr>
            <w:tcW w:type="dxa" w:w="5112"/>
            <w:vAlign w:val="top"/>
          </w:tcPr>
          <w:p>
            <w:r/>
            <w:r>
              <w:rPr>
                <w:b/>
                <w:sz w:val="18"/>
              </w:rPr>
              <w:t>Backend</w:t>
            </w:r>
          </w:p>
        </w:tc>
        <w:tc>
          <w:tcPr>
            <w:tcW w:type="dxa" w:w="5112"/>
            <w:vAlign w:val="top"/>
          </w:tcPr>
          <w:p>
            <w:r/>
            <w:r>
              <w:rPr>
                <w:b w:val="0"/>
                <w:sz w:val="18"/>
              </w:rPr>
              <w:t>FastAPI for async APIs, WebSockets, background tasks, and Python AI ecosystem compatibility.</w:t>
            </w:r>
          </w:p>
        </w:tc>
      </w:tr>
      <w:tr>
        <w:tc>
          <w:tcPr>
            <w:tcW w:type="dxa" w:w="5112"/>
            <w:vAlign w:val="top"/>
          </w:tcPr>
          <w:p>
            <w:r/>
            <w:r>
              <w:rPr>
                <w:b/>
                <w:sz w:val="18"/>
              </w:rPr>
              <w:t>Runtime</w:t>
            </w:r>
          </w:p>
        </w:tc>
        <w:tc>
          <w:tcPr>
            <w:tcW w:type="dxa" w:w="5112"/>
            <w:vAlign w:val="top"/>
          </w:tcPr>
          <w:p>
            <w:r/>
            <w:r>
              <w:rPr>
                <w:b w:val="0"/>
                <w:sz w:val="18"/>
              </w:rPr>
              <w:t>LangGraph because workflows are naturally graphs with conditional transitions, feedback loops, state, and agent/tool nodes.</w:t>
            </w:r>
          </w:p>
        </w:tc>
      </w:tr>
      <w:tr>
        <w:tc>
          <w:tcPr>
            <w:tcW w:type="dxa" w:w="5112"/>
            <w:vAlign w:val="top"/>
          </w:tcPr>
          <w:p>
            <w:r/>
            <w:r>
              <w:rPr>
                <w:b/>
                <w:sz w:val="18"/>
              </w:rPr>
              <w:t>Database</w:t>
            </w:r>
          </w:p>
        </w:tc>
        <w:tc>
          <w:tcPr>
            <w:tcW w:type="dxa" w:w="5112"/>
            <w:vAlign w:val="top"/>
          </w:tcPr>
          <w:p>
            <w:r/>
            <w:r>
              <w:rPr>
                <w:b w:val="0"/>
                <w:sz w:val="18"/>
              </w:rPr>
              <w:t>SQLite for single-command local setup. Postgres-ready repository/service abstraction.</w:t>
            </w:r>
          </w:p>
        </w:tc>
      </w:tr>
      <w:tr>
        <w:tc>
          <w:tcPr>
            <w:tcW w:type="dxa" w:w="5112"/>
            <w:vAlign w:val="top"/>
          </w:tcPr>
          <w:p>
            <w:r/>
            <w:r>
              <w:rPr>
                <w:b/>
                <w:sz w:val="18"/>
              </w:rPr>
              <w:t>Messaging channel</w:t>
            </w:r>
          </w:p>
        </w:tc>
        <w:tc>
          <w:tcPr>
            <w:tcW w:type="dxa" w:w="5112"/>
            <w:vAlign w:val="top"/>
          </w:tcPr>
          <w:p>
            <w:r/>
            <w:r>
              <w:rPr>
                <w:b w:val="0"/>
                <w:sz w:val="18"/>
              </w:rPr>
              <w:t>Telegram for simplest local external-channel demo.</w:t>
            </w:r>
          </w:p>
        </w:tc>
      </w:tr>
      <w:tr>
        <w:tc>
          <w:tcPr>
            <w:tcW w:type="dxa" w:w="5112"/>
            <w:vAlign w:val="top"/>
          </w:tcPr>
          <w:p>
            <w:r/>
            <w:r>
              <w:rPr>
                <w:b/>
                <w:sz w:val="18"/>
              </w:rPr>
              <w:t>Realtime updates</w:t>
            </w:r>
          </w:p>
        </w:tc>
        <w:tc>
          <w:tcPr>
            <w:tcW w:type="dxa" w:w="5112"/>
            <w:vAlign w:val="top"/>
          </w:tcPr>
          <w:p>
            <w:r/>
            <w:r>
              <w:rPr>
                <w:b w:val="0"/>
                <w:sz w:val="18"/>
              </w:rPr>
              <w:t>WebSocket per workflow run, streaming logs, messages, tool calls, state changes, and cost updates.</w:t>
            </w:r>
          </w:p>
        </w:tc>
      </w:tr>
      <w:tr>
        <w:tc>
          <w:tcPr>
            <w:tcW w:type="dxa" w:w="5112"/>
            <w:vAlign w:val="top"/>
          </w:tcPr>
          <w:p>
            <w:r/>
            <w:r>
              <w:rPr>
                <w:b/>
                <w:sz w:val="18"/>
              </w:rPr>
              <w:t>Local setup</w:t>
            </w:r>
          </w:p>
        </w:tc>
        <w:tc>
          <w:tcPr>
            <w:tcW w:type="dxa" w:w="5112"/>
            <w:vAlign w:val="top"/>
          </w:tcPr>
          <w:p>
            <w:r/>
            <w:r>
              <w:rPr>
                <w:b w:val="0"/>
                <w:sz w:val="18"/>
              </w:rPr>
              <w:t>Docker Compose or Makefile wrapping backend, frontend, database, and bot worker.</w:t>
            </w:r>
          </w:p>
        </w:tc>
      </w:tr>
    </w:tbl>
    <w:p>
      <w:pPr>
        <w:pStyle w:val="Heading1"/>
      </w:pPr>
      <w:r>
        <w:t>5. Major Subsystems</w:t>
      </w:r>
    </w:p>
    <w:p>
      <w:pPr>
        <w:pStyle w:val="Heading2"/>
      </w:pPr>
      <w:r>
        <w:t>UI Layer</w:t>
      </w:r>
    </w:p>
    <w:p>
      <w:r>
        <w:t>Agent CRUD, workflow builder, templates, run monitor, message history, tool/cost panels.</w:t>
      </w:r>
    </w:p>
    <w:p>
      <w:pPr>
        <w:pStyle w:val="Heading2"/>
      </w:pPr>
      <w:r>
        <w:t>API Layer</w:t>
      </w:r>
    </w:p>
    <w:p>
      <w:r>
        <w:t>Stable REST endpoints for resources and WebSocket endpoints for run streaming.</w:t>
      </w:r>
    </w:p>
    <w:p>
      <w:pPr>
        <w:pStyle w:val="Heading2"/>
      </w:pPr>
      <w:r>
        <w:t>Domain Service Layer</w:t>
      </w:r>
    </w:p>
    <w:p>
      <w:r>
        <w:t>Business rules for agents, workflows, templates, runs, channels, memory, guardrails, and tools.</w:t>
      </w:r>
    </w:p>
    <w:p>
      <w:pPr>
        <w:pStyle w:val="Heading2"/>
      </w:pPr>
      <w:r>
        <w:t>Runtime Layer</w:t>
      </w:r>
    </w:p>
    <w:p>
      <w:r>
        <w:t>Compiles persisted workflow definitions into executable LangGraph graphs and emits runtime events.</w:t>
      </w:r>
    </w:p>
    <w:p>
      <w:pPr>
        <w:pStyle w:val="Heading2"/>
      </w:pPr>
      <w:r>
        <w:t>Persistence Layer</w:t>
      </w:r>
    </w:p>
    <w:p>
      <w:r>
        <w:t>Stores configuration and runtime history: agents, workflows, nodes, edges, runs, messages, logs, tool calls, memory, usage.</w:t>
      </w:r>
    </w:p>
    <w:p>
      <w:pPr>
        <w:pStyle w:val="Heading2"/>
      </w:pPr>
      <w:r>
        <w:t>Channel Layer</w:t>
      </w:r>
    </w:p>
    <w:p>
      <w:r>
        <w:t>Normalizes incoming/outgoing external messages into platform messages. MVP uses Telegram.</w:t>
      </w:r>
    </w:p>
    <w:p>
      <w:pPr>
        <w:pStyle w:val="Heading2"/>
      </w:pPr>
      <w:r>
        <w:t>Tool Layer</w:t>
      </w:r>
    </w:p>
    <w:p>
      <w:r>
        <w:t>Defines safe callable tools exposed to agents, including calculator, web/search stub, knowledge base, summarizer, draft generator.</w:t>
      </w:r>
    </w:p>
    <w:p>
      <w:pPr>
        <w:pStyle w:val="Heading2"/>
      </w:pPr>
      <w:r>
        <w:t>Observability Layer</w:t>
      </w:r>
    </w:p>
    <w:p>
      <w:r>
        <w:t>Converts runtime activity into durable logs and live WebSocket events.</w:t>
      </w:r>
    </w:p>
    <w:p>
      <w:pPr>
        <w:pStyle w:val="Heading1"/>
      </w:pPr>
      <w:r>
        <w:t>6. End-to-End Runtime Flow</w:t>
      </w:r>
    </w:p>
    <w:p>
      <w:pPr>
        <w:pStyle w:val="CodeBlock"/>
        <w:spacing w:after="0"/>
      </w:pPr>
      <w:r>
        <w:t>1. User creates agents and selects a workflow template from the UI.</w:t>
      </w:r>
    </w:p>
    <w:p>
      <w:pPr>
        <w:pStyle w:val="CodeBlock"/>
        <w:spacing w:after="0"/>
      </w:pPr>
      <w:r>
        <w:t>2. User starts a workflow run from UI or sends a message to the Telegram coordinator agent.</w:t>
      </w:r>
    </w:p>
    <w:p>
      <w:pPr>
        <w:pStyle w:val="CodeBlock"/>
        <w:spacing w:after="0"/>
      </w:pPr>
      <w:r>
        <w:t>3. Backend creates workflow_run with status QUEUED.</w:t>
      </w:r>
    </w:p>
    <w:p>
      <w:pPr>
        <w:pStyle w:val="CodeBlock"/>
        <w:spacing w:after="0"/>
      </w:pPr>
      <w:r>
        <w:t>4. Runtime service loads workflow definition, agents, tools, guardrails, and memory config.</w:t>
      </w:r>
    </w:p>
    <w:p>
      <w:pPr>
        <w:pStyle w:val="CodeBlock"/>
        <w:spacing w:after="0"/>
      </w:pPr>
      <w:r>
        <w:t>5. Runtime compiles the definition into a LangGraph graph.</w:t>
      </w:r>
    </w:p>
    <w:p>
      <w:pPr>
        <w:pStyle w:val="CodeBlock"/>
        <w:spacing w:after="0"/>
      </w:pPr>
      <w:r>
        <w:t>6. Graph starts execution and emits events: RUN_STARTED, NODE_STARTED, AGENT_MESSAGE, TOOL_CALL_STARTED, TOOL_CALL_COMPLETED, NODE_COMPLETED.</w:t>
      </w:r>
    </w:p>
    <w:p>
      <w:pPr>
        <w:pStyle w:val="CodeBlock"/>
        <w:spacing w:after="0"/>
      </w:pPr>
      <w:r>
        <w:t>7. Each event is persisted to database and published to WebSocket subscribers.</w:t>
      </w:r>
    </w:p>
    <w:p>
      <w:pPr>
        <w:pStyle w:val="CodeBlock"/>
        <w:spacing w:after="0"/>
      </w:pPr>
      <w:r>
        <w:t>8. Conditional edges decide the next node: continue, retry, review, or end.</w:t>
      </w:r>
    </w:p>
    <w:p>
      <w:pPr>
        <w:pStyle w:val="CodeBlock"/>
        <w:spacing w:after="0"/>
      </w:pPr>
      <w:r>
        <w:t>9. Final output is saved on workflow_run and optionally sent back to Telegram.</w:t>
      </w:r>
    </w:p>
    <w:p>
      <w:pPr>
        <w:pStyle w:val="CodeBlock"/>
        <w:spacing w:after="0"/>
      </w:pPr>
      <w:r>
        <w:t>10. UI displays replayable message history, tool calls, logs, and token/cost usage.</w:t>
      </w:r>
    </w:p>
    <w:p>
      <w:pPr>
        <w:pStyle w:val="Heading1"/>
      </w:pPr>
      <w:r>
        <w:t>7. Multi-Agent Communication Model</w:t>
      </w:r>
    </w:p>
    <w:p>
      <w:r>
        <w:t>The platform treats agent-to-agent communication as durable messages, not hidden function calls. Even when the MVP uses in-process async queues for execution, every message is persisted before being considered delivered.</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1F4E79"/>
          </w:tcPr>
          <w:p>
            <w:r/>
            <w:r>
              <w:rPr>
                <w:b/>
                <w:color w:val="FFFFFF"/>
                <w:sz w:val="18"/>
              </w:rPr>
              <w:t>Concept</w:t>
            </w:r>
          </w:p>
        </w:tc>
        <w:tc>
          <w:tcPr>
            <w:tcW w:type="dxa" w:w="5112"/>
            <w:vAlign w:val="top"/>
            <w:shd w:fill="1F4E79"/>
          </w:tcPr>
          <w:p>
            <w:r/>
            <w:r>
              <w:rPr>
                <w:b/>
                <w:color w:val="FFFFFF"/>
                <w:sz w:val="18"/>
              </w:rPr>
              <w:t>Meaning</w:t>
            </w:r>
          </w:p>
        </w:tc>
      </w:tr>
      <w:tr>
        <w:tc>
          <w:tcPr>
            <w:tcW w:type="dxa" w:w="5112"/>
            <w:vAlign w:val="top"/>
          </w:tcPr>
          <w:p>
            <w:r/>
            <w:r>
              <w:rPr>
                <w:b w:val="0"/>
                <w:sz w:val="18"/>
              </w:rPr>
              <w:t>Message envelope</w:t>
            </w:r>
          </w:p>
        </w:tc>
        <w:tc>
          <w:tcPr>
            <w:tcW w:type="dxa" w:w="5112"/>
            <w:vAlign w:val="top"/>
          </w:tcPr>
          <w:p>
            <w:r/>
            <w:r>
              <w:rPr>
                <w:b w:val="0"/>
                <w:sz w:val="18"/>
              </w:rPr>
              <w:t>from_agent_id, to_agent_id, run_id, type, payload, status, created_at, correlation_id.</w:t>
            </w:r>
          </w:p>
        </w:tc>
      </w:tr>
      <w:tr>
        <w:tc>
          <w:tcPr>
            <w:tcW w:type="dxa" w:w="5112"/>
            <w:vAlign w:val="top"/>
          </w:tcPr>
          <w:p>
            <w:r/>
            <w:r>
              <w:rPr>
                <w:b w:val="0"/>
                <w:sz w:val="18"/>
              </w:rPr>
              <w:t>Async delivery</w:t>
            </w:r>
          </w:p>
        </w:tc>
        <w:tc>
          <w:tcPr>
            <w:tcW w:type="dxa" w:w="5112"/>
            <w:vAlign w:val="top"/>
          </w:tcPr>
          <w:p>
            <w:r/>
            <w:r>
              <w:rPr>
                <w:b w:val="0"/>
                <w:sz w:val="18"/>
              </w:rPr>
              <w:t>Agents emit messages/events; downstream nodes consume after persistence.</w:t>
            </w:r>
          </w:p>
        </w:tc>
      </w:tr>
      <w:tr>
        <w:tc>
          <w:tcPr>
            <w:tcW w:type="dxa" w:w="5112"/>
            <w:vAlign w:val="top"/>
          </w:tcPr>
          <w:p>
            <w:r/>
            <w:r>
              <w:rPr>
                <w:b w:val="0"/>
                <w:sz w:val="18"/>
              </w:rPr>
              <w:t>Reliability</w:t>
            </w:r>
          </w:p>
        </w:tc>
        <w:tc>
          <w:tcPr>
            <w:tcW w:type="dxa" w:w="5112"/>
            <w:vAlign w:val="top"/>
          </w:tcPr>
          <w:p>
            <w:r/>
            <w:r>
              <w:rPr>
                <w:b w:val="0"/>
                <w:sz w:val="18"/>
              </w:rPr>
              <w:t>Message status allows SENT, DELIVERED, FAILED, RETRIED, CONSUMED.</w:t>
            </w:r>
          </w:p>
        </w:tc>
      </w:tr>
      <w:tr>
        <w:tc>
          <w:tcPr>
            <w:tcW w:type="dxa" w:w="5112"/>
            <w:vAlign w:val="top"/>
          </w:tcPr>
          <w:p>
            <w:r/>
            <w:r>
              <w:rPr>
                <w:b w:val="0"/>
                <w:sz w:val="18"/>
              </w:rPr>
              <w:t>Replay/debugging</w:t>
            </w:r>
          </w:p>
        </w:tc>
        <w:tc>
          <w:tcPr>
            <w:tcW w:type="dxa" w:w="5112"/>
            <w:vAlign w:val="top"/>
          </w:tcPr>
          <w:p>
            <w:r/>
            <w:r>
              <w:rPr>
                <w:b w:val="0"/>
                <w:sz w:val="18"/>
              </w:rPr>
              <w:t>A run can be inspected after completion because all messages and events are stored.</w:t>
            </w:r>
          </w:p>
        </w:tc>
      </w:tr>
    </w:tbl>
    <w:p>
      <w:pPr>
        <w:pStyle w:val="Heading1"/>
      </w:pPr>
      <w:r>
        <w:t>8. Workflow Model</w:t>
      </w:r>
    </w:p>
    <w:p>
      <w:r>
        <w:t>A workflow is a directed graph containing nodes and edges. Nodes represent agents, tools, conditions, human feedback, or terminal states. Edges define transitions and can include conditions such as success, failure, low confidence, needs review, or retry limit reached.</w:t>
      </w:r>
    </w:p>
    <w:p>
      <w:pPr>
        <w:pStyle w:val="CodeBlock"/>
        <w:spacing w:after="0"/>
      </w:pPr>
      <w:r>
        <w:t>Workflow</w:t>
      </w:r>
    </w:p>
    <w:p>
      <w:pPr>
        <w:pStyle w:val="CodeBlock"/>
        <w:spacing w:after="0"/>
      </w:pPr>
      <w:r>
        <w:t xml:space="preserve">  Node: START</w:t>
      </w:r>
    </w:p>
    <w:p>
      <w:pPr>
        <w:pStyle w:val="CodeBlock"/>
        <w:spacing w:after="0"/>
      </w:pPr>
      <w:r>
        <w:t xml:space="preserve">  Node: Coordinator Agent</w:t>
      </w:r>
    </w:p>
    <w:p>
      <w:pPr>
        <w:pStyle w:val="CodeBlock"/>
        <w:spacing w:after="0"/>
      </w:pPr>
      <w:r>
        <w:t xml:space="preserve">  Node: Research Agent</w:t>
      </w:r>
    </w:p>
    <w:p>
      <w:pPr>
        <w:pStyle w:val="CodeBlock"/>
        <w:spacing w:after="0"/>
      </w:pPr>
      <w:r>
        <w:t xml:space="preserve">  Node: Writer Agent</w:t>
      </w:r>
    </w:p>
    <w:p>
      <w:pPr>
        <w:pStyle w:val="CodeBlock"/>
        <w:spacing w:after="0"/>
      </w:pPr>
      <w:r>
        <w:t xml:space="preserve">  Node: Reviewer Agent</w:t>
      </w:r>
    </w:p>
    <w:p>
      <w:pPr>
        <w:pStyle w:val="CodeBlock"/>
        <w:spacing w:after="0"/>
      </w:pPr>
      <w:r>
        <w:t xml:space="preserve">  Node: END</w:t>
      </w:r>
    </w:p>
    <w:p>
      <w:pPr>
        <w:pStyle w:val="CodeBlock"/>
        <w:spacing w:after="0"/>
      </w:pPr>
    </w:p>
    <w:p>
      <w:pPr>
        <w:pStyle w:val="CodeBlock"/>
        <w:spacing w:after="0"/>
      </w:pPr>
      <w:r>
        <w:t>Edges</w:t>
      </w:r>
    </w:p>
    <w:p>
      <w:pPr>
        <w:pStyle w:val="CodeBlock"/>
        <w:spacing w:after="0"/>
      </w:pPr>
      <w:r>
        <w:t xml:space="preserve">  START -&gt; Coordinator</w:t>
      </w:r>
    </w:p>
    <w:p>
      <w:pPr>
        <w:pStyle w:val="CodeBlock"/>
        <w:spacing w:after="0"/>
      </w:pPr>
      <w:r>
        <w:t xml:space="preserve">  Coordinator -&gt; Research</w:t>
      </w:r>
    </w:p>
    <w:p>
      <w:pPr>
        <w:pStyle w:val="CodeBlock"/>
        <w:spacing w:after="0"/>
      </w:pPr>
      <w:r>
        <w:t xml:space="preserve">  Research -&gt; Writer</w:t>
      </w:r>
    </w:p>
    <w:p>
      <w:pPr>
        <w:pStyle w:val="CodeBlock"/>
        <w:spacing w:after="0"/>
      </w:pPr>
      <w:r>
        <w:t xml:space="preserve">  Writer -&gt; Reviewer</w:t>
      </w:r>
    </w:p>
    <w:p>
      <w:pPr>
        <w:pStyle w:val="CodeBlock"/>
        <w:spacing w:after="0"/>
      </w:pPr>
      <w:r>
        <w:t xml:space="preserve">  Reviewer -&gt; END             when approved = true</w:t>
      </w:r>
    </w:p>
    <w:p>
      <w:pPr>
        <w:pStyle w:val="CodeBlock"/>
        <w:spacing w:after="0"/>
      </w:pPr>
      <w:r>
        <w:t xml:space="preserve">  Reviewer -&gt; Writer          when approved = false and retry_count &lt; max_retries</w:t>
      </w:r>
    </w:p>
    <w:p>
      <w:pPr>
        <w:pStyle w:val="CodeBlock"/>
        <w:spacing w:after="0"/>
      </w:pPr>
      <w:r>
        <w:t xml:space="preserve">  Reviewer -&gt; END             when retry_count &gt;= max_retries</w:t>
      </w:r>
    </w:p>
    <w:p>
      <w:pPr>
        <w:pStyle w:val="Heading1"/>
      </w:pPr>
      <w:r>
        <w:t>9. Prebuilt Workflow Templates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1F4E79"/>
          </w:tcPr>
          <w:p>
            <w:r/>
            <w:r>
              <w:rPr>
                <w:b/>
                <w:color w:val="FFFFFF"/>
                <w:sz w:val="18"/>
              </w:rPr>
              <w:t>Template</w:t>
            </w:r>
          </w:p>
        </w:tc>
        <w:tc>
          <w:tcPr>
            <w:tcW w:type="dxa" w:w="3408"/>
            <w:vAlign w:val="top"/>
            <w:shd w:fill="1F4E79"/>
          </w:tcPr>
          <w:p>
            <w:r/>
            <w:r>
              <w:rPr>
                <w:b/>
                <w:color w:val="FFFFFF"/>
                <w:sz w:val="18"/>
              </w:rPr>
              <w:t>Purpose</w:t>
            </w:r>
          </w:p>
        </w:tc>
        <w:tc>
          <w:tcPr>
            <w:tcW w:type="dxa" w:w="3408"/>
            <w:vAlign w:val="top"/>
            <w:shd w:fill="1F4E79"/>
          </w:tcPr>
          <w:p>
            <w:r/>
            <w:r>
              <w:rPr>
                <w:b/>
                <w:color w:val="FFFFFF"/>
                <w:sz w:val="18"/>
              </w:rPr>
              <w:t>Flow</w:t>
            </w:r>
          </w:p>
        </w:tc>
      </w:tr>
      <w:tr>
        <w:tc>
          <w:tcPr>
            <w:tcW w:type="dxa" w:w="3408"/>
            <w:vAlign w:val="top"/>
          </w:tcPr>
          <w:p>
            <w:r/>
            <w:r>
              <w:rPr>
                <w:b w:val="0"/>
                <w:sz w:val="18"/>
              </w:rPr>
              <w:t>Research -&gt; Write -&gt; Review</w:t>
            </w:r>
          </w:p>
        </w:tc>
        <w:tc>
          <w:tcPr>
            <w:tcW w:type="dxa" w:w="3408"/>
            <w:vAlign w:val="top"/>
          </w:tcPr>
          <w:p>
            <w:r/>
            <w:r>
              <w:rPr>
                <w:b w:val="0"/>
                <w:sz w:val="18"/>
              </w:rPr>
              <w:t>Research a topic and produce a quality-controlled final answer.</w:t>
            </w:r>
          </w:p>
        </w:tc>
        <w:tc>
          <w:tcPr>
            <w:tcW w:type="dxa" w:w="3408"/>
            <w:vAlign w:val="top"/>
          </w:tcPr>
          <w:p>
            <w:r/>
            <w:r>
              <w:rPr>
                <w:b w:val="0"/>
                <w:sz w:val="18"/>
              </w:rPr>
              <w:t>Coordinator -&gt; Researcher -&gt; Writer -&gt; Reviewer -&gt; End / Retry Writer</w:t>
            </w:r>
          </w:p>
        </w:tc>
      </w:tr>
      <w:tr>
        <w:tc>
          <w:tcPr>
            <w:tcW w:type="dxa" w:w="3408"/>
            <w:vAlign w:val="top"/>
          </w:tcPr>
          <w:p>
            <w:r/>
            <w:r>
              <w:rPr>
                <w:b w:val="0"/>
                <w:sz w:val="18"/>
              </w:rPr>
              <w:t>Customer Support Triage</w:t>
            </w:r>
          </w:p>
        </w:tc>
        <w:tc>
          <w:tcPr>
            <w:tcW w:type="dxa" w:w="3408"/>
            <w:vAlign w:val="top"/>
          </w:tcPr>
          <w:p>
            <w:r/>
            <w:r>
              <w:rPr>
                <w:b w:val="0"/>
                <w:sz w:val="18"/>
              </w:rPr>
              <w:t>Handle a user issue, search knowledge, propose resolution, and escalate on low confidence.</w:t>
            </w:r>
          </w:p>
        </w:tc>
        <w:tc>
          <w:tcPr>
            <w:tcW w:type="dxa" w:w="3408"/>
            <w:vAlign w:val="top"/>
          </w:tcPr>
          <w:p>
            <w:r/>
            <w:r>
              <w:rPr>
                <w:b w:val="0"/>
                <w:sz w:val="18"/>
              </w:rPr>
              <w:t>Support Agent -&gt; Knowledge Agent -&gt; Resolution Agent -&gt; Escalation Checker</w:t>
            </w:r>
          </w:p>
        </w:tc>
      </w:tr>
    </w:tbl>
    <w:p>
      <w:pPr>
        <w:pStyle w:val="Heading1"/>
      </w:pPr>
      <w:r>
        <w:t>10. Agent Configuration Dimensions</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1F4E79"/>
          </w:tcPr>
          <w:p>
            <w:r/>
            <w:r>
              <w:rPr>
                <w:b/>
                <w:color w:val="FFFFFF"/>
                <w:sz w:val="18"/>
              </w:rPr>
              <w:t>Dimension</w:t>
            </w:r>
          </w:p>
        </w:tc>
        <w:tc>
          <w:tcPr>
            <w:tcW w:type="dxa" w:w="5112"/>
            <w:vAlign w:val="top"/>
            <w:shd w:fill="1F4E79"/>
          </w:tcPr>
          <w:p>
            <w:r/>
            <w:r>
              <w:rPr>
                <w:b/>
                <w:color w:val="FFFFFF"/>
                <w:sz w:val="18"/>
              </w:rPr>
              <w:t>Examples</w:t>
            </w:r>
          </w:p>
        </w:tc>
      </w:tr>
      <w:tr>
        <w:tc>
          <w:tcPr>
            <w:tcW w:type="dxa" w:w="5112"/>
            <w:vAlign w:val="top"/>
          </w:tcPr>
          <w:p>
            <w:r/>
            <w:r>
              <w:rPr>
                <w:b w:val="0"/>
                <w:sz w:val="18"/>
              </w:rPr>
              <w:t>Identity</w:t>
            </w:r>
          </w:p>
        </w:tc>
        <w:tc>
          <w:tcPr>
            <w:tcW w:type="dxa" w:w="5112"/>
            <w:vAlign w:val="top"/>
          </w:tcPr>
          <w:p>
            <w:r/>
            <w:r>
              <w:rPr>
                <w:b w:val="0"/>
                <w:sz w:val="18"/>
              </w:rPr>
              <w:t>Name, description, role, avatar/icon.</w:t>
            </w:r>
          </w:p>
        </w:tc>
      </w:tr>
      <w:tr>
        <w:tc>
          <w:tcPr>
            <w:tcW w:type="dxa" w:w="5112"/>
            <w:vAlign w:val="top"/>
          </w:tcPr>
          <w:p>
            <w:r/>
            <w:r>
              <w:rPr>
                <w:b w:val="0"/>
                <w:sz w:val="18"/>
              </w:rPr>
              <w:t>Behavior</w:t>
            </w:r>
          </w:p>
        </w:tc>
        <w:tc>
          <w:tcPr>
            <w:tcW w:type="dxa" w:w="5112"/>
            <w:vAlign w:val="top"/>
          </w:tcPr>
          <w:p>
            <w:r/>
            <w:r>
              <w:rPr>
                <w:b w:val="0"/>
                <w:sz w:val="18"/>
              </w:rPr>
              <w:t>System prompt, interaction rules, temperature, response style.</w:t>
            </w:r>
          </w:p>
        </w:tc>
      </w:tr>
      <w:tr>
        <w:tc>
          <w:tcPr>
            <w:tcW w:type="dxa" w:w="5112"/>
            <w:vAlign w:val="top"/>
          </w:tcPr>
          <w:p>
            <w:r/>
            <w:r>
              <w:rPr>
                <w:b w:val="0"/>
                <w:sz w:val="18"/>
              </w:rPr>
              <w:t>Model</w:t>
            </w:r>
          </w:p>
        </w:tc>
        <w:tc>
          <w:tcPr>
            <w:tcW w:type="dxa" w:w="5112"/>
            <w:vAlign w:val="top"/>
          </w:tcPr>
          <w:p>
            <w:r/>
            <w:r>
              <w:rPr>
                <w:b w:val="0"/>
                <w:sz w:val="18"/>
              </w:rPr>
              <w:t>Provider, model name, token limit, max cost.</w:t>
            </w:r>
          </w:p>
        </w:tc>
      </w:tr>
      <w:tr>
        <w:tc>
          <w:tcPr>
            <w:tcW w:type="dxa" w:w="5112"/>
            <w:vAlign w:val="top"/>
          </w:tcPr>
          <w:p>
            <w:r/>
            <w:r>
              <w:rPr>
                <w:b w:val="0"/>
                <w:sz w:val="18"/>
              </w:rPr>
              <w:t>Tools</w:t>
            </w:r>
          </w:p>
        </w:tc>
        <w:tc>
          <w:tcPr>
            <w:tcW w:type="dxa" w:w="5112"/>
            <w:vAlign w:val="top"/>
          </w:tcPr>
          <w:p>
            <w:r/>
            <w:r>
              <w:rPr>
                <w:b w:val="0"/>
                <w:sz w:val="18"/>
              </w:rPr>
              <w:t>Allowed tools, blocked tools, tool timeout, tool retry policy.</w:t>
            </w:r>
          </w:p>
        </w:tc>
      </w:tr>
      <w:tr>
        <w:tc>
          <w:tcPr>
            <w:tcW w:type="dxa" w:w="5112"/>
            <w:vAlign w:val="top"/>
          </w:tcPr>
          <w:p>
            <w:r/>
            <w:r>
              <w:rPr>
                <w:b w:val="0"/>
                <w:sz w:val="18"/>
              </w:rPr>
              <w:t>Memory</w:t>
            </w:r>
          </w:p>
        </w:tc>
        <w:tc>
          <w:tcPr>
            <w:tcW w:type="dxa" w:w="5112"/>
            <w:vAlign w:val="top"/>
          </w:tcPr>
          <w:p>
            <w:r/>
            <w:r>
              <w:rPr>
                <w:b w:val="0"/>
                <w:sz w:val="18"/>
              </w:rPr>
              <w:t>Short-term run memory, long-term agent memory, memory retention policy.</w:t>
            </w:r>
          </w:p>
        </w:tc>
      </w:tr>
      <w:tr>
        <w:tc>
          <w:tcPr>
            <w:tcW w:type="dxa" w:w="5112"/>
            <w:vAlign w:val="top"/>
          </w:tcPr>
          <w:p>
            <w:r/>
            <w:r>
              <w:rPr>
                <w:b w:val="0"/>
                <w:sz w:val="18"/>
              </w:rPr>
              <w:t>Guardrails</w:t>
            </w:r>
          </w:p>
        </w:tc>
        <w:tc>
          <w:tcPr>
            <w:tcW w:type="dxa" w:w="5112"/>
            <w:vAlign w:val="top"/>
          </w:tcPr>
          <w:p>
            <w:r/>
            <w:r>
              <w:rPr>
                <w:b w:val="0"/>
                <w:sz w:val="18"/>
              </w:rPr>
              <w:t>Blocked topics, require review, max iterations, no external send without approval.</w:t>
            </w:r>
          </w:p>
        </w:tc>
      </w:tr>
      <w:tr>
        <w:tc>
          <w:tcPr>
            <w:tcW w:type="dxa" w:w="5112"/>
            <w:vAlign w:val="top"/>
          </w:tcPr>
          <w:p>
            <w:r/>
            <w:r>
              <w:rPr>
                <w:b w:val="0"/>
                <w:sz w:val="18"/>
              </w:rPr>
              <w:t>Schedules</w:t>
            </w:r>
          </w:p>
        </w:tc>
        <w:tc>
          <w:tcPr>
            <w:tcW w:type="dxa" w:w="5112"/>
            <w:vAlign w:val="top"/>
          </w:tcPr>
          <w:p>
            <w:r/>
            <w:r>
              <w:rPr>
                <w:b w:val="0"/>
                <w:sz w:val="18"/>
              </w:rPr>
              <w:t>Manual run, once, interval, daily cron-like config.</w:t>
            </w:r>
          </w:p>
        </w:tc>
      </w:tr>
      <w:tr>
        <w:tc>
          <w:tcPr>
            <w:tcW w:type="dxa" w:w="5112"/>
            <w:vAlign w:val="top"/>
          </w:tcPr>
          <w:p>
            <w:r/>
            <w:r>
              <w:rPr>
                <w:b w:val="0"/>
                <w:sz w:val="18"/>
              </w:rPr>
              <w:t>Channels</w:t>
            </w:r>
          </w:p>
        </w:tc>
        <w:tc>
          <w:tcPr>
            <w:tcW w:type="dxa" w:w="5112"/>
            <w:vAlign w:val="top"/>
          </w:tcPr>
          <w:p>
            <w:r/>
            <w:r>
              <w:rPr>
                <w:b w:val="0"/>
                <w:sz w:val="18"/>
              </w:rPr>
              <w:t>UI only, Telegram, future Slack/WhatsApp adapter.</w:t>
            </w:r>
          </w:p>
        </w:tc>
      </w:tr>
    </w:tbl>
    <w:p>
      <w:pPr>
        <w:pStyle w:val="Heading1"/>
      </w:pPr>
      <w:r>
        <w:t>11. Data Ownership and Persistence Strategy</w:t>
      </w:r>
    </w:p>
    <w:p>
      <w:r>
        <w:t>Configuration data and runtime data are separated. Configuration data includes agents, tools, workflows, templates, and channel settings. Runtime data includes workflow runs, messages, logs, tool calls, memory writes, and token/cost records. This separation makes it easier to replay historical runs even after a workflow definition changes.</w:t>
      </w:r>
    </w:p>
    <w:p>
      <w:pPr>
        <w:pStyle w:val="Heading1"/>
      </w:pPr>
      <w:r>
        <w:t>12. Observability and Monitoring</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1F4E79"/>
          </w:tcPr>
          <w:p>
            <w:r/>
            <w:r>
              <w:rPr>
                <w:b/>
                <w:color w:val="FFFFFF"/>
                <w:sz w:val="18"/>
              </w:rPr>
              <w:t>Signal</w:t>
            </w:r>
          </w:p>
        </w:tc>
        <w:tc>
          <w:tcPr>
            <w:tcW w:type="dxa" w:w="5112"/>
            <w:vAlign w:val="top"/>
            <w:shd w:fill="1F4E79"/>
          </w:tcPr>
          <w:p>
            <w:r/>
            <w:r>
              <w:rPr>
                <w:b/>
                <w:color w:val="FFFFFF"/>
                <w:sz w:val="18"/>
              </w:rPr>
              <w:t>Visible In UI</w:t>
            </w:r>
          </w:p>
        </w:tc>
      </w:tr>
      <w:tr>
        <w:tc>
          <w:tcPr>
            <w:tcW w:type="dxa" w:w="5112"/>
            <w:vAlign w:val="top"/>
          </w:tcPr>
          <w:p>
            <w:r/>
            <w:r>
              <w:rPr>
                <w:b w:val="0"/>
                <w:sz w:val="18"/>
              </w:rPr>
              <w:t>Run status</w:t>
            </w:r>
          </w:p>
        </w:tc>
        <w:tc>
          <w:tcPr>
            <w:tcW w:type="dxa" w:w="5112"/>
            <w:vAlign w:val="top"/>
          </w:tcPr>
          <w:p>
            <w:r/>
            <w:r>
              <w:rPr>
                <w:b w:val="0"/>
                <w:sz w:val="18"/>
              </w:rPr>
              <w:t>Queued, running, waiting, completed, failed, cancelled.</w:t>
            </w:r>
          </w:p>
        </w:tc>
      </w:tr>
      <w:tr>
        <w:tc>
          <w:tcPr>
            <w:tcW w:type="dxa" w:w="5112"/>
            <w:vAlign w:val="top"/>
          </w:tcPr>
          <w:p>
            <w:r/>
            <w:r>
              <w:rPr>
                <w:b w:val="0"/>
                <w:sz w:val="18"/>
              </w:rPr>
              <w:t>Agent messages</w:t>
            </w:r>
          </w:p>
        </w:tc>
        <w:tc>
          <w:tcPr>
            <w:tcW w:type="dxa" w:w="5112"/>
            <w:vAlign w:val="top"/>
          </w:tcPr>
          <w:p>
            <w:r/>
            <w:r>
              <w:rPr>
                <w:b w:val="0"/>
                <w:sz w:val="18"/>
              </w:rPr>
              <w:t>Conversation-style timeline between agents.</w:t>
            </w:r>
          </w:p>
        </w:tc>
      </w:tr>
      <w:tr>
        <w:tc>
          <w:tcPr>
            <w:tcW w:type="dxa" w:w="5112"/>
            <w:vAlign w:val="top"/>
          </w:tcPr>
          <w:p>
            <w:r/>
            <w:r>
              <w:rPr>
                <w:b w:val="0"/>
                <w:sz w:val="18"/>
              </w:rPr>
              <w:t>Tool calls</w:t>
            </w:r>
          </w:p>
        </w:tc>
        <w:tc>
          <w:tcPr>
            <w:tcW w:type="dxa" w:w="5112"/>
            <w:vAlign w:val="top"/>
          </w:tcPr>
          <w:p>
            <w:r/>
            <w:r>
              <w:rPr>
                <w:b w:val="0"/>
                <w:sz w:val="18"/>
              </w:rPr>
              <w:t>Tool name, input, output summary, latency, error.</w:t>
            </w:r>
          </w:p>
        </w:tc>
      </w:tr>
      <w:tr>
        <w:tc>
          <w:tcPr>
            <w:tcW w:type="dxa" w:w="5112"/>
            <w:vAlign w:val="top"/>
          </w:tcPr>
          <w:p>
            <w:r/>
            <w:r>
              <w:rPr>
                <w:b w:val="0"/>
                <w:sz w:val="18"/>
              </w:rPr>
              <w:t>Logs</w:t>
            </w:r>
          </w:p>
        </w:tc>
        <w:tc>
          <w:tcPr>
            <w:tcW w:type="dxa" w:w="5112"/>
            <w:vAlign w:val="top"/>
          </w:tcPr>
          <w:p>
            <w:r/>
            <w:r>
              <w:rPr>
                <w:b w:val="0"/>
                <w:sz w:val="18"/>
              </w:rPr>
              <w:t>Structured events with level, timestamp, and metadata.</w:t>
            </w:r>
          </w:p>
        </w:tc>
      </w:tr>
      <w:tr>
        <w:tc>
          <w:tcPr>
            <w:tcW w:type="dxa" w:w="5112"/>
            <w:vAlign w:val="top"/>
          </w:tcPr>
          <w:p>
            <w:r/>
            <w:r>
              <w:rPr>
                <w:b w:val="0"/>
                <w:sz w:val="18"/>
              </w:rPr>
              <w:t>Token/cost usage</w:t>
            </w:r>
          </w:p>
        </w:tc>
        <w:tc>
          <w:tcPr>
            <w:tcW w:type="dxa" w:w="5112"/>
            <w:vAlign w:val="top"/>
          </w:tcPr>
          <w:p>
            <w:r/>
            <w:r>
              <w:rPr>
                <w:b w:val="0"/>
                <w:sz w:val="18"/>
              </w:rPr>
              <w:t>Per-agent and total estimated usage.</w:t>
            </w:r>
          </w:p>
        </w:tc>
      </w:tr>
      <w:tr>
        <w:tc>
          <w:tcPr>
            <w:tcW w:type="dxa" w:w="5112"/>
            <w:vAlign w:val="top"/>
          </w:tcPr>
          <w:p>
            <w:r/>
            <w:r>
              <w:rPr>
                <w:b w:val="0"/>
                <w:sz w:val="18"/>
              </w:rPr>
              <w:t>State snapshots</w:t>
            </w:r>
          </w:p>
        </w:tc>
        <w:tc>
          <w:tcPr>
            <w:tcW w:type="dxa" w:w="5112"/>
            <w:vAlign w:val="top"/>
          </w:tcPr>
          <w:p>
            <w:r/>
            <w:r>
              <w:rPr>
                <w:b w:val="0"/>
                <w:sz w:val="18"/>
              </w:rPr>
              <w:t>Current graph node, retry count, confidence, final output.</w:t>
            </w:r>
          </w:p>
        </w:tc>
      </w:tr>
    </w:tbl>
    <w:p>
      <w:pPr>
        <w:pStyle w:val="Heading1"/>
      </w:pPr>
      <w:r>
        <w:t>13. Security and Safety Considerations</w:t>
      </w:r>
    </w:p>
    <w:p>
      <w:pPr>
        <w:pStyle w:val="ListBullet"/>
      </w:pPr>
      <w:r>
        <w:t>Secrets such as API keys and Telegram bot tokens must live in .env, not in source code.</w:t>
      </w:r>
    </w:p>
    <w:p>
      <w:pPr>
        <w:pStyle w:val="ListBullet"/>
      </w:pPr>
      <w:r>
        <w:t>Tools must be explicitly allowlisted per agent.</w:t>
      </w:r>
    </w:p>
    <w:p>
      <w:pPr>
        <w:pStyle w:val="ListBullet"/>
      </w:pPr>
      <w:r>
        <w:t>External channel messages must be normalized and rate-limited.</w:t>
      </w:r>
    </w:p>
    <w:p>
      <w:pPr>
        <w:pStyle w:val="ListBullet"/>
      </w:pPr>
      <w:r>
        <w:t>Agent system prompts should not be shown to external users.</w:t>
      </w:r>
    </w:p>
    <w:p>
      <w:pPr>
        <w:pStyle w:val="ListBullet"/>
      </w:pPr>
      <w:r>
        <w:t>Guardrails should prevent automatic external send for risky workflows unless configured.</w:t>
      </w:r>
    </w:p>
    <w:p>
      <w:pPr>
        <w:pStyle w:val="ListBullet"/>
      </w:pPr>
      <w:r>
        <w:t>Tool inputs/outputs should be logged carefully; sensitive output can be summarized or redacted later.</w:t>
      </w:r>
    </w:p>
    <w:p>
      <w:pPr>
        <w:pStyle w:val="Heading1"/>
      </w:pPr>
      <w:r>
        <w:t>14. Scalability Path</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1F4E79"/>
          </w:tcPr>
          <w:p>
            <w:r/>
            <w:r>
              <w:rPr>
                <w:b/>
                <w:color w:val="FFFFFF"/>
                <w:sz w:val="18"/>
              </w:rPr>
              <w:t>MVP</w:t>
            </w:r>
          </w:p>
        </w:tc>
        <w:tc>
          <w:tcPr>
            <w:tcW w:type="dxa" w:w="5112"/>
            <w:vAlign w:val="top"/>
            <w:shd w:fill="1F4E79"/>
          </w:tcPr>
          <w:p>
            <w:r/>
            <w:r>
              <w:rPr>
                <w:b/>
                <w:color w:val="FFFFFF"/>
                <w:sz w:val="18"/>
              </w:rPr>
              <w:t>Production Evolution</w:t>
            </w:r>
          </w:p>
        </w:tc>
      </w:tr>
      <w:tr>
        <w:tc>
          <w:tcPr>
            <w:tcW w:type="dxa" w:w="5112"/>
            <w:vAlign w:val="top"/>
          </w:tcPr>
          <w:p>
            <w:r/>
            <w:r>
              <w:rPr>
                <w:b w:val="0"/>
                <w:sz w:val="18"/>
              </w:rPr>
              <w:t>SQLite</w:t>
            </w:r>
          </w:p>
        </w:tc>
        <w:tc>
          <w:tcPr>
            <w:tcW w:type="dxa" w:w="5112"/>
            <w:vAlign w:val="top"/>
          </w:tcPr>
          <w:p>
            <w:r/>
            <w:r>
              <w:rPr>
                <w:b w:val="0"/>
                <w:sz w:val="18"/>
              </w:rPr>
              <w:t>Postgres with migrations and connection pooling.</w:t>
            </w:r>
          </w:p>
        </w:tc>
      </w:tr>
      <w:tr>
        <w:tc>
          <w:tcPr>
            <w:tcW w:type="dxa" w:w="5112"/>
            <w:vAlign w:val="top"/>
          </w:tcPr>
          <w:p>
            <w:r/>
            <w:r>
              <w:rPr>
                <w:b w:val="0"/>
                <w:sz w:val="18"/>
              </w:rPr>
              <w:t>In-process runtime worker</w:t>
            </w:r>
          </w:p>
        </w:tc>
        <w:tc>
          <w:tcPr>
            <w:tcW w:type="dxa" w:w="5112"/>
            <w:vAlign w:val="top"/>
          </w:tcPr>
          <w:p>
            <w:r/>
            <w:r>
              <w:rPr>
                <w:b w:val="0"/>
                <w:sz w:val="18"/>
              </w:rPr>
              <w:t>Dedicated worker pool with Redis/RabbitMQ/Kafka queue.</w:t>
            </w:r>
          </w:p>
        </w:tc>
      </w:tr>
      <w:tr>
        <w:tc>
          <w:tcPr>
            <w:tcW w:type="dxa" w:w="5112"/>
            <w:vAlign w:val="top"/>
          </w:tcPr>
          <w:p>
            <w:r/>
            <w:r>
              <w:rPr>
                <w:b w:val="0"/>
                <w:sz w:val="18"/>
              </w:rPr>
              <w:t>Single backend instance</w:t>
            </w:r>
          </w:p>
        </w:tc>
        <w:tc>
          <w:tcPr>
            <w:tcW w:type="dxa" w:w="5112"/>
            <w:vAlign w:val="top"/>
          </w:tcPr>
          <w:p>
            <w:r/>
            <w:r>
              <w:rPr>
                <w:b w:val="0"/>
                <w:sz w:val="18"/>
              </w:rPr>
              <w:t>Horizontally scaled API + separate workers.</w:t>
            </w:r>
          </w:p>
        </w:tc>
      </w:tr>
      <w:tr>
        <w:tc>
          <w:tcPr>
            <w:tcW w:type="dxa" w:w="5112"/>
            <w:vAlign w:val="top"/>
          </w:tcPr>
          <w:p>
            <w:r/>
            <w:r>
              <w:rPr>
                <w:b w:val="0"/>
                <w:sz w:val="18"/>
              </w:rPr>
              <w:t>Local memory table</w:t>
            </w:r>
          </w:p>
        </w:tc>
        <w:tc>
          <w:tcPr>
            <w:tcW w:type="dxa" w:w="5112"/>
            <w:vAlign w:val="top"/>
          </w:tcPr>
          <w:p>
            <w:r/>
            <w:r>
              <w:rPr>
                <w:b w:val="0"/>
                <w:sz w:val="18"/>
              </w:rPr>
              <w:t>Vector DB or hybrid memory store.</w:t>
            </w:r>
          </w:p>
        </w:tc>
      </w:tr>
      <w:tr>
        <w:tc>
          <w:tcPr>
            <w:tcW w:type="dxa" w:w="5112"/>
            <w:vAlign w:val="top"/>
          </w:tcPr>
          <w:p>
            <w:r/>
            <w:r>
              <w:rPr>
                <w:b w:val="0"/>
                <w:sz w:val="18"/>
              </w:rPr>
              <w:t>One Telegram bot</w:t>
            </w:r>
          </w:p>
        </w:tc>
        <w:tc>
          <w:tcPr>
            <w:tcW w:type="dxa" w:w="5112"/>
            <w:vAlign w:val="top"/>
          </w:tcPr>
          <w:p>
            <w:r/>
            <w:r>
              <w:rPr>
                <w:b w:val="0"/>
                <w:sz w:val="18"/>
              </w:rPr>
              <w:t>Channel adapter framework for Slack, WhatsApp, Email.</w:t>
            </w:r>
          </w:p>
        </w:tc>
      </w:tr>
      <w:tr>
        <w:tc>
          <w:tcPr>
            <w:tcW w:type="dxa" w:w="5112"/>
            <w:vAlign w:val="top"/>
          </w:tcPr>
          <w:p>
            <w:r/>
            <w:r>
              <w:rPr>
                <w:b w:val="0"/>
                <w:sz w:val="18"/>
              </w:rPr>
              <w:t>Basic cost estimate</w:t>
            </w:r>
          </w:p>
        </w:tc>
        <w:tc>
          <w:tcPr>
            <w:tcW w:type="dxa" w:w="5112"/>
            <w:vAlign w:val="top"/>
          </w:tcPr>
          <w:p>
            <w:r/>
            <w:r>
              <w:rPr>
                <w:b w:val="0"/>
                <w:sz w:val="18"/>
              </w:rPr>
              <w:t>Provider-specific usage tracking and budgets.</w:t>
            </w:r>
          </w:p>
        </w:tc>
      </w:tr>
    </w:tbl>
    <w:p>
      <w:pPr>
        <w:pStyle w:val="Heading1"/>
      </w:pPr>
      <w:r>
        <w:t>15. Risks and Mitigations</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1F4E79"/>
          </w:tcPr>
          <w:p>
            <w:r/>
            <w:r>
              <w:rPr>
                <w:b/>
                <w:color w:val="FFFFFF"/>
                <w:sz w:val="18"/>
              </w:rPr>
              <w:t>Risk</w:t>
            </w:r>
          </w:p>
        </w:tc>
        <w:tc>
          <w:tcPr>
            <w:tcW w:type="dxa" w:w="5112"/>
            <w:vAlign w:val="top"/>
            <w:shd w:fill="1F4E79"/>
          </w:tcPr>
          <w:p>
            <w:r/>
            <w:r>
              <w:rPr>
                <w:b/>
                <w:color w:val="FFFFFF"/>
                <w:sz w:val="18"/>
              </w:rPr>
              <w:t>Mitigation</w:t>
            </w:r>
          </w:p>
        </w:tc>
      </w:tr>
      <w:tr>
        <w:tc>
          <w:tcPr>
            <w:tcW w:type="dxa" w:w="5112"/>
            <w:vAlign w:val="top"/>
          </w:tcPr>
          <w:p>
            <w:r/>
            <w:r>
              <w:rPr>
                <w:b w:val="0"/>
                <w:sz w:val="18"/>
              </w:rPr>
              <w:t>Scope too large for challenge timeline</w:t>
            </w:r>
          </w:p>
        </w:tc>
        <w:tc>
          <w:tcPr>
            <w:tcW w:type="dxa" w:w="5112"/>
            <w:vAlign w:val="top"/>
          </w:tcPr>
          <w:p>
            <w:r/>
            <w:r>
              <w:rPr>
                <w:b w:val="0"/>
                <w:sz w:val="18"/>
              </w:rPr>
              <w:t>Ship a polished vertical slice: agent CRUD, two templates, real LangGraph run, Telegram, monitoring.</w:t>
            </w:r>
          </w:p>
        </w:tc>
      </w:tr>
      <w:tr>
        <w:tc>
          <w:tcPr>
            <w:tcW w:type="dxa" w:w="5112"/>
            <w:vAlign w:val="top"/>
          </w:tcPr>
          <w:p>
            <w:r/>
            <w:r>
              <w:rPr>
                <w:b w:val="0"/>
                <w:sz w:val="18"/>
              </w:rPr>
              <w:t>Workflow builder becomes complex</w:t>
            </w:r>
          </w:p>
        </w:tc>
        <w:tc>
          <w:tcPr>
            <w:tcW w:type="dxa" w:w="5112"/>
            <w:vAlign w:val="top"/>
          </w:tcPr>
          <w:p>
            <w:r/>
            <w:r>
              <w:rPr>
                <w:b w:val="0"/>
                <w:sz w:val="18"/>
              </w:rPr>
              <w:t>Use React Flow with saved nodes/edges and restrict MVP node types.</w:t>
            </w:r>
          </w:p>
        </w:tc>
      </w:tr>
      <w:tr>
        <w:tc>
          <w:tcPr>
            <w:tcW w:type="dxa" w:w="5112"/>
            <w:vAlign w:val="top"/>
          </w:tcPr>
          <w:p>
            <w:r/>
            <w:r>
              <w:rPr>
                <w:b w:val="0"/>
                <w:sz w:val="18"/>
              </w:rPr>
              <w:t>LLM/tool failures break demo</w:t>
            </w:r>
          </w:p>
        </w:tc>
        <w:tc>
          <w:tcPr>
            <w:tcW w:type="dxa" w:w="5112"/>
            <w:vAlign w:val="top"/>
          </w:tcPr>
          <w:p>
            <w:r/>
            <w:r>
              <w:rPr>
                <w:b w:val="0"/>
                <w:sz w:val="18"/>
              </w:rPr>
              <w:t>Persist failure events and provide deterministic fallback tools/sample data.</w:t>
            </w:r>
          </w:p>
        </w:tc>
      </w:tr>
      <w:tr>
        <w:tc>
          <w:tcPr>
            <w:tcW w:type="dxa" w:w="5112"/>
            <w:vAlign w:val="top"/>
          </w:tcPr>
          <w:p>
            <w:r/>
            <w:r>
              <w:rPr>
                <w:b w:val="0"/>
                <w:sz w:val="18"/>
              </w:rPr>
              <w:t>External channel setup fails</w:t>
            </w:r>
          </w:p>
        </w:tc>
        <w:tc>
          <w:tcPr>
            <w:tcW w:type="dxa" w:w="5112"/>
            <w:vAlign w:val="top"/>
          </w:tcPr>
          <w:p>
            <w:r/>
            <w:r>
              <w:rPr>
                <w:b w:val="0"/>
                <w:sz w:val="18"/>
              </w:rPr>
              <w:t>Support Telegram polling locally and document token setup clearly.</w:t>
            </w:r>
          </w:p>
        </w:tc>
      </w:tr>
      <w:tr>
        <w:tc>
          <w:tcPr>
            <w:tcW w:type="dxa" w:w="5112"/>
            <w:vAlign w:val="top"/>
          </w:tcPr>
          <w:p>
            <w:r/>
            <w:r>
              <w:rPr>
                <w:b w:val="0"/>
                <w:sz w:val="18"/>
              </w:rPr>
              <w:t>Runtime looks fake</w:t>
            </w:r>
          </w:p>
        </w:tc>
        <w:tc>
          <w:tcPr>
            <w:tcW w:type="dxa" w:w="5112"/>
            <w:vAlign w:val="top"/>
          </w:tcPr>
          <w:p>
            <w:r/>
            <w:r>
              <w:rPr>
                <w:b w:val="0"/>
                <w:sz w:val="18"/>
              </w:rPr>
              <w:t>Show real persisted tool calls, agent messages, and WebSocket events during demo.</w:t>
            </w:r>
          </w:p>
        </w:tc>
      </w:tr>
    </w:tbl>
    <w:p>
      <w:pPr>
        <w:pStyle w:val="Heading1"/>
      </w:pPr>
      <w:r>
        <w:t>16. Demo Script</w:t>
      </w:r>
    </w:p>
    <w:p>
      <w:pPr>
        <w:pStyle w:val="ListNumber"/>
      </w:pPr>
      <w:r>
        <w:t>Open dashboard and show created agents.</w:t>
      </w:r>
    </w:p>
    <w:p>
      <w:pPr>
        <w:pStyle w:val="ListNumber"/>
      </w:pPr>
      <w:r>
        <w:t>Create or edit Researcher, Writer, Reviewer agents with prompts/tools.</w:t>
      </w:r>
    </w:p>
    <w:p>
      <w:pPr>
        <w:pStyle w:val="ListNumber"/>
      </w:pPr>
      <w:r>
        <w:t>Open templates and select Research -&gt; Write -&gt; Review.</w:t>
      </w:r>
    </w:p>
    <w:p>
      <w:pPr>
        <w:pStyle w:val="ListNumber"/>
      </w:pPr>
      <w:r>
        <w:t>Show workflow graph with retry edge from Reviewer to Writer.</w:t>
      </w:r>
    </w:p>
    <w:p>
      <w:pPr>
        <w:pStyle w:val="ListNumber"/>
      </w:pPr>
      <w:r>
        <w:t>Start a run from UI and watch live events.</w:t>
      </w:r>
    </w:p>
    <w:p>
      <w:pPr>
        <w:pStyle w:val="ListNumber"/>
      </w:pPr>
      <w:r>
        <w:t>Send a Telegram message to the coordinator agent and show a second run triggered externally.</w:t>
      </w:r>
    </w:p>
    <w:p>
      <w:pPr>
        <w:pStyle w:val="ListNumber"/>
      </w:pPr>
      <w:r>
        <w:t>Open completed run and show messages, tool calls, logs, token/cost usage, and final output.</w:t>
      </w:r>
    </w:p>
    <w:p>
      <w:pPr>
        <w:pStyle w:val="Heading1"/>
      </w:pPr>
      <w:r>
        <w:t>17. Acceptance Checklist</w:t>
      </w:r>
    </w:p>
    <w:p>
      <w:pPr>
        <w:pStyle w:val="ListBullet"/>
      </w:pPr>
      <w:r>
        <w:t>Agent CRUD works.</w:t>
      </w:r>
    </w:p>
    <w:p>
      <w:pPr>
        <w:pStyle w:val="ListBullet"/>
      </w:pPr>
      <w:r>
        <w:t>Workflow templates work.</w:t>
      </w:r>
    </w:p>
    <w:p>
      <w:pPr>
        <w:pStyle w:val="ListBullet"/>
      </w:pPr>
      <w:r>
        <w:t>Visual graph is visible and persisted.</w:t>
      </w:r>
    </w:p>
    <w:p>
      <w:pPr>
        <w:pStyle w:val="ListBullet"/>
      </w:pPr>
      <w:r>
        <w:t>Runtime executes real agent/tool logic.</w:t>
      </w:r>
    </w:p>
    <w:p>
      <w:pPr>
        <w:pStyle w:val="ListBullet"/>
      </w:pPr>
      <w:r>
        <w:t>Agents communicate through persisted messages.</w:t>
      </w:r>
    </w:p>
    <w:p>
      <w:pPr>
        <w:pStyle w:val="ListBullet"/>
      </w:pPr>
      <w:r>
        <w:t>Telegram integration triggers a real workflow.</w:t>
      </w:r>
    </w:p>
    <w:p>
      <w:pPr>
        <w:pStyle w:val="ListBullet"/>
      </w:pPr>
      <w:r>
        <w:t>Run monitor streams live logs.</w:t>
      </w:r>
    </w:p>
    <w:p>
      <w:pPr>
        <w:pStyle w:val="ListBullet"/>
      </w:pPr>
      <w:r>
        <w:t>Message history is visible after run completion.</w:t>
      </w:r>
    </w:p>
    <w:p>
      <w:pPr>
        <w:pStyle w:val="ListBullet"/>
      </w:pPr>
      <w:r>
        <w:t>Token/cost tracking is visible.</w:t>
      </w:r>
    </w:p>
    <w:p>
      <w:pPr>
        <w:pStyle w:val="ListBullet"/>
      </w:pPr>
      <w:r>
        <w:t>README explains setup, architecture, runtime choice, extension points, and demo steps.</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5F5F"/>
        <w:sz w:val="16"/>
      </w:rPr>
      <w:t>Yuno AI Engineer Challenge Architecture Pack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5F5F"/>
        <w:sz w:val="16"/>
      </w:rPr>
      <w:t>High Level Design - Yuno Agent Studio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22222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eastAsia="Consolas"/>
      <w:sz w:val="16"/>
    </w:rPr>
  </w:style>
  <w:style w:type="paragraph" w:customStyle="1" w:styleId="SmallNote">
    <w:name w:val="SmallNote"/>
    <w:rPr>
      <w:rFonts w:ascii="Aptos" w:hAnsi="Aptos"/>
      <w:i/>
      <w:color w:val="5F5F5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