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Overview — Presentation Script</w:t>
      </w:r>
    </w:p>
    <w:p>
      <w:pPr>
        <w:jc w:val="center"/>
      </w:pPr>
      <w:r>
        <w:rPr>
          <w:i/>
          <w:color w:val="555555"/>
        </w:rPr>
        <w:t>Slide-by-slide content for a technical walkthrough of the platform. Each slide lists the text that goes on the slide itself, followed by speaker notes and suggestions for what to show. Written to be vendor-neutral about the AI layer.</w:t>
      </w:r>
    </w:p>
    <w:p/>
    <w:p>
      <w:pPr>
        <w:jc w:val="center"/>
      </w:pPr>
      <w:r>
        <w:rPr>
          <w:b/>
          <w:color w:val="555555"/>
        </w:rPr>
        <w:t>26 slides</w:t>
      </w:r>
    </w:p>
    <w:p>
      <w:r>
        <w:br w:type="page"/>
      </w:r>
    </w:p>
    <w:p>
      <w:pPr>
        <w:pStyle w:val="Heading1"/>
      </w:pPr>
      <w:r>
        <w:rPr>
          <w:color w:val="8A732E"/>
        </w:rPr>
        <w:t>Slide 1 — Voice Alchemy Academy — Technical Overview</w:t>
      </w:r>
    </w:p>
    <w:p>
      <w:r>
        <w:rPr>
          <w:b/>
          <w:color w:val="555555"/>
          <w:sz w:val="18"/>
        </w:rPr>
        <w:t>ON THE SLIDE</w:t>
      </w:r>
    </w:p>
    <w:p>
      <w:pPr>
        <w:pStyle w:val="ListBullet"/>
      </w:pPr>
      <w:r>
        <w:t>Subtitle: How the platform is built — architecture, data flow, and the live lesson pipeline</w:t>
      </w:r>
    </w:p>
    <w:p>
      <w:pPr>
        <w:pStyle w:val="ListBullet"/>
      </w:pPr>
      <w:r>
        <w:t>Presenter name / date / audience</w:t>
      </w:r>
    </w:p>
    <w:p/>
    <w:p>
      <w:r>
        <w:rPr>
          <w:b/>
          <w:color w:val="555555"/>
          <w:sz w:val="18"/>
        </w:rPr>
        <w:t>SPEAKER NOTES / WHAT TO SHOW</w:t>
      </w:r>
    </w:p>
    <w:p>
      <w:pPr>
        <w:ind w:left="360"/>
      </w:pPr>
      <w:r>
        <w:rPr>
          <w:color w:val="333333"/>
        </w:rPr>
        <w:t>Opening framing, roughly one sentence: this is a single web application that does four genuinely hard things — live video teaching, real-time collaborative editing, in-browser audio analysis, and automated lesson processing. Everything else in the system exists to support those four.</w:t>
      </w:r>
    </w:p>
    <w:p>
      <w:pPr>
        <w:ind w:left="360"/>
      </w:pPr>
      <w:r>
        <w:rPr>
          <w:color w:val="333333"/>
        </w:rPr>
        <w:t>Set expectations: this is a build/architecture talk, not a product demo. Roughly 25 slides, questions at the end.</w:t>
      </w:r>
    </w:p>
    <w:p>
      <w:r>
        <w:br w:type="page"/>
      </w:r>
    </w:p>
    <w:p>
      <w:pPr>
        <w:pStyle w:val="Heading1"/>
      </w:pPr>
      <w:r>
        <w:rPr>
          <w:color w:val="8A732E"/>
        </w:rPr>
        <w:t>Slide 2 — What the product does</w:t>
      </w:r>
    </w:p>
    <w:p>
      <w:r>
        <w:rPr>
          <w:b/>
          <w:color w:val="555555"/>
          <w:sz w:val="18"/>
        </w:rPr>
        <w:t>ON THE SLIDE</w:t>
      </w:r>
    </w:p>
    <w:p>
      <w:pPr>
        <w:pStyle w:val="ListBullet"/>
      </w:pPr>
      <w:r>
        <w:t>A voice-lesson platform with two user types: teachers and students</w:t>
      </w:r>
    </w:p>
    <w:p>
      <w:pPr>
        <w:pStyle w:val="ListBullet"/>
      </w:pPr>
      <w:r>
        <w:t>Teachers run live video lessons, take shared notes in real time, and track how their students practise between lessons</w:t>
      </w:r>
    </w:p>
    <w:p>
      <w:pPr>
        <w:pStyle w:val="ListBullet"/>
      </w:pPr>
      <w:r>
        <w:t>Students attend lessons, practise with built-in audio training tools, and review structured summaries of each class</w:t>
      </w:r>
    </w:p>
    <w:p>
      <w:pPr>
        <w:pStyle w:val="ListBullet"/>
      </w:pPr>
      <w:r>
        <w:t>Lessons, notes, recordings and practice metrics are all persisted and queryable</w:t>
      </w:r>
    </w:p>
    <w:p/>
    <w:p>
      <w:r>
        <w:rPr>
          <w:b/>
          <w:color w:val="555555"/>
          <w:sz w:val="18"/>
        </w:rPr>
        <w:t>SPEAKER NOTES / WHAT TO SHOW</w:t>
      </w:r>
    </w:p>
    <w:p>
      <w:pPr>
        <w:ind w:left="360"/>
      </w:pPr>
      <w:r>
        <w:rPr>
          <w:color w:val="333333"/>
        </w:rPr>
        <w:t>Keep this to about 60 seconds. Establish the two personas before showing any architecture — every diagram later reads more clearly once the audience knows who is on each side.</w:t>
      </w:r>
    </w:p>
    <w:p>
      <w:pPr>
        <w:ind w:left="360"/>
      </w:pPr>
      <w:r>
        <w:rPr>
          <w:color w:val="333333"/>
        </w:rPr>
        <w:t>Visual: a simple two-column teacher / student split, or a single product screenshot.</w:t>
      </w:r>
    </w:p>
    <w:p>
      <w:r>
        <w:br w:type="page"/>
      </w:r>
    </w:p>
    <w:p>
      <w:pPr>
        <w:pStyle w:val="Heading1"/>
      </w:pPr>
      <w:r>
        <w:rPr>
          <w:color w:val="8A732E"/>
        </w:rPr>
        <w:t>Slide 3 — Architecture at a glance</w:t>
      </w:r>
    </w:p>
    <w:p>
      <w:r>
        <w:rPr>
          <w:b/>
          <w:color w:val="555555"/>
          <w:sz w:val="18"/>
        </w:rPr>
        <w:t>ON THE SLIDE</w:t>
      </w:r>
    </w:p>
    <w:p>
      <w:pPr>
        <w:pStyle w:val="ListBullet"/>
      </w:pPr>
      <w:r>
        <w:t>Frontend and backend are one Next.js application (App Router) — server-rendered pages, client components, and API route handlers all ship in a single deployment</w:t>
      </w:r>
    </w:p>
    <w:p>
      <w:pPr>
        <w:pStyle w:val="ListBullet"/>
      </w:pPr>
      <w:r>
        <w:t>Hosting: Vercel — serverless functions, edge middleware, and scheduled jobs</w:t>
      </w:r>
    </w:p>
    <w:p>
      <w:pPr>
        <w:pStyle w:val="ListBullet"/>
      </w:pPr>
      <w:r>
        <w:t>Data, authentication, real-time messaging and file storage: Supabase (managed Postgres)</w:t>
      </w:r>
    </w:p>
    <w:p>
      <w:pPr>
        <w:pStyle w:val="ListBullet"/>
      </w:pPr>
      <w:r>
        <w:t>AI inference: external APIs, called only from server-side routes</w:t>
      </w:r>
    </w:p>
    <w:p>
      <w:pPr>
        <w:pStyle w:val="ListBullet"/>
      </w:pPr>
      <w:r>
        <w:t>Live audio/video: peer-to-peer between participants — there is no media server</w:t>
      </w:r>
    </w:p>
    <w:p/>
    <w:p>
      <w:r>
        <w:rPr>
          <w:b/>
          <w:color w:val="555555"/>
          <w:sz w:val="18"/>
        </w:rPr>
        <w:t>SPEAKER NOTES / WHAT TO SHOW</w:t>
      </w:r>
    </w:p>
    <w:p>
      <w:pPr>
        <w:ind w:left="360"/>
      </w:pPr>
      <w:r>
        <w:rPr>
          <w:color w:val="333333"/>
        </w:rPr>
        <w:t>This is the anchor slide. Draw four boxes: Browser, Vercel (Next.js), Supabase, AI services. Arrows from browser to Vercel and to Supabase; a separate browser-to-browser arrow for video.</w:t>
      </w:r>
    </w:p>
    <w:p>
      <w:pPr>
        <w:ind w:left="360"/>
      </w:pPr>
      <w:r>
        <w:rPr>
          <w:color w:val="333333"/>
        </w:rPr>
        <w:t>Three things worth saying out loud: there is no separate backend service, there is no dedicated websocket server, and there is no media server. That is a deliberate decision to keep the number of moving parts low.</w:t>
      </w:r>
    </w:p>
    <w:p>
      <w:r>
        <w:br w:type="page"/>
      </w:r>
    </w:p>
    <w:p>
      <w:pPr>
        <w:pStyle w:val="Heading1"/>
      </w:pPr>
      <w:r>
        <w:rPr>
          <w:color w:val="8A732E"/>
        </w:rPr>
        <w:t>Slide 4 — Stack detail</w:t>
      </w:r>
    </w:p>
    <w:p>
      <w:r>
        <w:rPr>
          <w:b/>
          <w:color w:val="555555"/>
          <w:sz w:val="18"/>
        </w:rPr>
        <w:t>ON THE SLIDE</w:t>
      </w:r>
    </w:p>
    <w:p>
      <w:pPr>
        <w:pStyle w:val="ListBullet"/>
      </w:pPr>
      <w:r>
        <w:t>Application framework — Next.js (App Router) with React; server and client rendering with colocated API routes</w:t>
      </w:r>
    </w:p>
    <w:p>
      <w:pPr>
        <w:pStyle w:val="ListBullet"/>
      </w:pPr>
      <w:r>
        <w:t>Language — TypeScript across the whole codebase</w:t>
      </w:r>
    </w:p>
    <w:p>
      <w:pPr>
        <w:pStyle w:val="ListBullet"/>
      </w:pPr>
      <w:r>
        <w:t>Styling — Tailwind CSS</w:t>
      </w:r>
    </w:p>
    <w:p>
      <w:pPr>
        <w:pStyle w:val="ListBullet"/>
      </w:pPr>
      <w:r>
        <w:t>Database — Supabase Postgres with Row Level Security</w:t>
      </w:r>
    </w:p>
    <w:p>
      <w:pPr>
        <w:pStyle w:val="ListBullet"/>
      </w:pPr>
      <w:r>
        <w:t>Authentication — Supabase Auth, cookie-based sessions, SSR-aware</w:t>
      </w:r>
    </w:p>
    <w:p>
      <w:pPr>
        <w:pStyle w:val="ListBullet"/>
      </w:pPr>
      <w:r>
        <w:t>Real-time — Supabase Realtime (database change streams plus broadcast channels)</w:t>
      </w:r>
    </w:p>
    <w:p>
      <w:pPr>
        <w:pStyle w:val="ListBullet"/>
      </w:pPr>
      <w:r>
        <w:t>File storage — Supabase Storage</w:t>
      </w:r>
    </w:p>
    <w:p>
      <w:pPr>
        <w:pStyle w:val="ListBullet"/>
      </w:pPr>
      <w:r>
        <w:t>Rich text editing — Tiptap (ProseMirror)</w:t>
      </w:r>
    </w:p>
    <w:p>
      <w:pPr>
        <w:pStyle w:val="ListBullet"/>
      </w:pPr>
      <w:r>
        <w:t>Concurrent editing — Yjs (CRDT)</w:t>
      </w:r>
    </w:p>
    <w:p>
      <w:pPr>
        <w:pStyle w:val="ListBullet"/>
      </w:pPr>
      <w:r>
        <w:t>Video — native browser WebRTC APIs</w:t>
      </w:r>
    </w:p>
    <w:p>
      <w:pPr>
        <w:pStyle w:val="ListBullet"/>
      </w:pPr>
      <w:r>
        <w:t>Audio analysis — Web Audio API plus a WebAssembly pitch-detection library</w:t>
      </w:r>
    </w:p>
    <w:p>
      <w:pPr>
        <w:pStyle w:val="ListBullet"/>
      </w:pPr>
      <w:r>
        <w:t>Delivery — Git-based continuous deployment on Vercel</w:t>
      </w:r>
    </w:p>
    <w:p/>
    <w:p>
      <w:r>
        <w:rPr>
          <w:b/>
          <w:color w:val="555555"/>
          <w:sz w:val="18"/>
        </w:rPr>
        <w:t>SPEAKER NOTES / WHAT TO SHOW</w:t>
      </w:r>
    </w:p>
    <w:p>
      <w:pPr>
        <w:ind w:left="360"/>
      </w:pPr>
      <w:r>
        <w:rPr>
          <w:color w:val="333333"/>
        </w:rPr>
        <w:t>Do not read the table aloud. Put it on screen, then make one point: of everything listed, only three are third-party services we depend on operationally — the database platform, the hosting platform, and the AI provider. The rest are libraries inside our own bundle.</w:t>
      </w:r>
    </w:p>
    <w:p>
      <w:r>
        <w:br w:type="page"/>
      </w:r>
    </w:p>
    <w:p>
      <w:pPr>
        <w:pStyle w:val="Heading1"/>
      </w:pPr>
      <w:r>
        <w:rPr>
          <w:color w:val="8A732E"/>
        </w:rPr>
        <w:t>Slide 5 — Authentication and roles</w:t>
      </w:r>
    </w:p>
    <w:p>
      <w:r>
        <w:rPr>
          <w:b/>
          <w:color w:val="555555"/>
          <w:sz w:val="18"/>
        </w:rPr>
        <w:t>ON THE SLIDE</w:t>
      </w:r>
    </w:p>
    <w:p>
      <w:pPr>
        <w:pStyle w:val="ListBullet"/>
      </w:pPr>
      <w:r>
        <w:t>Supabase Auth issues a cookie-based session; middleware refreshes it on every request</w:t>
      </w:r>
    </w:p>
    <w:p>
      <w:pPr>
        <w:pStyle w:val="ListBullet"/>
      </w:pPr>
      <w:r>
        <w:t>Middleware redirects unauthenticated traffic to login before any protected page renders</w:t>
      </w:r>
    </w:p>
    <w:p>
      <w:pPr>
        <w:pStyle w:val="ListBullet"/>
      </w:pPr>
      <w:r>
        <w:t>Three roles on the user profile: student, teacher/instructor, and admin</w:t>
      </w:r>
    </w:p>
    <w:p>
      <w:pPr>
        <w:pStyle w:val="ListBullet"/>
      </w:pPr>
      <w:r>
        <w:t>Role determines what navigation appears, which API routes respond, and which rows the database returns</w:t>
      </w:r>
    </w:p>
    <w:p>
      <w:pPr>
        <w:pStyle w:val="ListBullet"/>
      </w:pPr>
      <w:r>
        <w:t>Sensitive tooling is gated twice — once server-side in the page, and again independently inside the API route</w:t>
      </w:r>
    </w:p>
    <w:p/>
    <w:p>
      <w:r>
        <w:rPr>
          <w:b/>
          <w:color w:val="555555"/>
          <w:sz w:val="18"/>
        </w:rPr>
        <w:t>SPEAKER NOTES / WHAT TO SHOW</w:t>
      </w:r>
    </w:p>
    <w:p>
      <w:pPr>
        <w:ind w:left="360"/>
      </w:pPr>
      <w:r>
        <w:rPr>
          <w:color w:val="333333"/>
        </w:rPr>
        <w:t>The point to land: UI gating is a convenience, not a security control. The real enforcement is in the API handlers and in the database policies. Anyone can edit what their browser renders; nobody can edit what Postgres will hand back.</w:t>
      </w:r>
    </w:p>
    <w:p>
      <w:r>
        <w:br w:type="page"/>
      </w:r>
    </w:p>
    <w:p>
      <w:pPr>
        <w:pStyle w:val="Heading1"/>
      </w:pPr>
      <w:r>
        <w:rPr>
          <w:color w:val="8A732E"/>
        </w:rPr>
        <w:t>Slide 6 — Data model — core entities</w:t>
      </w:r>
    </w:p>
    <w:p>
      <w:r>
        <w:rPr>
          <w:b/>
          <w:color w:val="555555"/>
          <w:sz w:val="18"/>
        </w:rPr>
        <w:t>ON THE SLIDE</w:t>
      </w:r>
    </w:p>
    <w:p>
      <w:pPr>
        <w:pStyle w:val="ListBullet"/>
      </w:pPr>
      <w:r>
        <w:t>profiles — one row per user; mirrors the auth record and holds role, name, timezone and bio</w:t>
      </w:r>
    </w:p>
    <w:p>
      <w:pPr>
        <w:pStyle w:val="ListBullet"/>
      </w:pPr>
      <w:r>
        <w:t>bookings — the teacher-to-student relationship (see next slide)</w:t>
      </w:r>
    </w:p>
    <w:p>
      <w:pPr>
        <w:pStyle w:val="ListBullet"/>
      </w:pPr>
      <w:r>
        <w:t>class_sessions — whether a class is live right now</w:t>
      </w:r>
    </w:p>
    <w:p>
      <w:pPr>
        <w:pStyle w:val="ListBullet"/>
      </w:pPr>
      <w:r>
        <w:t>lesson_current_notes — the live, in-progress notes document</w:t>
      </w:r>
    </w:p>
    <w:p>
      <w:pPr>
        <w:pStyle w:val="ListBullet"/>
      </w:pPr>
      <w:r>
        <w:t>notes_archive — one permanent row per completed class</w:t>
      </w:r>
    </w:p>
    <w:p>
      <w:pPr>
        <w:pStyle w:val="ListBullet"/>
      </w:pPr>
      <w:r>
        <w:t>lesson_recordings — the recording file reference, its processing state, and the generated summary</w:t>
      </w:r>
    </w:p>
    <w:p>
      <w:pPr>
        <w:pStyle w:val="ListBullet"/>
      </w:pPr>
      <w:r>
        <w:t>messages — direct messages between a teacher and a student</w:t>
      </w:r>
    </w:p>
    <w:p>
      <w:pPr>
        <w:pStyle w:val="ListBullet"/>
      </w:pPr>
      <w:r>
        <w:t>Training tables — one family per practice tool: sessions, per-event detail, weekly rollups, and generated feedback</w:t>
      </w:r>
    </w:p>
    <w:p/>
    <w:p>
      <w:r>
        <w:rPr>
          <w:b/>
          <w:color w:val="555555"/>
          <w:sz w:val="18"/>
        </w:rPr>
        <w:t>SPEAKER NOTES / WHAT TO SHOW</w:t>
      </w:r>
    </w:p>
    <w:p>
      <w:pPr>
        <w:ind w:left="360"/>
      </w:pPr>
      <w:r>
        <w:rPr>
          <w:color w:val="333333"/>
        </w:rPr>
        <w:t>Show a simple entity-relationship diagram rather than the bullet list if you have time to draw one. Put 'bookings' in the centre — almost everything else hangs off it.</w:t>
      </w:r>
    </w:p>
    <w:p>
      <w:pPr>
        <w:ind w:left="360"/>
      </w:pPr>
      <w:r>
        <w:rPr>
          <w:color w:val="333333"/>
        </w:rPr>
        <w:t>Mention that the schema is versioned as SQL migration files in the repository, not managed by hand in a dashboard.</w:t>
      </w:r>
    </w:p>
    <w:p>
      <w:r>
        <w:br w:type="page"/>
      </w:r>
    </w:p>
    <w:p>
      <w:pPr>
        <w:pStyle w:val="Heading1"/>
      </w:pPr>
      <w:r>
        <w:rPr>
          <w:color w:val="8A732E"/>
        </w:rPr>
        <w:t>Slide 7 — The relationship model</w:t>
      </w:r>
    </w:p>
    <w:p>
      <w:r>
        <w:rPr>
          <w:b/>
          <w:color w:val="555555"/>
          <w:sz w:val="18"/>
        </w:rPr>
        <w:t>ON THE SLIDE</w:t>
      </w:r>
    </w:p>
    <w:p>
      <w:pPr>
        <w:pStyle w:val="ListBullet"/>
      </w:pPr>
      <w:r>
        <w:t>A 'booking' is not a calendar event — it is a durable relationship between one teacher and one student</w:t>
      </w:r>
    </w:p>
    <w:p>
      <w:pPr>
        <w:pStyle w:val="ListBullet"/>
      </w:pPr>
      <w:r>
        <w:t>It carries a recurring weekly slot: day of week, time, duration, and timezone</w:t>
      </w:r>
    </w:p>
    <w:p>
      <w:pPr>
        <w:pStyle w:val="ListBullet"/>
      </w:pPr>
      <w:r>
        <w:t>Lifecycle: student sends a request → teacher approves → teacher sets the weekly slot</w:t>
      </w:r>
    </w:p>
    <w:p>
      <w:pPr>
        <w:pStyle w:val="ListBullet"/>
      </w:pPr>
      <w:r>
        <w:t>One relationship per teacher/student pair, enforced by a database constraint</w:t>
      </w:r>
    </w:p>
    <w:p>
      <w:pPr>
        <w:pStyle w:val="ListBullet"/>
      </w:pPr>
      <w:r>
        <w:t>Individual calendar occurrences are generated on the fly from the recurring rule — they are not stored as rows</w:t>
      </w:r>
    </w:p>
    <w:p/>
    <w:p>
      <w:r>
        <w:rPr>
          <w:b/>
          <w:color w:val="555555"/>
          <w:sz w:val="18"/>
        </w:rPr>
        <w:t>SPEAKER NOTES / WHAT TO SHOW</w:t>
      </w:r>
    </w:p>
    <w:p>
      <w:pPr>
        <w:ind w:left="360"/>
      </w:pPr>
      <w:r>
        <w:rPr>
          <w:color w:val="333333"/>
        </w:rPr>
        <w:t>Explain the reasoning: storing a weekly lesson as a rule rather than as thousands of individual event rows keeps the table small, makes rescheduling a single update, and means we never have to backfill future dates.</w:t>
      </w:r>
    </w:p>
    <w:p>
      <w:pPr>
        <w:ind w:left="360"/>
      </w:pPr>
      <w:r>
        <w:rPr>
          <w:color w:val="333333"/>
        </w:rPr>
        <w:t>The trade-off, if asked: one-off lessons and exceptions to the recurrence are not modelled yet.</w:t>
      </w:r>
    </w:p>
    <w:p>
      <w:r>
        <w:br w:type="page"/>
      </w:r>
    </w:p>
    <w:p>
      <w:pPr>
        <w:pStyle w:val="Heading1"/>
      </w:pPr>
      <w:r>
        <w:rPr>
          <w:color w:val="8A732E"/>
        </w:rPr>
        <w:t>Slide 8 — The live classroom</w:t>
      </w:r>
    </w:p>
    <w:p>
      <w:r>
        <w:rPr>
          <w:b/>
          <w:color w:val="555555"/>
          <w:sz w:val="18"/>
        </w:rPr>
        <w:t>ON THE SLIDE</w:t>
      </w:r>
    </w:p>
    <w:p>
      <w:pPr>
        <w:pStyle w:val="ListBullet"/>
      </w:pPr>
      <w:r>
        <w:t>One screen stacks three things: the video room, the shared notes editor, and the archive of past classes for that pairing</w:t>
      </w:r>
    </w:p>
    <w:p>
      <w:pPr>
        <w:pStyle w:val="ListBullet"/>
      </w:pPr>
      <w:r>
        <w:t>The same component serves both roles</w:t>
      </w:r>
    </w:p>
    <w:p>
      <w:pPr>
        <w:pStyle w:val="ListBullet"/>
      </w:pPr>
      <w:r>
        <w:t>The teacher gets Start Class and End Class controls</w:t>
      </w:r>
    </w:p>
    <w:p>
      <w:pPr>
        <w:pStyle w:val="ListBullet"/>
      </w:pPr>
      <w:r>
        <w:t>The student sees a read-only view until the teacher starts the class, then joins automatically</w:t>
      </w:r>
    </w:p>
    <w:p/>
    <w:p>
      <w:r>
        <w:rPr>
          <w:b/>
          <w:color w:val="555555"/>
          <w:sz w:val="18"/>
        </w:rPr>
        <w:t>SPEAKER NOTES / WHAT TO SHOW</w:t>
      </w:r>
    </w:p>
    <w:p>
      <w:pPr>
        <w:ind w:left="360"/>
      </w:pPr>
      <w:r>
        <w:rPr>
          <w:color w:val="333333"/>
        </w:rPr>
        <w:t>This is a screenshot slide. Show the real interface with video at the top and the notes editor below.</w:t>
      </w:r>
    </w:p>
    <w:p>
      <w:pPr>
        <w:ind w:left="360"/>
      </w:pPr>
      <w:r>
        <w:rPr>
          <w:color w:val="333333"/>
        </w:rPr>
        <w:t>Worth pointing out: the video panel detaches into a draggable, resizable floating player when you scroll down to write notes, so the participants stay visible.</w:t>
      </w:r>
    </w:p>
    <w:p>
      <w:r>
        <w:br w:type="page"/>
      </w:r>
    </w:p>
    <w:p>
      <w:pPr>
        <w:pStyle w:val="Heading1"/>
      </w:pPr>
      <w:r>
        <w:rPr>
          <w:color w:val="8A732E"/>
        </w:rPr>
        <w:t>Slide 9 — Real-time video</w:t>
      </w:r>
    </w:p>
    <w:p>
      <w:r>
        <w:rPr>
          <w:b/>
          <w:color w:val="555555"/>
          <w:sz w:val="18"/>
        </w:rPr>
        <w:t>ON THE SLIDE</w:t>
      </w:r>
    </w:p>
    <w:p>
      <w:pPr>
        <w:pStyle w:val="ListBullet"/>
      </w:pPr>
      <w:r>
        <w:t>Peer-to-peer WebRTC — audio and video flow browser to browser and never pass through our servers</w:t>
      </w:r>
    </w:p>
    <w:p>
      <w:pPr>
        <w:pStyle w:val="ListBullet"/>
      </w:pPr>
      <w:r>
        <w:t>Signalling (connection offers and answers, network candidates, presence, mute state, in-call chat) rides a real-time broadcast channel scoped to that lesson</w:t>
      </w:r>
    </w:p>
    <w:p>
      <w:pPr>
        <w:pStyle w:val="ListBullet"/>
      </w:pPr>
      <w:r>
        <w:t>Public STUN servers handle NAT traversal, with an optional TURN relay configurable per environment</w:t>
      </w:r>
    </w:p>
    <w:p>
      <w:pPr>
        <w:pStyle w:val="ListBullet"/>
      </w:pPr>
      <w:r>
        <w:t>Negotiation handles simultaneous connection attempts and suppresses duplicate offers so either side can initiate safely</w:t>
      </w:r>
    </w:p>
    <w:p>
      <w:pPr>
        <w:pStyle w:val="ListBullet"/>
      </w:pPr>
      <w:r>
        <w:t>In-call features: camera and microphone toggles, screen share, text chat, participant list, floating mini-player</w:t>
      </w:r>
    </w:p>
    <w:p/>
    <w:p>
      <w:r>
        <w:rPr>
          <w:b/>
          <w:color w:val="555555"/>
          <w:sz w:val="18"/>
        </w:rPr>
        <w:t>SPEAKER NOTES / WHAT TO SHOW</w:t>
      </w:r>
    </w:p>
    <w:p>
      <w:pPr>
        <w:ind w:left="360"/>
      </w:pPr>
      <w:r>
        <w:rPr>
          <w:color w:val="333333"/>
        </w:rPr>
        <w:t>Two benefits to state plainly: no per-minute media cost, and lesson audio/video does not transit our infrastructure while the class is happening.</w:t>
      </w:r>
    </w:p>
    <w:p>
      <w:pPr>
        <w:ind w:left="360"/>
      </w:pPr>
      <w:r>
        <w:rPr>
          <w:color w:val="333333"/>
        </w:rPr>
        <w:t>The honest trade-off: peer-to-peer struggles on restrictive corporate or university networks, which is what the TURN relay option is for.</w:t>
      </w:r>
    </w:p>
    <w:p>
      <w:r>
        <w:br w:type="page"/>
      </w:r>
    </w:p>
    <w:p>
      <w:pPr>
        <w:pStyle w:val="Heading1"/>
      </w:pPr>
      <w:r>
        <w:rPr>
          <w:color w:val="8A732E"/>
        </w:rPr>
        <w:t>Slide 10 — Collaborative notes</w:t>
      </w:r>
    </w:p>
    <w:p>
      <w:r>
        <w:rPr>
          <w:b/>
          <w:color w:val="555555"/>
          <w:sz w:val="18"/>
        </w:rPr>
        <w:t>ON THE SLIDE</w:t>
      </w:r>
    </w:p>
    <w:p>
      <w:pPr>
        <w:pStyle w:val="ListBullet"/>
      </w:pPr>
      <w:r>
        <w:t>Teacher and student type into the same document simultaneously, character by character</w:t>
      </w:r>
    </w:p>
    <w:p>
      <w:pPr>
        <w:pStyle w:val="ListBullet"/>
      </w:pPr>
      <w:r>
        <w:t>Built on a CRDT — concurrent edits merge deterministically, with no document lock and no last-write-wins data loss</w:t>
      </w:r>
    </w:p>
    <w:p>
      <w:pPr>
        <w:pStyle w:val="ListBullet"/>
      </w:pPr>
      <w:r>
        <w:t>The transport is a custom provider built on the database platform's real-time channels, rather than a dedicated collaboration server — one less service to run and monitor</w:t>
      </w:r>
    </w:p>
    <w:p>
      <w:pPr>
        <w:pStyle w:val="ListBullet"/>
      </w:pPr>
      <w:r>
        <w:t>Document state is persisted to Postgres, so a refresh or a dropped connection restores the session</w:t>
      </w:r>
    </w:p>
    <w:p>
      <w:pPr>
        <w:pStyle w:val="ListBullet"/>
      </w:pPr>
      <w:r>
        <w:t>Presence indicators show who else is currently in the document</w:t>
      </w:r>
    </w:p>
    <w:p/>
    <w:p>
      <w:r>
        <w:rPr>
          <w:b/>
          <w:color w:val="555555"/>
          <w:sz w:val="18"/>
        </w:rPr>
        <w:t>SPEAKER NOTES / WHAT TO SHOW</w:t>
      </w:r>
    </w:p>
    <w:p>
      <w:pPr>
        <w:ind w:left="360"/>
      </w:pPr>
      <w:r>
        <w:rPr>
          <w:color w:val="333333"/>
        </w:rPr>
        <w:t>This is usually the slide that surprises a technical audience: Google-Docs-style editing with no additional infrastructure beyond what the database platform already provides.</w:t>
      </w:r>
    </w:p>
    <w:p>
      <w:pPr>
        <w:ind w:left="360"/>
      </w:pPr>
      <w:r>
        <w:rPr>
          <w:color w:val="333333"/>
        </w:rPr>
        <w:t>If asked how CRDTs work, keep it to one line: every edit carries enough identity information that any two clients applying the same set of edits in any order end up with the same document.</w:t>
      </w:r>
    </w:p>
    <w:p>
      <w:r>
        <w:br w:type="page"/>
      </w:r>
    </w:p>
    <w:p>
      <w:pPr>
        <w:pStyle w:val="Heading1"/>
      </w:pPr>
      <w:r>
        <w:rPr>
          <w:color w:val="8A732E"/>
        </w:rPr>
        <w:t>Slide 11 — Class lifecycle</w:t>
      </w:r>
    </w:p>
    <w:p>
      <w:r>
        <w:rPr>
          <w:b/>
          <w:color w:val="555555"/>
          <w:sz w:val="18"/>
        </w:rPr>
        <w:t>ON THE SLIDE</w:t>
      </w:r>
    </w:p>
    <w:p>
      <w:pPr>
        <w:pStyle w:val="ListBullet"/>
      </w:pPr>
      <w:r>
        <w:t>Start class — clears the editor for a fresh session, marks the session live, connects the video room, and begins recording on the teacher's device</w:t>
      </w:r>
    </w:p>
    <w:p>
      <w:pPr>
        <w:pStyle w:val="ListBullet"/>
      </w:pPr>
      <w:r>
        <w:t>Students are notified through the real-time channel, with a short polling fallback for reliability</w:t>
      </w:r>
    </w:p>
    <w:p>
      <w:pPr>
        <w:pStyle w:val="ListBullet"/>
      </w:pPr>
      <w:r>
        <w:t>End class — captures the notes, stops and uploads the recording, writes a permanent archive row, and closes the session</w:t>
      </w:r>
    </w:p>
    <w:p>
      <w:pPr>
        <w:pStyle w:val="ListBullet"/>
      </w:pPr>
      <w:r>
        <w:t>If archiving fails, the editor is deliberately not cleared and the teacher is asked to retry</w:t>
      </w:r>
    </w:p>
    <w:p/>
    <w:p>
      <w:r>
        <w:rPr>
          <w:b/>
          <w:color w:val="555555"/>
          <w:sz w:val="18"/>
        </w:rPr>
        <w:t>SPEAKER NOTES / WHAT TO SHOW</w:t>
      </w:r>
    </w:p>
    <w:p>
      <w:pPr>
        <w:ind w:left="360"/>
      </w:pPr>
      <w:r>
        <w:rPr>
          <w:color w:val="333333"/>
        </w:rPr>
        <w:t>Spend a moment on that last bullet. It is a small decision that says a lot about the system's priorities: on the error path we would rather leave the teacher with unsaved work in front of them than clear the screen and lose an hour of lesson notes.</w:t>
      </w:r>
    </w:p>
    <w:p>
      <w:pPr>
        <w:ind w:left="360"/>
      </w:pPr>
      <w:r>
        <w:rPr>
          <w:color w:val="333333"/>
        </w:rPr>
        <w:t>The polling fallback exists because real-time subscriptions occasionally fail to establish; a class starting is too important to depend on a single delivery mechanism.</w:t>
      </w:r>
    </w:p>
    <w:p>
      <w:r>
        <w:br w:type="page"/>
      </w:r>
    </w:p>
    <w:p>
      <w:pPr>
        <w:pStyle w:val="Heading1"/>
      </w:pPr>
      <w:r>
        <w:rPr>
          <w:color w:val="8A732E"/>
        </w:rPr>
        <w:t>Slide 12 — Recording upload path</w:t>
      </w:r>
    </w:p>
    <w:p>
      <w:r>
        <w:rPr>
          <w:b/>
          <w:color w:val="555555"/>
          <w:sz w:val="18"/>
        </w:rPr>
        <w:t>ON THE SLIDE</w:t>
      </w:r>
    </w:p>
    <w:p>
      <w:pPr>
        <w:pStyle w:val="ListBullet"/>
      </w:pPr>
      <w:r>
        <w:t>The recording is captured in the browser while the lesson runs</w:t>
      </w:r>
    </w:p>
    <w:p>
      <w:pPr>
        <w:pStyle w:val="ListBullet"/>
      </w:pPr>
      <w:r>
        <w:t>At the end, the app requests a short-lived signed upload URL</w:t>
      </w:r>
    </w:p>
    <w:p>
      <w:pPr>
        <w:pStyle w:val="ListBullet"/>
      </w:pPr>
      <w:r>
        <w:t>The file uploads directly to object storage — it never passes through our serverless functions</w:t>
      </w:r>
    </w:p>
    <w:p>
      <w:pPr>
        <w:pStyle w:val="ListBullet"/>
      </w:pPr>
      <w:r>
        <w:t>This avoids serverless request size limits and keeps function execution time flat regardless of lesson length</w:t>
      </w:r>
    </w:p>
    <w:p>
      <w:pPr>
        <w:pStyle w:val="ListBullet"/>
      </w:pPr>
      <w:r>
        <w:t>A database row is then registered pointing at the stored object, carrying its size, timing, and processing state</w:t>
      </w:r>
    </w:p>
    <w:p/>
    <w:p>
      <w:r>
        <w:rPr>
          <w:b/>
          <w:color w:val="555555"/>
          <w:sz w:val="18"/>
        </w:rPr>
        <w:t>SPEAKER NOTES / WHAT TO SHOW</w:t>
      </w:r>
    </w:p>
    <w:p>
      <w:pPr>
        <w:ind w:left="360"/>
      </w:pPr>
      <w:r>
        <w:rPr>
          <w:color w:val="333333"/>
        </w:rPr>
        <w:t>Good slide for a three-step arrow diagram: Browser → 'request signed URL' → Storage → 'register row' → Database.</w:t>
      </w:r>
    </w:p>
    <w:p>
      <w:pPr>
        <w:ind w:left="360"/>
      </w:pPr>
      <w:r>
        <w:rPr>
          <w:color w:val="333333"/>
        </w:rPr>
        <w:t>If anyone asks why not just POST the file to the API: a serverless request body limit is measured in megabytes, and an hour-long lesson recording is not.</w:t>
      </w:r>
    </w:p>
    <w:p>
      <w:r>
        <w:br w:type="page"/>
      </w:r>
    </w:p>
    <w:p>
      <w:pPr>
        <w:pStyle w:val="Heading1"/>
      </w:pPr>
      <w:r>
        <w:rPr>
          <w:color w:val="8A732E"/>
        </w:rPr>
        <w:t>Slide 13 — Automated lesson processing</w:t>
      </w:r>
    </w:p>
    <w:p>
      <w:r>
        <w:rPr>
          <w:b/>
          <w:color w:val="555555"/>
          <w:sz w:val="18"/>
        </w:rPr>
        <w:t>ON THE SLIDE</w:t>
      </w:r>
    </w:p>
    <w:p>
      <w:pPr>
        <w:pStyle w:val="ListBullet"/>
      </w:pPr>
      <w:r>
        <w:t>Once a recording is registered, a server-side pipeline turns it into a structured record</w:t>
      </w:r>
    </w:p>
    <w:p>
      <w:pPr>
        <w:pStyle w:val="ListBullet"/>
      </w:pPr>
      <w:r>
        <w:t>Step 1 — the audio is transcribed by a managed speech-to-text service</w:t>
      </w:r>
    </w:p>
    <w:p>
      <w:pPr>
        <w:pStyle w:val="ListBullet"/>
      </w:pPr>
      <w:r>
        <w:t>Step 2 — the transcript, the notes typed during class, and the student's recent lesson history are combined and sent to a language model</w:t>
      </w:r>
    </w:p>
    <w:p>
      <w:pPr>
        <w:pStyle w:val="ListBullet"/>
      </w:pPr>
      <w:r>
        <w:t>Step 3 — the model returns a structured object: summary, topics covered, exercises practised, teacher feedback, observed progress, homework, and focus for the next session</w:t>
      </w:r>
    </w:p>
    <w:p>
      <w:pPr>
        <w:pStyle w:val="ListBullet"/>
      </w:pPr>
      <w:r>
        <w:t>The result is written back to both the recording and the class-notes record, and appears in the app as an 'AI Summary' tab alongside the raw notes</w:t>
      </w:r>
    </w:p>
    <w:p/>
    <w:p>
      <w:r>
        <w:rPr>
          <w:b/>
          <w:color w:val="555555"/>
          <w:sz w:val="18"/>
        </w:rPr>
        <w:t>SPEAKER NOTES / WHAT TO SHOW</w:t>
      </w:r>
    </w:p>
    <w:p>
      <w:pPr>
        <w:ind w:left="360"/>
      </w:pPr>
      <w:r>
        <w:rPr>
          <w:color w:val="333333"/>
        </w:rPr>
        <w:t>Keep this vendor-neutral — say 'a managed transcription service' and 'a language model', not product names.</w:t>
      </w:r>
    </w:p>
    <w:p>
      <w:pPr>
        <w:ind w:left="360"/>
      </w:pPr>
      <w:r>
        <w:rPr>
          <w:color w:val="333333"/>
        </w:rPr>
        <w:t>The engineering point worth making: the model is required to return structured data, not free-form prose. That is what makes the output renderable in a consistent UI, queryable later, and comparable across lessons.</w:t>
      </w:r>
    </w:p>
    <w:p>
      <w:pPr>
        <w:ind w:left="360"/>
      </w:pPr>
      <w:r>
        <w:rPr>
          <w:color w:val="333333"/>
        </w:rPr>
        <w:t>Second point: the notes the humans typed during class are part of the input, not just the audio. Those notes capture in-the-moment corrections that the transcript alone would miss.</w:t>
      </w:r>
    </w:p>
    <w:p>
      <w:r>
        <w:br w:type="page"/>
      </w:r>
    </w:p>
    <w:p>
      <w:pPr>
        <w:pStyle w:val="Heading1"/>
      </w:pPr>
      <w:r>
        <w:rPr>
          <w:color w:val="8A732E"/>
        </w:rPr>
        <w:t>Slide 14 — Making that pipeline reliable</w:t>
      </w:r>
    </w:p>
    <w:p>
      <w:r>
        <w:rPr>
          <w:b/>
          <w:color w:val="555555"/>
          <w:sz w:val="18"/>
        </w:rPr>
        <w:t>ON THE SLIDE</w:t>
      </w:r>
    </w:p>
    <w:p>
      <w:pPr>
        <w:pStyle w:val="ListBullet"/>
      </w:pPr>
      <w:r>
        <w:t>Work is claimed atomically — the upload handler, the scheduled sweep, and a manual retry cannot process the same file twice</w:t>
      </w:r>
    </w:p>
    <w:p>
      <w:pPr>
        <w:pStyle w:val="ListBullet"/>
      </w:pPr>
      <w:r>
        <w:t>Files above the transcription service's size ceiling are rejected before download rather than after</w:t>
      </w:r>
    </w:p>
    <w:p>
      <w:pPr>
        <w:pStyle w:val="ListBullet"/>
      </w:pPr>
      <w:r>
        <w:t>A minimum-transcript threshold rejects effectively silent recordings instead of producing a confident but invented summary</w:t>
      </w:r>
    </w:p>
    <w:p>
      <w:pPr>
        <w:pStyle w:val="ListBullet"/>
      </w:pPr>
      <w:r>
        <w:t>Permanent failures are distinguished from transient ones, so retries do not burn cost indefinitely</w:t>
      </w:r>
    </w:p>
    <w:p>
      <w:pPr>
        <w:pStyle w:val="ListBullet"/>
      </w:pPr>
      <w:r>
        <w:t>A scheduled job sweeps for anything that slipped through and finishes it</w:t>
      </w:r>
    </w:p>
    <w:p/>
    <w:p>
      <w:r>
        <w:rPr>
          <w:b/>
          <w:color w:val="555555"/>
          <w:sz w:val="18"/>
        </w:rPr>
        <w:t>SPEAKER NOTES / WHAT TO SHOW</w:t>
      </w:r>
    </w:p>
    <w:p>
      <w:pPr>
        <w:ind w:left="360"/>
      </w:pPr>
      <w:r>
        <w:rPr>
          <w:color w:val="333333"/>
        </w:rPr>
        <w:t>This is the slide that earns credibility with an engineering audience. The honest framing: on serverless, fire-and-forget background work is inherently lossy — the function can be frozen the moment it returns a response. The scheduled reconciliation job is therefore not a nice-to-have, it is the actual delivery guarantee.</w:t>
      </w:r>
    </w:p>
    <w:p>
      <w:pPr>
        <w:ind w:left="360"/>
      </w:pPr>
      <w:r>
        <w:rPr>
          <w:color w:val="333333"/>
        </w:rPr>
        <w:t>The silent-recording guard is worth calling out specifically: given almost no input, a language model will still produce a fluent, plausible lesson summary. Refusing to summarise below a threshold is cheaper to recover from than writing fiction into a student's record.</w:t>
      </w:r>
    </w:p>
    <w:p>
      <w:r>
        <w:br w:type="page"/>
      </w:r>
    </w:p>
    <w:p>
      <w:pPr>
        <w:pStyle w:val="Heading1"/>
      </w:pPr>
      <w:r>
        <w:rPr>
          <w:color w:val="8A732E"/>
        </w:rPr>
        <w:t>Slide 15 — Practice tools — what they are</w:t>
      </w:r>
    </w:p>
    <w:p>
      <w:r>
        <w:rPr>
          <w:b/>
          <w:color w:val="555555"/>
          <w:sz w:val="18"/>
        </w:rPr>
        <w:t>ON THE SLIDE</w:t>
      </w:r>
    </w:p>
    <w:p>
      <w:pPr>
        <w:pStyle w:val="ListBullet"/>
      </w:pPr>
      <w:r>
        <w:t>Four browser-based training tools, available to students and teachers alike</w:t>
      </w:r>
    </w:p>
    <w:p>
      <w:pPr>
        <w:pStyle w:val="ListBullet"/>
      </w:pPr>
      <w:r>
        <w:t>Pitch trainer — sing a target note and get live feedback on how close you are</w:t>
      </w:r>
    </w:p>
    <w:p>
      <w:pPr>
        <w:pStyle w:val="ListBullet"/>
      </w:pPr>
      <w:r>
        <w:t>Rhythm trainer — a metronome with both tap input and microphone onset detection</w:t>
      </w:r>
    </w:p>
    <w:p>
      <w:pPr>
        <w:pStyle w:val="ListBullet"/>
      </w:pPr>
      <w:r>
        <w:t>Scale trainer — sing scales in sequence at a chosen tempo</w:t>
      </w:r>
    </w:p>
    <w:p>
      <w:pPr>
        <w:pStyle w:val="ListBullet"/>
      </w:pPr>
      <w:r>
        <w:t>Song trainer — sing in a chosen key and see how much of your performance stays in key</w:t>
      </w:r>
    </w:p>
    <w:p/>
    <w:p>
      <w:r>
        <w:rPr>
          <w:b/>
          <w:color w:val="555555"/>
          <w:sz w:val="18"/>
        </w:rPr>
        <w:t>SPEAKER NOTES / WHAT TO SHOW</w:t>
      </w:r>
    </w:p>
    <w:p>
      <w:pPr>
        <w:ind w:left="360"/>
      </w:pPr>
      <w:r>
        <w:rPr>
          <w:color w:val="333333"/>
        </w:rPr>
        <w:t>Screenshot slide. Show one trainer running with live feedback if you can capture it.</w:t>
      </w:r>
    </w:p>
    <w:p>
      <w:pPr>
        <w:ind w:left="360"/>
      </w:pPr>
      <w:r>
        <w:rPr>
          <w:color w:val="333333"/>
        </w:rPr>
        <w:t>Frame these as the between-lessons half of the product: the live class is one hour a week, the practice tools are what generate data for the other six days.</w:t>
      </w:r>
    </w:p>
    <w:p>
      <w:r>
        <w:br w:type="page"/>
      </w:r>
    </w:p>
    <w:p>
      <w:pPr>
        <w:pStyle w:val="Heading1"/>
      </w:pPr>
      <w:r>
        <w:rPr>
          <w:color w:val="8A732E"/>
        </w:rPr>
        <w:t>Slide 16 — How the audio analysis works</w:t>
      </w:r>
    </w:p>
    <w:p>
      <w:r>
        <w:rPr>
          <w:b/>
          <w:color w:val="555555"/>
          <w:sz w:val="18"/>
        </w:rPr>
        <w:t>ON THE SLIDE</w:t>
      </w:r>
    </w:p>
    <w:p>
      <w:pPr>
        <w:pStyle w:val="ListBullet"/>
      </w:pPr>
      <w:r>
        <w:t>Everything runs client-side: the Web Audio API captures the microphone and a WebAssembly pitch-detection library analyses fixed-size sample buffers in real time</w:t>
      </w:r>
    </w:p>
    <w:p>
      <w:pPr>
        <w:pStyle w:val="ListBullet"/>
      </w:pPr>
      <w:r>
        <w:t>No audio is streamed to a server — only the computed metrics are saved</w:t>
      </w:r>
    </w:p>
    <w:p>
      <w:pPr>
        <w:pStyle w:val="ListBullet"/>
      </w:pPr>
      <w:r>
        <w:t>Detected frequency is converted into note, octave, and cents deviation from perfect pitch</w:t>
      </w:r>
    </w:p>
    <w:p>
      <w:pPr>
        <w:pStyle w:val="ListBullet"/>
      </w:pPr>
      <w:r>
        <w:t>Input is gated by amplitude and by a plausible vocal frequency range, so breath, room noise and sibilance are not scored as sung notes</w:t>
      </w:r>
    </w:p>
    <w:p>
      <w:pPr>
        <w:pStyle w:val="ListBullet"/>
      </w:pPr>
      <w:r>
        <w:t>All four tools share a single detection module, so their scores are directly comparable</w:t>
      </w:r>
    </w:p>
    <w:p/>
    <w:p>
      <w:r>
        <w:rPr>
          <w:b/>
          <w:color w:val="555555"/>
          <w:sz w:val="18"/>
        </w:rPr>
        <w:t>SPEAKER NOTES / WHAT TO SHOW</w:t>
      </w:r>
    </w:p>
    <w:p>
      <w:pPr>
        <w:ind w:left="360"/>
      </w:pPr>
      <w:r>
        <w:rPr>
          <w:color w:val="333333"/>
        </w:rPr>
        <w:t>Privacy angle: microphone audio never leaves the machine. That is worth saying explicitly for a consumer product.</w:t>
      </w:r>
    </w:p>
    <w:p>
      <w:pPr>
        <w:ind w:left="360"/>
      </w:pPr>
      <w:r>
        <w:rPr>
          <w:color w:val="333333"/>
        </w:rPr>
        <w:t>On the shared module — worth a sentence, because it is a real lesson learned: the tools originally each carried their own copy of the note maths and they drifted apart, so identical singing scored differently depending on which tool you opened. Consolidating them into one module fixed that permanently.</w:t>
      </w:r>
    </w:p>
    <w:p>
      <w:r>
        <w:br w:type="page"/>
      </w:r>
    </w:p>
    <w:p>
      <w:pPr>
        <w:pStyle w:val="Heading1"/>
      </w:pPr>
      <w:r>
        <w:rPr>
          <w:color w:val="8A732E"/>
        </w:rPr>
        <w:t>Slide 17 — What gets measured and stored</w:t>
      </w:r>
    </w:p>
    <w:p>
      <w:r>
        <w:rPr>
          <w:b/>
          <w:color w:val="555555"/>
          <w:sz w:val="18"/>
        </w:rPr>
        <w:t>ON THE SLIDE</w:t>
      </w:r>
    </w:p>
    <w:p>
      <w:pPr>
        <w:pStyle w:val="ListBullet"/>
      </w:pPr>
      <w:r>
        <w:t>Per session — duration, an overall score, and tool-specific aggregates</w:t>
      </w:r>
    </w:p>
    <w:p>
      <w:pPr>
        <w:pStyle w:val="ListBullet"/>
      </w:pPr>
      <w:r>
        <w:t>Per event — individual note or beat rows, so a session can be reviewed in detail</w:t>
      </w:r>
    </w:p>
    <w:p>
      <w:pPr>
        <w:pStyle w:val="ListBullet"/>
      </w:pPr>
      <w:r>
        <w:t>Weekly rollups — averages plus week-over-week change</w:t>
      </w:r>
    </w:p>
    <w:p>
      <w:pPr>
        <w:pStyle w:val="ListBullet"/>
      </w:pPr>
      <w:r>
        <w:t>Singer-oriented metrics — how close to the target pitch, how steady the voice is independently of the target, and whether the student tends consistently sharp or flat</w:t>
      </w:r>
    </w:p>
    <w:p>
      <w:pPr>
        <w:pStyle w:val="ListBullet"/>
      </w:pPr>
      <w:r>
        <w:t>Rhythm equivalents — timing offset in milliseconds against the expected beat, consistency, and an early/late tendency</w:t>
      </w:r>
    </w:p>
    <w:p/>
    <w:p>
      <w:r>
        <w:rPr>
          <w:b/>
          <w:color w:val="555555"/>
          <w:sz w:val="18"/>
        </w:rPr>
        <w:t>SPEAKER NOTES / WHAT TO SHOW</w:t>
      </w:r>
    </w:p>
    <w:p>
      <w:pPr>
        <w:ind w:left="360"/>
      </w:pPr>
      <w:r>
        <w:rPr>
          <w:color w:val="333333"/>
        </w:rPr>
        <w:t>The point to make: the schema is built for trends, not snapshots. Storing week-over-week deltas alongside the raw values is what allows the app to say 'your stability improved 4% this week' without recomputing history on every page load.</w:t>
      </w:r>
    </w:p>
    <w:p>
      <w:pPr>
        <w:ind w:left="360"/>
      </w:pPr>
      <w:r>
        <w:rPr>
          <w:color w:val="333333"/>
        </w:rPr>
        <w:t>Separating 'how close to the target' from 'how steady the voice is' matters pedagogically — a student can be perfectly steady on the wrong note, and that is a different problem to fix than an unsteady voice.</w:t>
      </w:r>
    </w:p>
    <w:p>
      <w:r>
        <w:br w:type="page"/>
      </w:r>
    </w:p>
    <w:p>
      <w:pPr>
        <w:pStyle w:val="Heading1"/>
      </w:pPr>
      <w:r>
        <w:rPr>
          <w:color w:val="8A732E"/>
        </w:rPr>
        <w:t>Slide 18 — AI applied to practice data</w:t>
      </w:r>
    </w:p>
    <w:p>
      <w:r>
        <w:rPr>
          <w:b/>
          <w:color w:val="555555"/>
          <w:sz w:val="18"/>
        </w:rPr>
        <w:t>ON THE SLIDE</w:t>
      </w:r>
    </w:p>
    <w:p>
      <w:pPr>
        <w:pStyle w:val="ListBullet"/>
      </w:pPr>
      <w:r>
        <w:t>When a practice session is saved, its metrics are sent server-side for analysis</w:t>
      </w:r>
    </w:p>
    <w:p>
      <w:pPr>
        <w:pStyle w:val="ListBullet"/>
      </w:pPr>
      <w:r>
        <w:t>The model returns structured coaching: a summary, strengths, areas to improve, personalised tips, and recommended exercises</w:t>
      </w:r>
    </w:p>
    <w:p>
      <w:pPr>
        <w:pStyle w:val="ListBullet"/>
      </w:pPr>
      <w:r>
        <w:t>All four tools write into one shared feedback table, tagged by type, so a single interface renders coaching from every tool</w:t>
      </w:r>
    </w:p>
    <w:p>
      <w:pPr>
        <w:pStyle w:val="ListBullet"/>
      </w:pPr>
      <w:r>
        <w:t>A scheduled reconciliation job backfills any session that ended up without feedback</w:t>
      </w:r>
    </w:p>
    <w:p/>
    <w:p>
      <w:r>
        <w:rPr>
          <w:b/>
          <w:color w:val="555555"/>
          <w:sz w:val="18"/>
        </w:rPr>
        <w:t>SPEAKER NOTES / WHAT TO SHOW</w:t>
      </w:r>
    </w:p>
    <w:p>
      <w:pPr>
        <w:ind w:left="360"/>
      </w:pPr>
      <w:r>
        <w:rPr>
          <w:color w:val="333333"/>
        </w:rPr>
        <w:t>Be precise about when AI runs, because people will ask: at the end of a class, when a practice session is saved, and when a user explicitly asks for it (for example requesting songwriting feedback). It is not running continuously, and it is not triggered on every keystroke or autosave.</w:t>
      </w:r>
    </w:p>
    <w:p>
      <w:r>
        <w:br w:type="page"/>
      </w:r>
    </w:p>
    <w:p>
      <w:pPr>
        <w:pStyle w:val="Heading1"/>
      </w:pPr>
      <w:r>
        <w:rPr>
          <w:color w:val="8A732E"/>
        </w:rPr>
        <w:t>Slide 19 — Where the data surfaces</w:t>
      </w:r>
    </w:p>
    <w:p>
      <w:r>
        <w:rPr>
          <w:b/>
          <w:color w:val="555555"/>
          <w:sz w:val="18"/>
        </w:rPr>
        <w:t>ON THE SLIDE</w:t>
      </w:r>
    </w:p>
    <w:p>
      <w:pPr>
        <w:pStyle w:val="ListBullet"/>
      </w:pPr>
      <w:r>
        <w:t>Training Center (student) — an overview plus a tab per tool: streaks, weekly history, trend charts, recent sessions, and recent lesson summaries side by side</w:t>
      </w:r>
    </w:p>
    <w:p>
      <w:pPr>
        <w:pStyle w:val="ListBullet"/>
      </w:pPr>
      <w:r>
        <w:t>My Students (teacher) — a card per student showing this week's practice by discipline, average scores, practice streak, an engagement classification, and the next scheduled class</w:t>
      </w:r>
    </w:p>
    <w:p>
      <w:pPr>
        <w:pStyle w:val="ListBullet"/>
      </w:pPr>
      <w:r>
        <w:t>Roll-up tiles for a teacher's whole roster: who is active, who needs attention, who is improving</w:t>
      </w:r>
    </w:p>
    <w:p/>
    <w:p>
      <w:r>
        <w:rPr>
          <w:b/>
          <w:color w:val="555555"/>
          <w:sz w:val="18"/>
        </w:rPr>
        <w:t>SPEAKER NOTES / WHAT TO SHOW</w:t>
      </w:r>
    </w:p>
    <w:p>
      <w:pPr>
        <w:ind w:left="360"/>
      </w:pPr>
      <w:r>
        <w:rPr>
          <w:color w:val="333333"/>
        </w:rPr>
        <w:t>The differentiator to emphasise: self-practice data and lesson data are joined in one place. A teacher can see that a student has not practised in ten days before the lesson starts, and a student sees their practice trend next to what the teacher actually said in class.</w:t>
      </w:r>
    </w:p>
    <w:p>
      <w:r>
        <w:br w:type="page"/>
      </w:r>
    </w:p>
    <w:p>
      <w:pPr>
        <w:pStyle w:val="Heading1"/>
      </w:pPr>
      <w:r>
        <w:rPr>
          <w:color w:val="8A732E"/>
        </w:rPr>
        <w:t>Slide 20 — Admin tooling</w:t>
      </w:r>
    </w:p>
    <w:p>
      <w:r>
        <w:rPr>
          <w:b/>
          <w:color w:val="555555"/>
          <w:sz w:val="18"/>
        </w:rPr>
        <w:t>ON THE SLIDE</w:t>
      </w:r>
    </w:p>
    <w:p>
      <w:pPr>
        <w:pStyle w:val="ListBullet"/>
      </w:pPr>
      <w:r>
        <w:t>An admin-only student directory joins authentication records, profiles, relationships, recordings, notes and training activity into a single table</w:t>
      </w:r>
    </w:p>
    <w:p>
      <w:pPr>
        <w:pStyle w:val="ListBullet"/>
      </w:pPr>
      <w:r>
        <w:t>Sortable, filterable, searchable, with CSV export</w:t>
      </w:r>
    </w:p>
    <w:p>
      <w:pPr>
        <w:pStyle w:val="ListBullet"/>
      </w:pPr>
      <w:r>
        <w:t>Runs entirely server-side using an elevated database credential</w:t>
      </w:r>
    </w:p>
    <w:p>
      <w:pPr>
        <w:pStyle w:val="ListBullet"/>
      </w:pPr>
      <w:r>
        <w:t>That credential exists only in server environment variables — it is never present in browser code</w:t>
      </w:r>
    </w:p>
    <w:p>
      <w:pPr>
        <w:pStyle w:val="ListBullet"/>
      </w:pPr>
      <w:r>
        <w:t>Access is checked in the page and again, independently, in the API route</w:t>
      </w:r>
    </w:p>
    <w:p/>
    <w:p>
      <w:r>
        <w:rPr>
          <w:b/>
          <w:color w:val="555555"/>
          <w:sz w:val="18"/>
        </w:rPr>
        <w:t>SPEAKER NOTES / WHAT TO SHOW</w:t>
      </w:r>
    </w:p>
    <w:p>
      <w:pPr>
        <w:ind w:left="360"/>
      </w:pPr>
      <w:r>
        <w:rPr>
          <w:color w:val="333333"/>
        </w:rPr>
        <w:t>Concrete example that makes the security model tangible: user email addresses live in the authentication schema, not in the application tables, so reading them requires an elevated credential. That is precisely why this view is a server route and not a client-side query.</w:t>
      </w:r>
    </w:p>
    <w:p>
      <w:r>
        <w:br w:type="page"/>
      </w:r>
    </w:p>
    <w:p>
      <w:pPr>
        <w:pStyle w:val="Heading1"/>
      </w:pPr>
      <w:r>
        <w:rPr>
          <w:color w:val="8A732E"/>
        </w:rPr>
        <w:t>Slide 21 — Security model</w:t>
      </w:r>
    </w:p>
    <w:p>
      <w:r>
        <w:rPr>
          <w:b/>
          <w:color w:val="555555"/>
          <w:sz w:val="18"/>
        </w:rPr>
        <w:t>ON THE SLIDE</w:t>
      </w:r>
    </w:p>
    <w:p>
      <w:pPr>
        <w:pStyle w:val="ListBullet"/>
      </w:pPr>
      <w:r>
        <w:t>Row Level Security in the database: policies restrict every row to the owning student, their confirmed teacher, or an admin</w:t>
      </w:r>
    </w:p>
    <w:p>
      <w:pPr>
        <w:pStyle w:val="ListBullet"/>
      </w:pPr>
      <w:r>
        <w:t>Middleware enforces authentication before any protected page renders</w:t>
      </w:r>
    </w:p>
    <w:p>
      <w:pPr>
        <w:pStyle w:val="ListBullet"/>
      </w:pPr>
      <w:r>
        <w:t>API route handlers re-verify the session and the role independently of whatever the UI believes</w:t>
      </w:r>
    </w:p>
    <w:p>
      <w:pPr>
        <w:pStyle w:val="ListBullet"/>
      </w:pPr>
      <w:r>
        <w:t>Elevated service credentials are used only in server routes, only for operations that legitimately require them</w:t>
      </w:r>
    </w:p>
    <w:p>
      <w:pPr>
        <w:pStyle w:val="ListBullet"/>
      </w:pPr>
      <w:r>
        <w:t>All secrets live in per-environment variables and never reach the client bundle</w:t>
      </w:r>
    </w:p>
    <w:p/>
    <w:p>
      <w:r>
        <w:rPr>
          <w:b/>
          <w:color w:val="555555"/>
          <w:sz w:val="18"/>
        </w:rPr>
        <w:t>SPEAKER NOTES / WHAT TO SHOW</w:t>
      </w:r>
    </w:p>
    <w:p>
      <w:pPr>
        <w:ind w:left="360"/>
      </w:pPr>
      <w:r>
        <w:rPr>
          <w:color w:val="333333"/>
        </w:rPr>
        <w:t>State the principle in one sentence: the browser is untrusted, and the database is the last line of enforcement. Even if every check in the application layer were bypassed, the database policies still constrain what a given session can read.</w:t>
      </w:r>
    </w:p>
    <w:p>
      <w:r>
        <w:br w:type="page"/>
      </w:r>
    </w:p>
    <w:p>
      <w:pPr>
        <w:pStyle w:val="Heading1"/>
      </w:pPr>
      <w:r>
        <w:rPr>
          <w:color w:val="8A732E"/>
        </w:rPr>
        <w:t>Slide 22 — Scheduled jobs</w:t>
      </w:r>
    </w:p>
    <w:p>
      <w:r>
        <w:rPr>
          <w:b/>
          <w:color w:val="555555"/>
          <w:sz w:val="18"/>
        </w:rPr>
        <w:t>ON THE SLIDE</w:t>
      </w:r>
    </w:p>
    <w:p>
      <w:pPr>
        <w:pStyle w:val="ListBullet"/>
      </w:pPr>
      <w:r>
        <w:t>Recording processing sweep — picks up recordings that are pending, stuck, or failed-but-retryable</w:t>
      </w:r>
    </w:p>
    <w:p>
      <w:pPr>
        <w:pStyle w:val="ListBullet"/>
      </w:pPr>
      <w:r>
        <w:t>Training feedback reconciliation — generates coaching for any practice session that lacks it</w:t>
      </w:r>
    </w:p>
    <w:p>
      <w:pPr>
        <w:pStyle w:val="ListBullet"/>
      </w:pPr>
      <w:r>
        <w:t>Both run on the hosting platform's scheduler and authenticate with a shared secret</w:t>
      </w:r>
    </w:p>
    <w:p/>
    <w:p>
      <w:r>
        <w:rPr>
          <w:b/>
          <w:color w:val="555555"/>
          <w:sz w:val="18"/>
        </w:rPr>
        <w:t>SPEAKER NOTES / WHAT TO SHOW</w:t>
      </w:r>
    </w:p>
    <w:p>
      <w:pPr>
        <w:ind w:left="360"/>
      </w:pPr>
      <w:r>
        <w:rPr>
          <w:color w:val="333333"/>
        </w:rPr>
        <w:t>The design principle worth stating: anything triggered asynchronously in-request also has a scheduled sweep behind it. Inline execution is the fast path; the scheduled job is the guarantee.</w:t>
      </w:r>
    </w:p>
    <w:p>
      <w:pPr>
        <w:ind w:left="360"/>
      </w:pPr>
      <w:r>
        <w:rPr>
          <w:color w:val="333333"/>
        </w:rPr>
        <w:t>Both jobs are capped per run so a large backlog cannot blow a function timeout or run up an unexpected bill.</w:t>
      </w:r>
    </w:p>
    <w:p>
      <w:r>
        <w:br w:type="page"/>
      </w:r>
    </w:p>
    <w:p>
      <w:pPr>
        <w:pStyle w:val="Heading1"/>
      </w:pPr>
      <w:r>
        <w:rPr>
          <w:color w:val="8A732E"/>
        </w:rPr>
        <w:t>Slide 23 — Deployment and environments</w:t>
      </w:r>
    </w:p>
    <w:p>
      <w:r>
        <w:rPr>
          <w:b/>
          <w:color w:val="555555"/>
          <w:sz w:val="18"/>
        </w:rPr>
        <w:t>ON THE SLIDE</w:t>
      </w:r>
    </w:p>
    <w:p>
      <w:pPr>
        <w:pStyle w:val="ListBullet"/>
      </w:pPr>
      <w:r>
        <w:t>Git-based continuous deployment: every push builds, each branch gets a preview URL, the main branch deploys to production</w:t>
      </w:r>
    </w:p>
    <w:p>
      <w:pPr>
        <w:pStyle w:val="ListBullet"/>
      </w:pPr>
      <w:r>
        <w:t>Database changes are versioned SQL migration files applied through the platform CLI</w:t>
      </w:r>
    </w:p>
    <w:p>
      <w:pPr>
        <w:pStyle w:val="ListBullet"/>
      </w:pPr>
      <w:r>
        <w:t>Migrations are written to be additive and re-runnable, so they can be applied safely against a live database</w:t>
      </w:r>
    </w:p>
    <w:p>
      <w:pPr>
        <w:pStyle w:val="ListBullet"/>
      </w:pPr>
      <w:r>
        <w:t>All configuration is environment variables, set per environment</w:t>
      </w:r>
    </w:p>
    <w:p>
      <w:pPr>
        <w:pStyle w:val="ListBullet"/>
      </w:pPr>
      <w:r>
        <w:t>Rolling back is redeploying a previous build</w:t>
      </w:r>
    </w:p>
    <w:p/>
    <w:p>
      <w:r>
        <w:rPr>
          <w:b/>
          <w:color w:val="555555"/>
          <w:sz w:val="18"/>
        </w:rPr>
        <w:t>SPEAKER NOTES / WHAT TO SHOW</w:t>
      </w:r>
    </w:p>
    <w:p>
      <w:pPr>
        <w:ind w:left="360"/>
      </w:pPr>
      <w:r>
        <w:rPr>
          <w:color w:val="333333"/>
        </w:rPr>
        <w:t>Worth expanding on the migration style: they use conditional creates and additive column changes rather than destructive rewrites, which means applying them twice is harmless and a partially-applied migration is recoverable. That matters when the database is already carrying real student data.</w:t>
      </w:r>
    </w:p>
    <w:p>
      <w:r>
        <w:br w:type="page"/>
      </w:r>
    </w:p>
    <w:p>
      <w:pPr>
        <w:pStyle w:val="Heading1"/>
      </w:pPr>
      <w:r>
        <w:rPr>
          <w:color w:val="8A732E"/>
        </w:rPr>
        <w:t>Slide 24 — Trade-offs and known constraints</w:t>
      </w:r>
    </w:p>
    <w:p>
      <w:r>
        <w:rPr>
          <w:b/>
          <w:color w:val="555555"/>
          <w:sz w:val="18"/>
        </w:rPr>
        <w:t>ON THE SLIDE</w:t>
      </w:r>
    </w:p>
    <w:p>
      <w:pPr>
        <w:pStyle w:val="ListBullet"/>
      </w:pPr>
      <w:r>
        <w:t>Peer-to-peer video removes media cost but needs a relay to work on restrictive networks</w:t>
      </w:r>
    </w:p>
    <w:p>
      <w:pPr>
        <w:pStyle w:val="ListBullet"/>
      </w:pPr>
      <w:r>
        <w:t>Recording is captured on the teacher's device, so it depends on that browser session staying open</w:t>
      </w:r>
    </w:p>
    <w:p>
      <w:pPr>
        <w:pStyle w:val="ListBullet"/>
      </w:pPr>
      <w:r>
        <w:t>Transcription has a file-size ceiling; very long lessons need audio extraction or chunking first</w:t>
      </w:r>
    </w:p>
    <w:p>
      <w:pPr>
        <w:pStyle w:val="ListBullet"/>
      </w:pPr>
      <w:r>
        <w:t>Live class state is currently keyed per student rather than per teacher/student pair</w:t>
      </w:r>
    </w:p>
    <w:p>
      <w:pPr>
        <w:pStyle w:val="ListBullet"/>
      </w:pPr>
      <w:r>
        <w:t>Serverless functions have execution limits, which is why heavy work is queued and swept rather than run inline</w:t>
      </w:r>
    </w:p>
    <w:p/>
    <w:p>
      <w:r>
        <w:rPr>
          <w:b/>
          <w:color w:val="555555"/>
          <w:sz w:val="18"/>
        </w:rPr>
        <w:t>SPEAKER NOTES / WHAT TO SHOW</w:t>
      </w:r>
    </w:p>
    <w:p>
      <w:pPr>
        <w:ind w:left="360"/>
      </w:pPr>
      <w:r>
        <w:rPr>
          <w:color w:val="333333"/>
        </w:rPr>
        <w:t>Do not skip this slide. Presenting known limits earns considerably more trust than claiming there are none, and every item here has a known remediation — which is the next slide.</w:t>
      </w:r>
    </w:p>
    <w:p>
      <w:pPr>
        <w:ind w:left="360"/>
      </w:pPr>
      <w:r>
        <w:rPr>
          <w:color w:val="333333"/>
        </w:rPr>
        <w:t>If someone challenges one of these, agree and move to the fix rather than defending it.</w:t>
      </w:r>
    </w:p>
    <w:p>
      <w:r>
        <w:br w:type="page"/>
      </w:r>
    </w:p>
    <w:p>
      <w:pPr>
        <w:pStyle w:val="Heading1"/>
      </w:pPr>
      <w:r>
        <w:rPr>
          <w:color w:val="8A732E"/>
        </w:rPr>
        <w:t>Slide 25 — Where it goes next</w:t>
      </w:r>
    </w:p>
    <w:p>
      <w:r>
        <w:rPr>
          <w:b/>
          <w:color w:val="555555"/>
          <w:sz w:val="18"/>
        </w:rPr>
        <w:t>ON THE SLIDE</w:t>
      </w:r>
    </w:p>
    <w:p>
      <w:pPr>
        <w:pStyle w:val="ListBullet"/>
      </w:pPr>
      <w:r>
        <w:t>A managed relay service for guaranteed video connectivity on locked-down networks</w:t>
      </w:r>
    </w:p>
    <w:p>
      <w:pPr>
        <w:pStyle w:val="ListBullet"/>
      </w:pPr>
      <w:r>
        <w:t>Chunked transcription to remove the lesson-length ceiling</w:t>
      </w:r>
    </w:p>
    <w:p>
      <w:pPr>
        <w:pStyle w:val="ListBullet"/>
      </w:pPr>
      <w:r>
        <w:t>Per-pair live session state, for students who study with more than one teacher</w:t>
      </w:r>
    </w:p>
    <w:p>
      <w:pPr>
        <w:pStyle w:val="ListBullet"/>
      </w:pPr>
      <w:r>
        <w:t>Moving course content from static definitions into the database so it can be authored without a deploy</w:t>
      </w:r>
    </w:p>
    <w:p/>
    <w:p>
      <w:r>
        <w:rPr>
          <w:b/>
          <w:color w:val="555555"/>
          <w:sz w:val="18"/>
        </w:rPr>
        <w:t>SPEAKER NOTES / WHAT TO SHOW</w:t>
      </w:r>
    </w:p>
    <w:p>
      <w:pPr>
        <w:ind w:left="360"/>
      </w:pPr>
      <w:r>
        <w:rPr>
          <w:color w:val="333333"/>
        </w:rPr>
        <w:t>Keep this short and framed as options rather than commitments, unless there are dates you actually want to put in the room.</w:t>
      </w:r>
    </w:p>
    <w:p>
      <w:pPr>
        <w:ind w:left="360"/>
      </w:pPr>
      <w:r>
        <w:rPr>
          <w:color w:val="333333"/>
        </w:rPr>
        <w:t>Then invite questions.</w:t>
      </w:r>
    </w:p>
    <w:p>
      <w:r>
        <w:br w:type="page"/>
      </w:r>
    </w:p>
    <w:p>
      <w:pPr>
        <w:pStyle w:val="Heading1"/>
      </w:pPr>
      <w:r>
        <w:rPr>
          <w:color w:val="8A732E"/>
        </w:rPr>
        <w:t>Slide 26 — Summary</w:t>
      </w:r>
    </w:p>
    <w:p>
      <w:r>
        <w:rPr>
          <w:b/>
          <w:color w:val="555555"/>
          <w:sz w:val="18"/>
        </w:rPr>
        <w:t>ON THE SLIDE</w:t>
      </w:r>
    </w:p>
    <w:p>
      <w:pPr>
        <w:pStyle w:val="ListBullet"/>
      </w:pPr>
      <w:r>
        <w:t>One application, one managed database, one hosting platform — deliberately few moving parts</w:t>
      </w:r>
    </w:p>
    <w:p>
      <w:pPr>
        <w:pStyle w:val="ListBullet"/>
      </w:pPr>
      <w:r>
        <w:t>Real-time collaboration and signalling are built on the database platform's real-time layer instead of bespoke infrastructure</w:t>
      </w:r>
    </w:p>
    <w:p>
      <w:pPr>
        <w:pStyle w:val="ListBullet"/>
      </w:pPr>
      <w:r>
        <w:t>Media stays peer-to-peer; heavy processing is queued, idempotent, and swept by a scheduled job</w:t>
      </w:r>
    </w:p>
    <w:p>
      <w:pPr>
        <w:pStyle w:val="ListBullet"/>
      </w:pPr>
      <w:r>
        <w:t>AI is applied at defined moments — end of class, practice session saved, explicit user request — and always returns structured data rather than free text</w:t>
      </w:r>
    </w:p>
    <w:p/>
    <w:p>
      <w:r>
        <w:rPr>
          <w:b/>
          <w:color w:val="555555"/>
          <w:sz w:val="18"/>
        </w:rPr>
        <w:t>SPEAKER NOTES / WHAT TO SHOW</w:t>
      </w:r>
    </w:p>
    <w:p>
      <w:pPr>
        <w:ind w:left="360"/>
      </w:pPr>
      <w:r>
        <w:rPr>
          <w:color w:val="333333"/>
        </w:rPr>
        <w:t>Close on the through-line: the interesting engineering here is not any single feature, it is how much was achieved without standing up additional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