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500"/>
              <w:left w:type="dxa" w:w="400"/>
              <w:bottom w:type="dxa" w:w="500"/>
              <w:right w:type="dxa" w:w="400"/>
            </w:tcMar>
          </w:tcPr>
          <w:p>
            <w:pPr>
              <w:spacing w:before="0" w:after="80"/>
              <w:jc w:val="center"/>
            </w:pPr>
            <w:r>
              <w:rPr>
                <w:rFonts w:ascii="Arial" w:cs="Arial" w:eastAsia="Arial" w:hAnsi="Arial"/>
                <w:b/>
                <w:bCs/>
                <w:color w:val="FFFFFF"/>
                <w:sz w:val="60"/>
                <w:szCs w:val="60"/>
              </w:rPr>
              <w:t xml:space="preserve">DraftOS</w:t>
            </w:r>
          </w:p>
          <w:p>
            <w:pPr>
              <w:spacing w:before="0" w:after="60"/>
              <w:jc w:val="center"/>
            </w:pPr>
            <w:r>
              <w:rPr>
                <w:rFonts w:ascii="Arial" w:cs="Arial" w:eastAsia="Arial" w:hAnsi="Arial"/>
                <w:b/>
                <w:bCs/>
                <w:color w:val="BDD7EE"/>
                <w:sz w:val="28"/>
                <w:szCs w:val="28"/>
              </w:rPr>
              <w:t xml:space="preserve">POSITIONAL ARCHETYPE LIBRARY</w:t>
            </w:r>
          </w:p>
          <w:p>
            <w:pPr>
              <w:spacing w:before="0" w:after="80"/>
              <w:jc w:val="center"/>
            </w:pPr>
            <w:r>
              <w:rPr>
                <w:rFonts w:ascii="Arial" w:cs="Arial" w:eastAsia="Arial" w:hAnsi="Arial"/>
                <w:b/>
                <w:bCs/>
                <w:color w:val="FFFFFF"/>
                <w:sz w:val="36"/>
                <w:szCs w:val="36"/>
              </w:rPr>
              <w:t xml:space="preserve">CORNERBACK</w:t>
            </w:r>
          </w:p>
          <w:p>
            <w:pPr>
              <w:spacing w:before="0" w:after="0"/>
              <w:jc w:val="center"/>
            </w:pPr>
            <w:r>
              <w:rPr>
                <w:rFonts w:ascii="Arial" w:cs="Arial" w:eastAsia="Arial" w:hAnsi="Arial"/>
                <w:color w:val="93C4E0"/>
                <w:sz w:val="19"/>
                <w:szCs w:val="19"/>
              </w:rPr>
              <w:t xml:space="preserve">File: DraftOS_Position_CB.docx  |  Version 1.0  |  March 2026</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5E8F0" w:val="clear"/>
            <w:tcMar>
              <w:top w:type="dxa" w:w="100"/>
              <w:left w:type="dxa" w:w="160"/>
              <w:bottom w:type="dxa" w:w="100"/>
              <w:right w:type="dxa" w:w="160"/>
            </w:tcMar>
          </w:tcPr>
          <w:p>
            <w:pPr>
              <w:spacing w:before="40" w:after="40"/>
            </w:pPr>
            <w:r>
              <w:rPr>
                <w:rFonts w:ascii="Arial" w:cs="Arial" w:eastAsia="Arial" w:hAnsi="Arial"/>
                <w:b/>
                <w:bCs/>
                <w:sz w:val="19"/>
                <w:szCs w:val="19"/>
              </w:rPr>
              <w:t xml:space="preserve">HOW TO USE THIS FILE</w:t>
            </w:r>
          </w:p>
          <w:p>
            <w:pPr>
              <w:spacing w:before="40" w:after="40"/>
            </w:pPr>
            <w:r>
              <w:rPr>
                <w:rFonts w:ascii="Arial" w:cs="Arial" w:eastAsia="Arial" w:hAnsi="Arial"/>
                <w:b w:val="false"/>
                <w:bCs w:val="false"/>
                <w:sz w:val="19"/>
                <w:szCs w:val="19"/>
              </w:rPr>
              <w:t xml:space="preserve">Load this file ALONGSIDE DraftOS_Universal_Rules.docx — not instead of it.</w:t>
            </w:r>
          </w:p>
          <w:p>
            <w:pPr>
              <w:spacing w:before="40" w:after="40"/>
            </w:pPr>
            <w:r>
              <w:rPr>
                <w:rFonts w:ascii="Arial" w:cs="Arial" w:eastAsia="Arial" w:hAnsi="Arial"/>
                <w:b w:val="false"/>
                <w:bCs w:val="false"/>
                <w:sz w:val="19"/>
                <w:szCs w:val="19"/>
              </w:rPr>
              <w:t xml:space="preserve">Universal rules (Smith Rule, Schwesinger Rule, C1/C2/C3, FM Taxonomy, Confidence Tiers, Development Timeline Rule, Bust Validation Requirement) all live in Universal Rules.</w:t>
            </w:r>
          </w:p>
          <w:p>
            <w:pPr>
              <w:spacing w:before="40" w:after="40"/>
            </w:pPr>
            <w:r>
              <w:rPr>
                <w:rFonts w:ascii="Arial" w:cs="Arial" w:eastAsia="Arial" w:hAnsi="Arial"/>
                <w:b w:val="false"/>
                <w:bCs w:val="false"/>
                <w:sz w:val="19"/>
                <w:szCs w:val="19"/>
              </w:rPr>
              <w:t xml:space="preserve">This file contains only the positional archetype content for CORNERBACK.</w:t>
            </w:r>
          </w:p>
          <w:p>
            <w:pPr>
              <w:spacing w:before="40" w:after="40"/>
            </w:pPr>
            <w:r>
              <w:rPr>
                <w:rFonts w:ascii="Arial" w:cs="Arial" w:eastAsia="Arial" w:hAnsi="Arial"/>
                <w:b w:val="false"/>
                <w:bCs w:val="false"/>
                <w:sz w:val="19"/>
                <w:szCs w:val="19"/>
              </w:rPr>
              <w:t xml:space="preserve">SECTION 7 of this file contains one hit validation case and one bust validation case with the mandatory three-field format. See Universal Rules Section 3B for the full bust requirement.</w:t>
            </w:r>
          </w:p>
        </w:tc>
      </w:tr>
    </w:tbl>
    <w:p>
      <w:pPr>
        <w:spacing w:before="0"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160"/>
              <w:bottom w:type="dxa" w:w="100"/>
              <w:right w:type="dxa" w:w="160"/>
            </w:tcMar>
          </w:tcPr>
          <w:p>
            <w:pPr>
              <w:spacing w:before="0" w:after="0"/>
              <w:jc w:val="center"/>
            </w:pPr>
            <w:r>
              <w:rPr>
                <w:rFonts w:ascii="Arial" w:cs="Arial" w:eastAsia="Arial" w:hAnsi="Arial"/>
                <w:b/>
                <w:bCs/>
                <w:color w:val="FFFFFF"/>
                <w:sz w:val="24"/>
                <w:szCs w:val="24"/>
              </w:rPr>
              <w:t xml:space="preserve">SECTION 1 — POSITIONAL IDENTITY &amp; ERA CONTEXT</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E5090" w:val="clear"/>
            <w:tcMar>
              <w:top w:type="dxa" w:w="80"/>
              <w:left w:type="dxa" w:w="160"/>
              <w:bottom w:type="dxa" w:w="80"/>
              <w:right w:type="dxa" w:w="160"/>
            </w:tcMar>
          </w:tcPr>
          <w:p>
            <w:pPr>
              <w:spacing w:before="0" w:after="0"/>
            </w:pPr>
            <w:r>
              <w:rPr>
                <w:rFonts w:ascii="Arial" w:cs="Arial" w:eastAsia="Arial" w:hAnsi="Arial"/>
                <w:b/>
                <w:bCs/>
                <w:color w:val="FFFFFF"/>
                <w:sz w:val="21"/>
                <w:szCs w:val="21"/>
              </w:rPr>
              <w:t xml:space="preserve">What the Position Demands in 2026</w:t>
            </w:r>
          </w:p>
        </w:tc>
      </w:tr>
    </w:tbl>
    <w:p>
      <w:pPr>
        <w:spacing w:before="0" w:after="120"/>
      </w:pPr>
    </w:p>
    <w:p>
      <w:pPr>
        <w:spacing w:before="60" w:after="60"/>
      </w:pPr>
      <w:r>
        <w:rPr>
          <w:rFonts w:ascii="Arial" w:cs="Arial" w:eastAsia="Arial" w:hAnsi="Arial"/>
          <w:sz w:val="20"/>
          <w:szCs w:val="20"/>
        </w:rPr>
        <w:t xml:space="preserve">Corner is the most athletically demanding evaluation in the draft — and the most frequently mispriced. The nickel/dime era has expanded CB snap counts, not reduced them. Teams now operate in nickel or dime personnel on approximately 60–65% of defensive snaps, which means the CB2 is on the field essentially every down. The old "CB1 = elite, CB2 = serviceable" construction is gone. Modern NFL defenses require two corners who can play man coverage in condensed formations, handle releases at the line, and function in both press and off alignments. The supply/demand gap for legitimate CB1 and CB2 talent is the widest it has ever been.</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E5090" w:val="clear"/>
            <w:tcMar>
              <w:top w:type="dxa" w:w="80"/>
              <w:left w:type="dxa" w:w="160"/>
              <w:bottom w:type="dxa" w:w="80"/>
              <w:right w:type="dxa" w:w="160"/>
            </w:tcMar>
          </w:tcPr>
          <w:p>
            <w:pPr>
              <w:spacing w:before="0" w:after="0"/>
            </w:pPr>
            <w:r>
              <w:rPr>
                <w:rFonts w:ascii="Arial" w:cs="Arial" w:eastAsia="Arial" w:hAnsi="Arial"/>
                <w:b/>
                <w:bCs/>
                <w:color w:val="FFFFFF"/>
                <w:sz w:val="21"/>
                <w:szCs w:val="21"/>
              </w:rPr>
              <w:t xml:space="preserve">The One Non-Negotiable</w:t>
            </w:r>
          </w:p>
        </w:tc>
      </w:tr>
    </w:tbl>
    <w:p>
      <w:pPr>
        <w:spacing w:before="0" w:after="120"/>
      </w:pPr>
    </w:p>
    <w:p>
      <w:pPr>
        <w:spacing w:before="60" w:after="60"/>
      </w:pPr>
      <w:r>
        <w:rPr>
          <w:rFonts w:ascii="Arial" w:cs="Arial" w:eastAsia="Arial" w:hAnsi="Arial"/>
          <w:sz w:val="20"/>
          <w:szCs w:val="20"/>
        </w:rPr>
        <w:t xml:space="preserve">A corner who cannot survive in press-man at some percentage of snaps is a structural liability in the sub-package era. Every elite offense attacks the field horizontally and vertically simultaneously. A corner who can only play off-coverage forces the defense to compensate structurally — and NFL offensive coordinators find and exploit that compensation within the first four weeks of film prep. A corner who cannot play press is half a starter, regardless of how well he plays his half.</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E5090" w:val="clear"/>
            <w:tcMar>
              <w:top w:type="dxa" w:w="80"/>
              <w:left w:type="dxa" w:w="160"/>
              <w:bottom w:type="dxa" w:w="80"/>
              <w:right w:type="dxa" w:w="160"/>
            </w:tcMar>
          </w:tcPr>
          <w:p>
            <w:pPr>
              <w:spacing w:before="0" w:after="0"/>
            </w:pPr>
            <w:r>
              <w:rPr>
                <w:rFonts w:ascii="Arial" w:cs="Arial" w:eastAsia="Arial" w:hAnsi="Arial"/>
                <w:b/>
                <w:bCs/>
                <w:color w:val="FFFFFF"/>
                <w:sz w:val="21"/>
                <w:szCs w:val="21"/>
              </w:rPr>
              <w:t xml:space="preserve">Era Adjustment Note</w:t>
            </w:r>
          </w:p>
        </w:tc>
      </w:tr>
    </w:tbl>
    <w:p>
      <w:pPr>
        <w:spacing w:before="0" w:after="120"/>
      </w:pPr>
    </w:p>
    <w:p>
      <w:pPr>
        <w:spacing w:before="60" w:after="60"/>
      </w:pPr>
      <w:r>
        <w:rPr>
          <w:rFonts w:ascii="Arial" w:cs="Arial" w:eastAsia="Arial" w:hAnsi="Arial"/>
          <w:sz w:val="20"/>
          <w:szCs w:val="20"/>
        </w:rPr>
        <w:t xml:space="preserve">Pre-2004 (before the illegal contact rule change), corners could reroute receivers at will beyond five yards downfield. Physical contact rules compression after 2004 fundamentally changed the position — it elevated route recognition and hip fluidity over raw physicality, and made press technique a skill to be developed rather than a default tool. Historical comps from the Sanders (Deion) and Woodson era must be era-adjusted before applying to modern prospects: their production occurred in a structurally different penalty environment. Statistical comparisons across that 2004 boundary without adjustment are misleading.</w:t>
      </w:r>
    </w:p>
    <w:p>
      <w:pPr>
        <w:spacing w:before="0"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160"/>
              <w:bottom w:type="dxa" w:w="100"/>
              <w:right w:type="dxa" w:w="160"/>
            </w:tcMar>
          </w:tcPr>
          <w:p>
            <w:pPr>
              <w:spacing w:before="0" w:after="0"/>
              <w:jc w:val="center"/>
            </w:pPr>
            <w:r>
              <w:rPr>
                <w:rFonts w:ascii="Arial" w:cs="Arial" w:eastAsia="Arial" w:hAnsi="Arial"/>
                <w:b/>
                <w:bCs/>
                <w:color w:val="FFFFFF"/>
                <w:sz w:val="24"/>
                <w:szCs w:val="24"/>
              </w:rPr>
              <w:t xml:space="preserve">SECTION 2 — TRAIT VECTOR WEIGHTS</w:t>
            </w:r>
          </w:p>
        </w:tc>
      </w:tr>
    </w:tbl>
    <w:p>
      <w:pPr>
        <w:spacing w:before="0" w:after="120"/>
      </w:pPr>
    </w:p>
    <w:p>
      <w:pPr>
        <w:spacing w:before="60" w:after="60"/>
      </w:pPr>
      <w:r>
        <w:rPr>
          <w:rFonts w:ascii="Arial" w:cs="Arial" w:eastAsia="Arial" w:hAnsi="Arial"/>
          <w:sz w:val="20"/>
          <w:szCs w:val="20"/>
        </w:rPr>
        <w:t xml:space="preserve">Base weights for CB. Each archetype may carry archetype-specific weight adjustments — those are noted in Section 4 under each archetype definition. Weights must total 100%.</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576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7"/>
                <w:szCs w:val="17"/>
              </w:rPr>
              <w:t xml:space="preserve">Vector</w:t>
            </w:r>
          </w:p>
        </w:tc>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7"/>
                <w:szCs w:val="17"/>
              </w:rPr>
              <w:t xml:space="preserve">Base Weight</w:t>
            </w:r>
          </w:p>
        </w:tc>
        <w:tc>
          <w:tcPr>
            <w:tcW w:type="dxa" w:w="5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7"/>
                <w:szCs w:val="17"/>
              </w:rPr>
              <w:t xml:space="preserve">Rationale — Why This Weight at This Position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Processing &amp; Instincts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22%</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Primary ceiling determinant at CB. Anticipators project; reactors plateau regardless of athleticism. The anticipation/reaction axis is the highest-leverage evaluation variable at this position. Bumps to 26% for CB-1 and CB-2 where processing IS the mechanism.</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Athleticism</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20%</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Floor requirement — sub-par athleticism cannot be coached up at CB. But it is a floor setter, not a ceiling builder. Bumps to 28% for CB-3 Athletic Freak where physical tools are the primary mechanism. Combine performance is the most misleading signal at this position.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Scheme Versatility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16%</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FM-2 (Scheme Ghost) exposure is structural at CB. A corner who can only function in one coverage concept is half a starter. Press/zone split must be evaluated independently. Bumps to 20% for CB-2 where scheme dependency is the primary bust mode.</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Competitive Toughness</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14%</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Corners face elite competition on every snap and are the most visibly tested players on the field. Short memory, physical willingness, and big-game processing hold are non-negotiable. High weight relative to other positions.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Dev. Trajectory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10%</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CB takes longer to develop than any skill position — route tree depth, release fighting, zone pattern recognition all compound over years 2–4. YoY improvement curve is a strong translation signal. Bumps to 16% for CB-5 Raw Projection where the entire thesis depends on development.</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Character &amp; Intangibles</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8%</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C1/C2/C3 framework applies universally. Scales to 14% for CB-5 Raw Projection where development dependency is highest. Smith Rule and Schwesinger Rule both active per Universal Rules.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Injury &amp; Durability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7%</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Soft tissue risk is position-specific — hamstring, hip flexor, and ACL wear from backpedaling and cutting. FM-4 bust rate at CB is second only to RB among skill positions. Soft tissue injury history carries materially higher predictive weight than contact injury history.</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Production</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7%</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Least reliable CB metric in isolation. PBU totals are heavily scheme-dependent; coverage grade is more predictive. Target rate, open-target rate, and opponent quality are mandatory context. PAA must be run before finalizing this score.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TOTAL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100%</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
            </w:r>
          </w:p>
        </w:tc>
      </w:tr>
    </w:tbl>
    <w:p>
      <w:pPr>
        <w:spacing w:before="0"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160"/>
              <w:bottom w:type="dxa" w:w="100"/>
              <w:right w:type="dxa" w:w="160"/>
            </w:tcMar>
          </w:tcPr>
          <w:p>
            <w:pPr>
              <w:spacing w:before="0" w:after="0"/>
              <w:jc w:val="center"/>
            </w:pPr>
            <w:r>
              <w:rPr>
                <w:rFonts w:ascii="Arial" w:cs="Arial" w:eastAsia="Arial" w:hAnsi="Arial"/>
                <w:b/>
                <w:bCs/>
                <w:color w:val="FFFFFF"/>
                <w:sz w:val="24"/>
                <w:szCs w:val="24"/>
              </w:rPr>
              <w:t xml:space="preserve">SECTION 3 — PRODUCTION AUTHENTICITY AUDIT (PAA)</w:t>
            </w:r>
          </w:p>
        </w:tc>
      </w:tr>
    </w:tbl>
    <w:p>
      <w:pPr>
        <w:spacing w:before="0" w:after="120"/>
      </w:pPr>
    </w:p>
    <w:p>
      <w:pPr>
        <w:spacing w:before="60" w:after="60"/>
      </w:pPr>
      <w:r>
        <w:rPr>
          <w:rFonts w:ascii="Arial" w:cs="Arial" w:eastAsia="Arial" w:hAnsi="Arial"/>
          <w:sz w:val="20"/>
          <w:szCs w:val="20"/>
        </w:rPr>
        <w:t xml:space="preserve">Run BEFORE finalizing Processing &amp; Instincts and Production scores on any CB prospect. The PAA separates scheme-manufactured production from player-generated production. Skipping or shortcutting the PAA is the single most common CB evaluation error — a corner who was schemed away from or who played in a single-coverage system will have an inflated Processing score if the audit is not run first.</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600"/>
        <w:gridCol w:w="1560"/>
        <w:gridCol w:w="1400"/>
      </w:tblGrid>
      <w:t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6"/>
                <w:szCs w:val="16"/>
              </w:rPr>
              <w:t xml:space="preserve">Question</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6"/>
                <w:szCs w:val="16"/>
              </w:rPr>
              <w:t xml:space="preserve">What It Catches</w:t>
            </w:r>
          </w:p>
        </w:tc>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6"/>
                <w:szCs w:val="16"/>
              </w:rPr>
              <w:t xml:space="preserve">Threshold / Action</w:t>
            </w:r>
          </w:p>
        </w:tc>
        <w:tc>
          <w:tcPr>
            <w:tcW w:type="dxa" w:w="1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6"/>
                <w:szCs w:val="16"/>
              </w:rPr>
              <w:t xml:space="preserve">Flag Triggered</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6"/>
                <w:szCs w:val="16"/>
              </w:rPr>
              <w:t xml:space="preserve">Capital Impact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6"/>
                <w:szCs w:val="16"/>
              </w:rPr>
              <w:t xml:space="preserve">Q1: Was he schemed away from?</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6"/>
                <w:szCs w:val="16"/>
              </w:rPr>
              <w:t xml:space="preserve">Target avoidance inflates coverage grade through absence. An untested corner is not an elite corner — it may be an untested one.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6"/>
                <w:szCs w:val="16"/>
              </w:rPr>
              <w:t xml:space="preserve">If target rate is bottom quartile for a starter AND competition level is below top-25: Coverage Avoidance Inflation flag. Production score caps at 6/10.</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6"/>
                <w:szCs w:val="16"/>
              </w:rPr>
              <w:t xml:space="preserve">Coverage Avoidance Inflation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6"/>
                <w:szCs w:val="16"/>
              </w:rPr>
              <w:t xml:space="preserve">Production 6/10 max</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6"/>
                <w:szCs w:val="16"/>
              </w:rPr>
              <w:t xml:space="preserve">Q2: Zone vs. man production split?</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6"/>
                <w:szCs w:val="16"/>
              </w:rPr>
              <w:t xml:space="preserve">FM-2 Scheme Ghost. A corner with a large zone/man production gap is scheme-dependent, not a corner.</w:t>
            </w:r>
          </w:p>
        </w:tc>
        <w:tc>
          <w:tcPr>
            <w:tcW w:type="dxa" w:w="2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6"/>
                <w:szCs w:val="16"/>
              </w:rPr>
              <w:t xml:space="preserve">Split &gt;25% gap between zone and man coverage grades triggers FM-2 flag. Scheme Versatility caps at 5/10.</w:t>
            </w:r>
          </w:p>
        </w:tc>
        <w:tc>
          <w:tcPr>
            <w:tcW w:type="dxa" w:w="1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6"/>
                <w:szCs w:val="16"/>
              </w:rPr>
              <w:t xml:space="preserve">FM-2 Scheme Ghost</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6"/>
                <w:szCs w:val="16"/>
              </w:rPr>
              <w:t xml:space="preserve">Scheme Vers. 5/10 max</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6"/>
                <w:szCs w:val="16"/>
              </w:rPr>
              <w:t xml:space="preserve">Q3: How does he perform vs. NFL-caliber receivers?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6"/>
                <w:szCs w:val="16"/>
              </w:rPr>
              <w:t xml:space="preserve">FM-1 Athleticism Mirage. Dominates below-draft-level receivers; grade collapses when talent equalizes.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6"/>
                <w:szCs w:val="16"/>
              </w:rPr>
              <w:t xml:space="preserve">Pull 4–5 games vs. receivers with NFL futures. Grade drops &gt;35% vs. that sample: FM-1 flag. Overall grade discounts one round.</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6"/>
                <w:szCs w:val="16"/>
              </w:rPr>
              <w:t xml:space="preserve">FM-1 Athleticism Mirage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6"/>
                <w:szCs w:val="16"/>
              </w:rPr>
              <w:t xml:space="preserve">One round discount</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6"/>
                <w:szCs w:val="16"/>
              </w:rPr>
              <w:t xml:space="preserve">Q4: Anticipation or reaction — which mode?</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6"/>
                <w:szCs w:val="16"/>
              </w:rPr>
              <w:t xml:space="preserve">The highest-leverage CB variable. Reactive corners plateau at the NFL level regardless of athleticism. This gate determines Processing ceiling.</w:t>
            </w:r>
          </w:p>
        </w:tc>
        <w:tc>
          <w:tcPr>
            <w:tcW w:type="dxa" w:w="2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6"/>
                <w:szCs w:val="16"/>
              </w:rPr>
              <w:t xml:space="preserve">Review 5–6 coverage reps. Pre-break movement = anticipatory. Post-break scramble = reactive. Reactive dominant: Processing caps at 6/10. Eval Confidence drops to Tier B minimum.</w:t>
            </w:r>
          </w:p>
        </w:tc>
        <w:tc>
          <w:tcPr>
            <w:tcW w:type="dxa" w:w="1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6"/>
                <w:szCs w:val="16"/>
              </w:rPr>
              <w:t xml:space="preserve">Reactive Processing</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6"/>
                <w:szCs w:val="16"/>
              </w:rPr>
              <w:t xml:space="preserve">Proc. 6/10 max, Tier B minimum</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E5090" w:val="clear"/>
            <w:tcMar>
              <w:top w:type="dxa" w:w="80"/>
              <w:left w:type="dxa" w:w="160"/>
              <w:bottom w:type="dxa" w:w="80"/>
              <w:right w:type="dxa" w:w="160"/>
            </w:tcMar>
          </w:tcPr>
          <w:p>
            <w:pPr>
              <w:spacing w:before="0" w:after="0"/>
            </w:pPr>
            <w:r>
              <w:rPr>
                <w:rFonts w:ascii="Arial" w:cs="Arial" w:eastAsia="Arial" w:hAnsi="Arial"/>
                <w:b/>
                <w:bCs/>
                <w:color w:val="FFFFFF"/>
                <w:sz w:val="21"/>
                <w:szCs w:val="21"/>
              </w:rPr>
              <w:t xml:space="preserve">Position-Specific Production Context Rules</w:t>
            </w:r>
          </w:p>
        </w:tc>
      </w:tr>
    </w:tbl>
    <w:p>
      <w:pPr>
        <w:spacing w:before="0" w:after="120"/>
      </w:pPr>
    </w:p>
    <w:p>
      <w:pPr>
        <w:pStyle w:val="ListParagraph"/>
        <w:numPr>
          <w:ilvl w:val="0"/>
          <w:numId w:val="2"/>
        </w:numPr>
        <w:spacing w:before="40" w:after="40"/>
      </w:pPr>
      <w:r>
        <w:rPr>
          <w:rFonts w:ascii="Arial" w:cs="Arial" w:eastAsia="Arial" w:hAnsi="Arial"/>
          <w:sz w:val="19"/>
          <w:szCs w:val="19"/>
        </w:rPr>
        <w:t xml:space="preserve">PBU and interception totals are the LEAST reliable CB production metric. Both are heavily dependent on how often a corner is targeted — which is itself a function of opposing game plans and scheme design. Always convert to coverage grade and opponent-adjusted target rate before comparing prospects.</w:t>
      </w:r>
    </w:p>
    <w:p>
      <w:pPr>
        <w:pStyle w:val="ListParagraph"/>
        <w:numPr>
          <w:ilvl w:val="0"/>
          <w:numId w:val="2"/>
        </w:numPr>
        <w:spacing w:before="40" w:after="40"/>
      </w:pPr>
      <w:r>
        <w:rPr>
          <w:rFonts w:ascii="Arial" w:cs="Arial" w:eastAsia="Arial" w:hAnsi="Arial"/>
          <w:sz w:val="19"/>
          <w:szCs w:val="19"/>
        </w:rPr>
        <w:t xml:space="preserve">The contextual factor most commonly INFLATING CB production: single-high safety looks, bracket coverage support, and zone schemes that allow corners to play off-coverage and read the quarterback. A corner playing in a tampa-2 or quarters base who grades well in coverage may be grading the scheme, not himself.</w:t>
      </w:r>
    </w:p>
    <w:p>
      <w:pPr>
        <w:pStyle w:val="ListParagraph"/>
        <w:numPr>
          <w:ilvl w:val="0"/>
          <w:numId w:val="2"/>
        </w:numPr>
        <w:spacing w:before="40" w:after="40"/>
      </w:pPr>
      <w:r>
        <w:rPr>
          <w:rFonts w:ascii="Arial" w:cs="Arial" w:eastAsia="Arial" w:hAnsi="Arial"/>
          <w:sz w:val="19"/>
          <w:szCs w:val="19"/>
        </w:rPr>
        <w:t xml:space="preserve">The contextual factor most commonly SUPPRESSING legitimate CB production: teams who are schemed away from a corner they respect do not generate target data. An elite college corner on a strong team may be statistically quiet simply because opposing coordinators avoided him. PAA Q1 must distinguish this suppression from coverage avoidance of a liability.</w:t>
      </w:r>
    </w:p>
    <w:p>
      <w:pPr>
        <w:spacing w:before="0"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160"/>
              <w:bottom w:type="dxa" w:w="100"/>
              <w:right w:type="dxa" w:w="160"/>
            </w:tcMar>
          </w:tcPr>
          <w:p>
            <w:pPr>
              <w:spacing w:before="0" w:after="0"/>
              <w:jc w:val="center"/>
            </w:pPr>
            <w:r>
              <w:rPr>
                <w:rFonts w:ascii="Arial" w:cs="Arial" w:eastAsia="Arial" w:hAnsi="Arial"/>
                <w:b/>
                <w:bCs/>
                <w:color w:val="FFFFFF"/>
                <w:sz w:val="24"/>
                <w:szCs w:val="24"/>
              </w:rPr>
              <w:t xml:space="preserve">SECTION 4 — ARCHETYPE DEFINITIONS</w:t>
            </w:r>
          </w:p>
        </w:tc>
      </w:tr>
    </w:tbl>
    <w:p>
      <w:pPr>
        <w:spacing w:before="0" w:after="120"/>
      </w:pPr>
    </w:p>
    <w:p>
      <w:pPr>
        <w:spacing w:before="60" w:after="60"/>
      </w:pPr>
      <w:r>
        <w:rPr>
          <w:rFonts w:ascii="Arial" w:cs="Arial" w:eastAsia="Arial" w:hAnsi="Arial"/>
          <w:sz w:val="20"/>
          <w:szCs w:val="20"/>
        </w:rPr>
        <w:t xml:space="preserve">Each archetype is defined by mechanism — HOW the player wins — not by measurables or positional label. Archetypes are tools for predicting NFL translation. Assign the archetype first via PAA, then apply that archetype's criteria and weight structure. Never evaluate a CB prospect on the criteria of an archetype they don't belong to. Applying CB-1 press criteria to a CB-2 zone technician is a category error that produces the wrong capital recommendation every time.</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1000"/>
        <w:gridCol w:w="1400"/>
        <w:gridCol w:w="1760"/>
        <w:gridCol w:w="1400"/>
      </w:tblGrid>
      <w:tr>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5"/>
                <w:szCs w:val="15"/>
              </w:rPr>
              <w:t xml:space="preserve">Archetype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5"/>
                <w:szCs w:val="15"/>
              </w:rPr>
              <w:t xml:space="preserve">Mechanism (One Sentence)</w:t>
            </w:r>
          </w:p>
        </w:tc>
        <w:tc>
          <w:tcPr>
            <w:tcW w:type="dxa" w:w="1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5"/>
                <w:szCs w:val="15"/>
              </w:rPr>
              <w:t xml:space="preserve">Translation</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5"/>
                <w:szCs w:val="15"/>
              </w:rPr>
              <w:t xml:space="preserve">Primary Bust Mode</w:t>
            </w:r>
          </w:p>
        </w:tc>
        <w:tc>
          <w:tcPr>
            <w:tcW w:type="dxa" w:w="1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5"/>
                <w:szCs w:val="15"/>
              </w:rPr>
              <w:t xml:space="preserve">Key Weight Adjustment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5"/>
                <w:szCs w:val="15"/>
              </w:rPr>
              <w:t xml:space="preserve">Primary Tape Distinguisher</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CB-1 Press-Man Shutdown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Wins before the route develops through anticipatory processing + technical press dominance.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Tier 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FM-3 Processing Wall</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Processing: 22% → 26%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Pre-break movement: is he moving before the receiver breaks?</w:t>
            </w:r>
          </w:p>
        </w:tc>
      </w:tr>
      <w:tr>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CB-2 Zone Coverage Technician</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Wins through spatial intelligence and pattern recognition — reads the QB, not the receiver.</w:t>
            </w:r>
          </w:p>
        </w:tc>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Tier 1 (zone) / Tier 2 (broad)</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FM-2 Scheme Ghost</w:t>
            </w:r>
          </w:p>
        </w:tc>
        <w:tc>
          <w:tcPr>
            <w:tcW w:type="dxa" w:w="1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Scheme Vers: 16% → 20%</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Interception tendency vs. PBU tendency — reads the ball or reads the man?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CB-3 Athletic Freak / Press Specialist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Wins through physical superiority that exceeds college receivers' ability to counter.</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Tier 2 (high variance)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FM-1 Athleticism Mirage</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Athleticism: 20% → 28%</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PAA Q4: does the technique hold when the physical gap narrows?</w:t>
            </w:r>
          </w:p>
        </w:tc>
      </w:tr>
      <w:tr>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CB-4 Slot Specialist</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Wins in condensed space through hand fighting technique and route-combination anticipation.</w:t>
            </w:r>
          </w:p>
        </w:tc>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Tier 1 (correct deployment) / Tier 3 (misdeployed)</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FM-6 Role Mismatch</w:t>
            </w:r>
          </w:p>
        </w:tc>
        <w:tc>
          <w:tcPr>
            <w:tcW w:type="dxa" w:w="1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Processing: 22% → 24%, Ath: 20% → 14%</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Release-fighting quality at the line — hands active or passive?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CB-5 Raw Projection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Physical tools suggest a ceiling the current tape doesn't confirm — development-dependent.</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Tier 3</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FM-3 Processing Wall</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Character: 8% → 14%, Dev. Traj: 10% → 16%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YoY technique improvement — is the growth curve pointing up?</w:t>
            </w:r>
          </w:p>
        </w:tc>
      </w:tr>
    </w:tbl>
    <w:p>
      <w:pPr>
        <w:spacing w:before="0"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CCCCCC" w:sz="1"/>
              <w:left w:val="single" w:color="CCCCCC" w:sz="1"/>
              <w:bottom w:val="single" w:color="CCCCCC" w:sz="1"/>
              <w:right w:val="single" w:color="CCCCCC" w:sz="1"/>
            </w:tcBorders>
            <w:shd w:fill="1F3864" w:val="clear"/>
            <w:tcMar>
              <w:top w:type="dxa" w:w="100"/>
              <w:left w:type="dxa" w:w="160"/>
              <w:bottom w:type="dxa" w:w="100"/>
              <w:right w:type="dxa" w:w="160"/>
            </w:tcMar>
          </w:tcPr>
          <w:p>
            <w:pPr>
              <w:spacing w:before="0" w:after="20"/>
            </w:pPr>
            <w:r>
              <w:rPr>
                <w:rFonts w:ascii="Arial" w:cs="Arial" w:eastAsia="Arial" w:hAnsi="Arial"/>
                <w:b/>
                <w:bCs/>
                <w:color w:val="FFFFFF"/>
                <w:sz w:val="22"/>
                <w:szCs w:val="22"/>
              </w:rPr>
              <w:t xml:space="preserve">CB-1: THE PRESS-MAN SHUTDOWN CORNER</w:t>
            </w:r>
          </w:p>
          <w:p>
            <w:pPr>
              <w:spacing w:before="0" w:after="0"/>
            </w:pPr>
            <w:r>
              <w:rPr>
                <w:rFonts w:ascii="Arial" w:cs="Arial" w:eastAsia="Arial" w:hAnsi="Arial"/>
                <w:i/>
                <w:iCs/>
                <w:color w:val="BDD7EE"/>
                <w:sz w:val="18"/>
                <w:szCs w:val="18"/>
              </w:rPr>
              <w:t xml:space="preserve">Anticipatory Processor | Physical + Technical Completeness | True CB1</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Mechanism</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30" w:after="30"/>
            </w:pPr>
            <w:r>
              <w:rPr>
                <w:rFonts w:ascii="Arial" w:cs="Arial" w:eastAsia="Arial" w:hAnsi="Arial"/>
                <w:sz w:val="18"/>
                <w:szCs w:val="18"/>
              </w:rPr>
              <w:t xml:space="preserve">Wins before the route develops. Combines physical dominance at the line of scrimmage with anticipatory processing — reads formation, stem, and release to project route concepts before the break. He is moving before the receiver breaks, not after. Press technique is refined enough to disrupt timing at the release point, which collapses the quarterback's launch window whether the coverage holds or not. Ball skills are genuine — this is a turnover threat, not just a blanket. The defining marker vs. CB-3: CB-1 wins the press through technique and anticipation; CB-3 wins through physical superiority alone.</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How He Loses</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30" w:after="30"/>
            </w:pPr>
            <w:r>
              <w:rPr>
                <w:rFonts w:ascii="Arial" w:cs="Arial" w:eastAsia="Arial" w:hAnsi="Arial"/>
                <w:sz w:val="18"/>
                <w:szCs w:val="18"/>
              </w:rPr>
              <w:t xml:space="preserve">FM-3 (Processing Wall) — if the anticipatory processing was built on a simplified college coverage menu and NFL motion/shift packages expose underlying reactive tendencies, the mechanism collapses quickly. FM-2 (Scheme Ghost) — rarest bust mode for this archetype, but real: a press-dominant corner not stress-tested in off-man or zone gets scheme-exposed when the DC must adjust. PAA Q4 is the confirmation gate. If anticipatory processing is confirmed against top-25 competition, FM-3 risk drops to near-zero.</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Translation Confidence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30" w:after="30"/>
            </w:pPr>
            <w:r>
              <w:rPr>
                <w:rFonts w:ascii="Arial" w:cs="Arial" w:eastAsia="Arial" w:hAnsi="Arial"/>
                <w:sz w:val="18"/>
                <w:szCs w:val="18"/>
              </w:rPr>
              <w:t xml:space="preserve">Tier 1 — the highest-translating corner archetype in draft history. Physical + technical + anticipatory processing is scheme-transcendent. This corner makes every defensive system better because he removes a receiver from the equation. Supply is structurally low; 8–10 legitimate CB1s exist in the league at any time. Demand is permanent.</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Historical Anchors</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30" w:after="30"/>
            </w:pPr>
            <w:r>
              <w:rPr>
                <w:rFonts w:ascii="Arial" w:cs="Arial" w:eastAsia="Arial" w:hAnsi="Arial"/>
                <w:sz w:val="18"/>
                <w:szCs w:val="18"/>
              </w:rPr>
              <w:t xml:space="preserve">DARRELLE REVIS (mechanism standard): Won through anticipation, not elite straight-line speed. Revis diagnosed route concepts from formation and stem so precisely that he was in position before the ball was snapped. Proves the archetype does not require combine-elite athleticism. | CHAMP BAILEY (versatility proof): Played press, off-man, and zone across 15 seasons at elite level. Proves the archetype's scheme-transcendence — it does not depend on a single coordinator's system. | AQIB TALIB (physical toughness expression): Ball skills and competitive toughness elevated average technical reps into interceptions. Proves the CB-1 archetype works even when technique is imperfect if competitive processing remains high. | STEPHON GILMORE 2018-2020 (modern expression): Processing and technique over raw athleticism. Proves that the archetype's peak expression in the modern era rewards technical refinement above speed.</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Ceiling</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30" w:after="30"/>
            </w:pPr>
            <w:r>
              <w:rPr>
                <w:rFonts w:ascii="Arial" w:cs="Arial" w:eastAsia="Arial" w:hAnsi="Arial"/>
                <w:sz w:val="18"/>
                <w:szCs w:val="18"/>
              </w:rPr>
              <w:t xml:space="preserve">Franchise CB1, multiple All-Pros, eliminates a receiver for a decade, restructures what offenses can design against the defense</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Floor</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30" w:after="30"/>
            </w:pPr>
            <w:r>
              <w:rPr>
                <w:rFonts w:ascii="Arial" w:cs="Arial" w:eastAsia="Arial" w:hAnsi="Arial"/>
                <w:sz w:val="18"/>
                <w:szCs w:val="18"/>
              </w:rPr>
              <w:t xml:space="preserve">High-snap CB2, above-average starter — occasionally targeted but rarely beaten at a high rate</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Bust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30" w:after="30"/>
            </w:pPr>
            <w:r>
              <w:rPr>
                <w:rFonts w:ascii="Arial" w:cs="Arial" w:eastAsia="Arial" w:hAnsi="Arial"/>
                <w:sz w:val="18"/>
                <w:szCs w:val="18"/>
              </w:rPr>
              <w:t xml:space="preserve">Low — primary bust condition is misidentification, not archetype failure. PAA Q4 is the gate. A corner misclassified as CB-1 who is actually CB-3 (winning through athleticism not anticipation) will bust in this mode. Confirm the mechanism before assigning.</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Capital Range</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30" w:after="30"/>
            </w:pPr>
            <w:r>
              <w:rPr>
                <w:rFonts w:ascii="Arial" w:cs="Arial" w:eastAsia="Arial" w:hAnsi="Arial"/>
                <w:sz w:val="18"/>
                <w:szCs w:val="18"/>
              </w:rPr>
              <w:t xml:space="preserve">Tier A — Round 1, Picks 1-15 when PAA Q3 and Q4 confirmed. All conditions: CB-1 archetype confirmed via PAA, anticipatory processing against top-25 competition confirmed (4+ games), Eval Confidence Tier A. Tier B — Round 1 Picks 16-32 if physical profile is elite and processing is developing but not yet confirmed at Tier A standard.</w:t>
            </w:r>
          </w:p>
        </w:tc>
      </w:tr>
    </w:tbl>
    <w:p>
      <w:pPr>
        <w:spacing w:before="0"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CCCCCC" w:sz="1"/>
              <w:left w:val="single" w:color="CCCCCC" w:sz="1"/>
              <w:bottom w:val="single" w:color="CCCCCC" w:sz="1"/>
              <w:right w:val="single" w:color="CCCCCC" w:sz="1"/>
            </w:tcBorders>
            <w:shd w:fill="1F3864" w:val="clear"/>
            <w:tcMar>
              <w:top w:type="dxa" w:w="100"/>
              <w:left w:type="dxa" w:w="160"/>
              <w:bottom w:type="dxa" w:w="100"/>
              <w:right w:type="dxa" w:w="160"/>
            </w:tcMar>
          </w:tcPr>
          <w:p>
            <w:pPr>
              <w:spacing w:before="0" w:after="20"/>
            </w:pPr>
            <w:r>
              <w:rPr>
                <w:rFonts w:ascii="Arial" w:cs="Arial" w:eastAsia="Arial" w:hAnsi="Arial"/>
                <w:b/>
                <w:bCs/>
                <w:color w:val="FFFFFF"/>
                <w:sz w:val="22"/>
                <w:szCs w:val="22"/>
              </w:rPr>
              <w:t xml:space="preserve">CB-2: THE ZONE COVERAGE TECHNICIAN</w:t>
            </w:r>
          </w:p>
          <w:p>
            <w:pPr>
              <w:spacing w:before="0" w:after="0"/>
            </w:pPr>
            <w:r>
              <w:rPr>
                <w:rFonts w:ascii="Arial" w:cs="Arial" w:eastAsia="Arial" w:hAnsi="Arial"/>
                <w:i/>
                <w:iCs/>
                <w:color w:val="BDD7EE"/>
                <w:sz w:val="18"/>
                <w:szCs w:val="18"/>
              </w:rPr>
              <w:t xml:space="preserve">Pattern Matcher | Spatial Processor | Off-Man Specialist</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Mechanism</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30" w:after="30"/>
            </w:pPr>
            <w:r>
              <w:rPr>
                <w:rFonts w:ascii="Arial" w:cs="Arial" w:eastAsia="Arial" w:hAnsi="Arial"/>
                <w:sz w:val="18"/>
                <w:szCs w:val="18"/>
              </w:rPr>
              <w:t xml:space="preserve">Wins through spatial intelligence and pattern recognition — reads the quarterback, not the receiver. The Zone Coverage Technician positions himself in throwing lanes before the quarterback identifies his target, based on formation, motion, and route combination reads. His anticipation operates at the coverage concept level: where is the ball going based on what the offense has declared? This is structurally different from CB-1 processing, which operates at the individual route level. Ball production — interceptions — is typically above archetype average because he is intercepting quarterback decisions, not just playing the ball.</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How He Loses</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30" w:after="30"/>
            </w:pPr>
            <w:r>
              <w:rPr>
                <w:rFonts w:ascii="Arial" w:cs="Arial" w:eastAsia="Arial" w:hAnsi="Arial"/>
                <w:sz w:val="18"/>
                <w:szCs w:val="18"/>
              </w:rPr>
              <w:t xml:space="preserve">FM-2 (Scheme Ghost) — the primary and most common bust mode for this archetype. A zone technician who cannot press or play man coverage is unplayable in the nickel-heavy, man-coverage-required situations every modern NFL defense faces. Modern offenses will find the 30–40% of snaps that require man and attack there until he is benched. FM-3 (Processing Wall) — if zone reads were simplified by a scheme that telegraphed assignments, NFL offensive coordinators with deeper route combination menus expose the processing as pattern-limited rather than pattern-recognizing. PAA Q2 is the gate. Man coverage floor must be established before Tier A capital is justified.</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Translation Confidence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30" w:after="30"/>
            </w:pPr>
            <w:r>
              <w:rPr>
                <w:rFonts w:ascii="Arial" w:cs="Arial" w:eastAsia="Arial" w:hAnsi="Arial"/>
                <w:sz w:val="18"/>
                <w:szCs w:val="18"/>
              </w:rPr>
              <w:t xml:space="preserve">Tier 1 in zone-heavy systems / Tier 2 broadly. Highest-variance translation in the CB library. A true Zone Technician in the right system is as valuable as a press-man CB1. In a man-heavy system, real value exists but is bounded. SCHEME ALIGNMENT NOTE IS MANDATORY on every CB-2 entry — this is not optional context, it is the primary capital determinant.</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Historical Anchors</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30" w:after="30"/>
            </w:pPr>
            <w:r>
              <w:rPr>
                <w:rFonts w:ascii="Arial" w:cs="Arial" w:eastAsia="Arial" w:hAnsi="Arial"/>
                <w:sz w:val="18"/>
                <w:szCs w:val="18"/>
              </w:rPr>
              <w:t xml:space="preserve">MARCUS PETERS (zone reading as art form): Won through interception of quarterback decisions — multiple times per season he broke before the receiver broke. Also the FM-2 cautionary tale: when forced into man-heavy systems, limitations were exposed. Proves both the ceiling and the bust mode simultaneously. | RONDE BARBER (developmental ceiling): Zone technician who developed man coverage competence over time, becoming system-transcendent. The rare CB-2 who broke into CB-1 territory through technique refinement. Proves the archetype's ceiling is not bounded if the player develops. | RICHARD SHERMAN (modern peak expression): Began as a zone technician, added press technique through development, became one of the most complete corners of his era. Technical sophistication over raw athleticism — the mechanism that made the Seahawks' Cover-3 the dominant defensive scheme of the early 2010s. | ANTOINE WINFIELD SR. (undersized proof): Spatial intelligence and physicality combination despite below-average straight-line speed. Proves the CB-2 archetype does not require elite measurables if processing is genuine.</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Ceiling</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30" w:after="30"/>
            </w:pPr>
            <w:r>
              <w:rPr>
                <w:rFonts w:ascii="Arial" w:cs="Arial" w:eastAsia="Arial" w:hAnsi="Arial"/>
                <w:sz w:val="18"/>
                <w:szCs w:val="18"/>
              </w:rPr>
              <w:t xml:space="preserve">All-Pro zone anchor, turnover machine, changes offensive game planning in zone-heavy system, 10+ year starter</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Floor</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30" w:after="30"/>
            </w:pPr>
            <w:r>
              <w:rPr>
                <w:rFonts w:ascii="Arial" w:cs="Arial" w:eastAsia="Arial" w:hAnsi="Arial"/>
                <w:sz w:val="18"/>
                <w:szCs w:val="18"/>
              </w:rPr>
              <w:t xml:space="preserve">Competent starter in zone-heavy system, above-average on zone snaps, matchup liability in man-heavy situations — 35–40% of snaps where value is reduced</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Bust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30" w:after="30"/>
            </w:pPr>
            <w:r>
              <w:rPr>
                <w:rFonts w:ascii="Arial" w:cs="Arial" w:eastAsia="Arial" w:hAnsi="Arial"/>
                <w:sz w:val="18"/>
                <w:szCs w:val="18"/>
              </w:rPr>
              <w:t xml:space="preserve">Moderate — scheme dependency is structural and not fully correctable through coaching. The man coverage question is always there. PAA Q2 is the gate. A CB-2 with a confirmed man coverage floor (Grade &gt;= 60 in man situations) drops to Low bust risk. Without confirmation, Moderate holds.</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Capital Range</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30" w:after="30"/>
            </w:pPr>
            <w:r>
              <w:rPr>
                <w:rFonts w:ascii="Arial" w:cs="Arial" w:eastAsia="Arial" w:hAnsi="Arial"/>
                <w:sz w:val="18"/>
                <w:szCs w:val="18"/>
              </w:rPr>
              <w:t xml:space="preserve">Tier A — Round 1 Picks 1-15 only when scheme alignment confirmed high AND man coverage floor established via PAA Q2. Tier B — Round 1 Picks 16-32 / Early Round 2 if scheme alignment confirmed but man coverage developing. Tier C — Round 2 if scheme alignment uncertain. A CB-2 with no confirmed man coverage floor is a Day 2 pick regardless of zone excellence — the scheme may not exist at the NFL level.</w:t>
            </w:r>
          </w:p>
        </w:tc>
      </w:tr>
    </w:tbl>
    <w:p>
      <w:pPr>
        <w:spacing w:before="0"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CCCCCC" w:sz="1"/>
              <w:left w:val="single" w:color="CCCCCC" w:sz="1"/>
              <w:bottom w:val="single" w:color="CCCCCC" w:sz="1"/>
              <w:right w:val="single" w:color="CCCCCC" w:sz="1"/>
            </w:tcBorders>
            <w:shd w:fill="1F3864" w:val="clear"/>
            <w:tcMar>
              <w:top w:type="dxa" w:w="100"/>
              <w:left w:type="dxa" w:w="160"/>
              <w:bottom w:type="dxa" w:w="100"/>
              <w:right w:type="dxa" w:w="160"/>
            </w:tcMar>
          </w:tcPr>
          <w:p>
            <w:pPr>
              <w:spacing w:before="0" w:after="20"/>
            </w:pPr>
            <w:r>
              <w:rPr>
                <w:rFonts w:ascii="Arial" w:cs="Arial" w:eastAsia="Arial" w:hAnsi="Arial"/>
                <w:b/>
                <w:bCs/>
                <w:color w:val="FFFFFF"/>
                <w:sz w:val="22"/>
                <w:szCs w:val="22"/>
              </w:rPr>
              <w:t xml:space="preserve">CB-3: THE ATHLETIC FREAK / PRESS SPECIALIST</w:t>
            </w:r>
          </w:p>
          <w:p>
            <w:pPr>
              <w:spacing w:before="0" w:after="0"/>
            </w:pPr>
            <w:r>
              <w:rPr>
                <w:rFonts w:ascii="Arial" w:cs="Arial" w:eastAsia="Arial" w:hAnsi="Arial"/>
                <w:i/>
                <w:iCs/>
                <w:color w:val="BDD7EE"/>
                <w:sz w:val="18"/>
                <w:szCs w:val="18"/>
              </w:rPr>
              <w:t xml:space="preserve">Length + Burst Dominant | Physical Mismatch | Technique Developmental</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Mechanism</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30" w:after="30"/>
            </w:pPr>
            <w:r>
              <w:rPr>
                <w:rFonts w:ascii="Arial" w:cs="Arial" w:eastAsia="Arial" w:hAnsi="Arial"/>
                <w:sz w:val="18"/>
                <w:szCs w:val="18"/>
              </w:rPr>
              <w:t xml:space="preserve">Wins through physical advantages that exceed college receivers' ability to counter. Length makes the catch point unreachable. Burst allows recovery when technique breaks down at the top of routes. Press dominance at the line disrupts timing before routes develop. The distinguishing feature vs. CB-1: CB-1 wins the press through technique and anticipation; CB-3 wins through physical superiority. In college, these two mechanisms produce similar outcomes. Against NFL receivers with refined releases and option routes against NFL athletic peers, the gap exposes itself quickly. The translation question is always: what happens when the athlete on the other side of the line is equally gifted?</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How He Loses</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30" w:after="30"/>
            </w:pPr>
            <w:r>
              <w:rPr>
                <w:rFonts w:ascii="Arial" w:cs="Arial" w:eastAsia="Arial" w:hAnsi="Arial"/>
                <w:sz w:val="18"/>
                <w:szCs w:val="18"/>
              </w:rPr>
              <w:t xml:space="preserve">FM-1 (Athleticism Mirage) — the structural bust mode. The physical advantages that produced dominance in college narrow against NFL receivers. When technique is not developing underneath the athleticism, coverage becomes guessable and beatable. PAA Q3 confirms the risk. FM-3 (Processing Wall) — athletic corners who relied on recovery speed rather than anticipation get exposed when NFL quarterbacks throw with anticipation to receivers running option routes. The corner is always arriving late. PAA Q4 is the gate: reactive dominant corners in this archetype bust at a very high rate.</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Translation Confidence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30" w:after="30"/>
            </w:pPr>
            <w:r>
              <w:rPr>
                <w:rFonts w:ascii="Arial" w:cs="Arial" w:eastAsia="Arial" w:hAnsi="Arial"/>
                <w:sz w:val="18"/>
                <w:szCs w:val="18"/>
              </w:rPr>
              <w:t xml:space="preserve">Tier 2 — high variance. Produces the most boom/bust outcomes of any CB archetype. The hits produce Tier 1 franchise corners; the misses produce expensive rotational players. The separating variable is almost always whether refined technique and processing are developing underneath the athletic profile. This is the most expensive archetype to be wrong about in Round 1.</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Historical Anchors</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30" w:after="30"/>
            </w:pPr>
            <w:r>
              <w:rPr>
                <w:rFonts w:ascii="Arial" w:cs="Arial" w:eastAsia="Arial" w:hAnsi="Arial"/>
                <w:sz w:val="18"/>
                <w:szCs w:val="18"/>
              </w:rPr>
              <w:t xml:space="preserve">JALEN RAMSEY (ceiling expression): Physical dominance plus developed technique — became CB-1 caliber through processing improvement. Proves that the CB-3 archetype can reach CB-1 outcomes if technique development is genuine and sustained. | SAUCE GARDNER (modern expression): Length and physicality as primary mechanism with technique developing faster than projected. Year 1 All-Pro validates the ceiling. Proves the archetype can translate immediately if the physical tools are elite enough to compensate during the technique development window. | VERNON HARGREAVES III (FM-1 bust): Physical profile did not separate at NFL level — the same athleticism that dominated in college was average in the NFL. Technique foundation was absent. The bust mechanism was FM-1 expressing exactly as the model predicts. | GAREON CONLEY (FM-1 + FM-4 compound bust): Combine-elite measurables, drafted in Round 1, never translated. Soft tissue injury history compounded the FM-1 risk — body couldn't sustain the NFL pace that was required while technique development was supposed to occur.</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Ceiling</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30" w:after="30"/>
            </w:pPr>
            <w:r>
              <w:rPr>
                <w:rFonts w:ascii="Arial" w:cs="Arial" w:eastAsia="Arial" w:hAnsi="Arial"/>
                <w:sz w:val="18"/>
                <w:szCs w:val="18"/>
              </w:rPr>
              <w:t xml:space="preserve">CB-1 level franchise corner if technique and processing develop — the ceiling is as high as the position offers. The tools are the raw material; the question is whether the craftsman is present.</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Floor</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30" w:after="30"/>
            </w:pPr>
            <w:r>
              <w:rPr>
                <w:rFonts w:ascii="Arial" w:cs="Arial" w:eastAsia="Arial" w:hAnsi="Arial"/>
                <w:sz w:val="18"/>
                <w:szCs w:val="18"/>
              </w:rPr>
              <w:t xml:space="preserve">Athletic rotational corner, scheme-specific starter in soft-coverage systems, cap casualty by Year 3-4 if technique and processing do not develop to a self-sustaining level</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Bust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30" w:after="30"/>
            </w:pPr>
            <w:r>
              <w:rPr>
                <w:rFonts w:ascii="Arial" w:cs="Arial" w:eastAsia="Arial" w:hAnsi="Arial"/>
                <w:sz w:val="18"/>
                <w:szCs w:val="18"/>
              </w:rPr>
              <w:t xml:space="preserve">High — highest FM-1 exposure in the CB library. PAA Q3 and Q4 are both mandatory. A CB-3 with reactive processing and flat technique trajectory year-over-year is a Day 2 pick regardless of combine performance. Do not pay Round 1 prices for a workout.</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Capital Range</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30" w:after="30"/>
            </w:pPr>
            <w:r>
              <w:rPr>
                <w:rFonts w:ascii="Arial" w:cs="Arial" w:eastAsia="Arial" w:hAnsi="Arial"/>
                <w:sz w:val="18"/>
                <w:szCs w:val="18"/>
              </w:rPr>
              <w:t xml:space="preserve">Tier A — Round 1 Picks 1-15 only if PAA Q4 confirms anticipatory tendencies emerging AND technique is demonstrably trending up YoY AND physical profile is elite (CB-3 with both conditions is rare). Tier B — Round 1 Picks 16-32 with elite physical profile and processing developing but not yet Tier A confirmed. Tier C — Round 2 if processing is reactive and technique is flat. Tier D — Round 3+ if PAA Q3 fires at full threshold.</w:t>
            </w:r>
          </w:p>
        </w:tc>
      </w:tr>
    </w:tbl>
    <w:p>
      <w:pPr>
        <w:spacing w:before="0"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CCCCCC" w:sz="1"/>
              <w:left w:val="single" w:color="CCCCCC" w:sz="1"/>
              <w:bottom w:val="single" w:color="CCCCCC" w:sz="1"/>
              <w:right w:val="single" w:color="CCCCCC" w:sz="1"/>
            </w:tcBorders>
            <w:shd w:fill="1F3864" w:val="clear"/>
            <w:tcMar>
              <w:top w:type="dxa" w:w="100"/>
              <w:left w:type="dxa" w:w="160"/>
              <w:bottom w:type="dxa" w:w="100"/>
              <w:right w:type="dxa" w:w="160"/>
            </w:tcMar>
          </w:tcPr>
          <w:p>
            <w:pPr>
              <w:spacing w:before="0" w:after="20"/>
            </w:pPr>
            <w:r>
              <w:rPr>
                <w:rFonts w:ascii="Arial" w:cs="Arial" w:eastAsia="Arial" w:hAnsi="Arial"/>
                <w:b/>
                <w:bCs/>
                <w:color w:val="FFFFFF"/>
                <w:sz w:val="22"/>
                <w:szCs w:val="22"/>
              </w:rPr>
              <w:t xml:space="preserve">CB-4: THE SLOT SPECIALIST / INSIDE-OUT TECHNICIAN</w:t>
            </w:r>
          </w:p>
          <w:p>
            <w:pPr>
              <w:spacing w:before="0" w:after="0"/>
            </w:pPr>
            <w:r>
              <w:rPr>
                <w:rFonts w:ascii="Arial" w:cs="Arial" w:eastAsia="Arial" w:hAnsi="Arial"/>
                <w:i/>
                <w:iCs/>
                <w:color w:val="BDD7EE"/>
                <w:sz w:val="18"/>
                <w:szCs w:val="18"/>
              </w:rPr>
              <w:t xml:space="preserve">Condensed Space Master | Release Fighter | YAC Eliminator | Era-Elevated Value</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Mechanism</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30" w:after="30"/>
            </w:pPr>
            <w:r>
              <w:rPr>
                <w:rFonts w:ascii="Arial" w:cs="Arial" w:eastAsia="Arial" w:hAnsi="Arial"/>
                <w:sz w:val="18"/>
                <w:szCs w:val="18"/>
              </w:rPr>
              <w:t xml:space="preserve">Wins in condensed space where length is irrelevant and quickness is everything. Beats receivers at the release point through hand-fighting technique and anticipation of stem — disrupting timing at the line and forcing the quarterback to hold the ball in the most dangerous passing window. In off-coverage, wins through change-of-direction quickness and pattern matching — closing angles are shorter in the slot, which means a processing advantage matters more than closing speed. Run support is typically above archetype average because slot corners are proximate to the line on almost every down. ERA NOTE: slot receiver value has risen to near-Tier 1 in 2026. The corner covering that slot is correspondingly more valuable than historical draft markets have priced this archetype.</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How He Loses</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30" w:after="30"/>
            </w:pPr>
            <w:r>
              <w:rPr>
                <w:rFonts w:ascii="Arial" w:cs="Arial" w:eastAsia="Arial" w:hAnsi="Arial"/>
                <w:sz w:val="18"/>
                <w:szCs w:val="18"/>
              </w:rPr>
              <w:t xml:space="preserve">FM-6 (Role Mismatch) — the most common and most preventable bust mode. A slot specialist deployed outside is a failed investment before his first regular-season snap. The length, recovery speed, and physical profile required for boundary corner work are different from what this archetype offers. Skills are real; context never fits. FM-2 (Scheme Ghost) — slot corners who thrive in zone but struggle in man coverage get schemed open when the defense goes man-heavy in sub-packages. Evaluate man coverage quality in the slot specifically — not just coverage type globally.</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Translation Confidence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30" w:after="30"/>
            </w:pPr>
            <w:r>
              <w:rPr>
                <w:rFonts w:ascii="Arial" w:cs="Arial" w:eastAsia="Arial" w:hAnsi="Arial"/>
                <w:sz w:val="18"/>
                <w:szCs w:val="18"/>
              </w:rPr>
              <w:t xml:space="preserve">Tier 1 when deployed correctly / Tier 3 when misdeployed. The widest deployment-dependent translation gap in the CB library. The value is real and durable; it is specific. LANDING SPOT ALIGNMENT NOTE IS MANDATORY — 'Scheme: Nickel-heavy, Alignment: Confirmed slot deployment' must be established before capital recommendation finalizes.</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Historical Anchors</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30" w:after="30"/>
            </w:pPr>
            <w:r>
              <w:rPr>
                <w:rFonts w:ascii="Arial" w:cs="Arial" w:eastAsia="Arial" w:hAnsi="Arial"/>
                <w:sz w:val="18"/>
                <w:szCs w:val="18"/>
              </w:rPr>
              <w:t xml:space="preserve">CHRIS HARRIS JR. (the mechanism standard): Elite technique and processing in condensed space — made elite quarterbacks reconsider slot routes in his prime. Undersized by any standard metric; won through hand fighting and processing. Proves the archetype does not require size or elite athleticism if technique and processing are genuine. | NICKELL ROBEY-COLEMAN (scheme value proof): Modest measurables, outsized positional impact — confirms that the market consistently undervalues this archetype because the combine does not measure the traits that make it work. | RONDE BARBER (developmental aspiration): Began as a zone technician, developed slot/nickel-specific skills into a long career as one of the most complete slot defenders of his era. The ceiling of what sustained development in this archetype produces. | TROY HILL (floor expression): Functional slot starter who maximized limited physical tools through processing and positioning — confirms the archetype has a reliable floor even without elite athleticism.</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Ceiling</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30" w:after="30"/>
            </w:pPr>
            <w:r>
              <w:rPr>
                <w:rFonts w:ascii="Arial" w:cs="Arial" w:eastAsia="Arial" w:hAnsi="Arial"/>
                <w:sz w:val="18"/>
                <w:szCs w:val="18"/>
              </w:rPr>
              <w:t xml:space="preserve">Elite nickel corner, defensive chess piece, removes the slot receiver from the equation in an era when that receiver is often the offense's primary weapon — highest-value deployment outcome for the archetype</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Floor</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30" w:after="30"/>
            </w:pPr>
            <w:r>
              <w:rPr>
                <w:rFonts w:ascii="Arial" w:cs="Arial" w:eastAsia="Arial" w:hAnsi="Arial"/>
                <w:sz w:val="18"/>
                <w:szCs w:val="18"/>
              </w:rPr>
              <w:t xml:space="preserve">Functional slot starter, above-average in condensed space, reliable run support contributor, core special teams value</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Bust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30" w:after="30"/>
            </w:pPr>
            <w:r>
              <w:rPr>
                <w:rFonts w:ascii="Arial" w:cs="Arial" w:eastAsia="Arial" w:hAnsi="Arial"/>
                <w:sz w:val="18"/>
                <w:szCs w:val="18"/>
              </w:rPr>
              <w:t xml:space="preserve">Low when deployed correctly. High when misdeployed. The bust risk is organizational, not player-driven. Evaluate the drafting team's deployment philosophy before finalizing capital — a team that does not use a true slot corner will convert this archetype's value to zero.</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Capital Range</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30" w:after="30"/>
            </w:pPr>
            <w:r>
              <w:rPr>
                <w:rFonts w:ascii="Arial" w:cs="Arial" w:eastAsia="Arial" w:hAnsi="Arial"/>
                <w:sz w:val="18"/>
                <w:szCs w:val="18"/>
              </w:rPr>
              <w:t xml:space="preserve">Tier B — Round 1 Picks 21-32 / Early Round 2 as the standard range. Tier A only with elite processing confirmation AND scheme alignment confirmed high AND demonstrated man coverage floor in the slot. Never pay Tier A prices without confirmed slot deployment at the NFL level.</w:t>
            </w:r>
          </w:p>
        </w:tc>
      </w:tr>
    </w:tbl>
    <w:p>
      <w:pPr>
        <w:spacing w:before="0"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CCCCCC" w:sz="1"/>
              <w:left w:val="single" w:color="CCCCCC" w:sz="1"/>
              <w:bottom w:val="single" w:color="CCCCCC" w:sz="1"/>
              <w:right w:val="single" w:color="CCCCCC" w:sz="1"/>
            </w:tcBorders>
            <w:shd w:fill="1F3864" w:val="clear"/>
            <w:tcMar>
              <w:top w:type="dxa" w:w="100"/>
              <w:left w:type="dxa" w:w="160"/>
              <w:bottom w:type="dxa" w:w="100"/>
              <w:right w:type="dxa" w:w="160"/>
            </w:tcMar>
          </w:tcPr>
          <w:p>
            <w:pPr>
              <w:spacing w:before="0" w:after="20"/>
            </w:pPr>
            <w:r>
              <w:rPr>
                <w:rFonts w:ascii="Arial" w:cs="Arial" w:eastAsia="Arial" w:hAnsi="Arial"/>
                <w:b/>
                <w:bCs/>
                <w:color w:val="FFFFFF"/>
                <w:sz w:val="22"/>
                <w:szCs w:val="22"/>
              </w:rPr>
              <w:t xml:space="preserve">CB-5: THE RAW PROJECTION</w:t>
            </w:r>
          </w:p>
          <w:p>
            <w:pPr>
              <w:spacing w:before="0" w:after="0"/>
            </w:pPr>
            <w:r>
              <w:rPr>
                <w:rFonts w:ascii="Arial" w:cs="Arial" w:eastAsia="Arial" w:hAnsi="Arial"/>
                <w:i/>
                <w:iCs/>
                <w:color w:val="BDD7EE"/>
                <w:sz w:val="18"/>
                <w:szCs w:val="18"/>
              </w:rPr>
              <w:t xml:space="preserve">Physical Tools | Processing Developmental | Character-Dependent Ceiling</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Mechanism</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30" w:after="30"/>
            </w:pPr>
            <w:r>
              <w:rPr>
                <w:rFonts w:ascii="Arial" w:cs="Arial" w:eastAsia="Arial" w:hAnsi="Arial"/>
                <w:sz w:val="18"/>
                <w:szCs w:val="18"/>
              </w:rPr>
              <w:t xml:space="preserve">Draft-day value is entirely upside. Physical tools suggest a ceiling the current tape does not confirm. Coverage technique is inconsistent — good reps and bad reps exist in close proximity, which means fundamentals are not automatic. Processing is developmental rather than structural: mistakes are correctable in pattern, not hardwired. The archetype succeeds when three conditions are simultaneously true: physical tools are genuine (not FM-1), technique trajectory is clearly trending upward YoY, and character architecture is intrinsic (C2 &gt;= 7 required — see Universal Rules Schwesinger Rule). Character weight scales to 14% for this archetype. The entire investment thesis depends on development, and development depends on character.</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How He Loses</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30" w:after="30"/>
            </w:pPr>
            <w:r>
              <w:rPr>
                <w:rFonts w:ascii="Arial" w:cs="Arial" w:eastAsia="Arial" w:hAnsi="Arial"/>
                <w:sz w:val="18"/>
                <w:szCs w:val="18"/>
              </w:rPr>
              <w:t xml:space="preserve">FM-3 (Processing Wall) — primary risk. What looks developmental in college may be a ceiling the player cannot break through as NFL offensive complexity scales. The mistake pattern does not compress. FM-1 (Athleticism Mirage) — secondary risk. If the physical tools that underpin the projection are themselves inflated by weak competition, the entire thesis collapses simultaneously — there is no fallback. FM-5 (Motivation Cliff) — tertiary risk. Raw projections who receive early recognition on athletic potential before the work is complete face the motivational test that separates developers from non-developers.</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Translation Confidence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30" w:after="30"/>
            </w:pPr>
            <w:r>
              <w:rPr>
                <w:rFonts w:ascii="Arial" w:cs="Arial" w:eastAsia="Arial" w:hAnsi="Arial"/>
                <w:sz w:val="18"/>
                <w:szCs w:val="18"/>
              </w:rPr>
              <w:t xml:space="preserve">Tier 3 — conditional on development. Physical profile translates; coverage instincts do not develop reliably enough to assign Tier 2 confidence at draft time. Requires Year 2-3 re-evaluation per the Development Timeline Rule in Universal Rules. If technique and processing have not demonstrably improved by Year 2, the archetype has likely plateaued.</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Historical Anchors</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30" w:after="30"/>
            </w:pPr>
            <w:r>
              <w:rPr>
                <w:rFonts w:ascii="Arial" w:cs="Arial" w:eastAsia="Arial" w:hAnsi="Arial"/>
                <w:sz w:val="18"/>
                <w:szCs w:val="18"/>
              </w:rPr>
              <w:t xml:space="preserve">MARSHON LATTIMORE (ceiling expression): Development went right — technique and processing both reached starter level faster than projected, with All-Pro-level play in Year 1. Proves that when the character architecture supports rapid development, the ceiling can be reached before the market expects. | DARIUS SLAY YEARS 1-2 (realistic expression): Physical tools were real; processing took time to match. Became elite once it did. Proves the development timeline is real — patience is required, and the player's year-over-year improvement curve must be monitored. | DRE KIRKPATRICK (FM-4 compounding FM-3): Body could not sustain NFL volume at the pace required for technique to develop. Soft tissue accumulation limited the development window. Proves that FM-4 risk compounds FM-3 risk in this archetype — if the body cannot hold up through the development years, the investment fails twice. | ELI APPLE (FM-6 + FM-3 compound): Role never fit organizational expectations, processing did not develop, expensive bust. Proves that misdeployment accelerates FM-3 expression — a raw projection placed in the wrong role cannot develop even if the tools are real.</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Ceiling</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30" w:after="30"/>
            </w:pPr>
            <w:r>
              <w:rPr>
                <w:rFonts w:ascii="Arial" w:cs="Arial" w:eastAsia="Arial" w:hAnsi="Arial"/>
                <w:sz w:val="18"/>
                <w:szCs w:val="18"/>
              </w:rPr>
              <w:t xml:space="preserve">CB-1 or CB-3 archetype outcome if development goes right — the physical tools are the raw material for a franchise corner</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Floor</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30" w:after="30"/>
            </w:pPr>
            <w:r>
              <w:rPr>
                <w:rFonts w:ascii="Arial" w:cs="Arial" w:eastAsia="Arial" w:hAnsi="Arial"/>
                <w:sz w:val="18"/>
                <w:szCs w:val="18"/>
              </w:rPr>
              <w:t xml:space="preserve">Athletic depth corner whose processing never unlocked — situational contributor on third downs, roster bubble by Year 3 without demonstrated progression</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Bust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30" w:after="30"/>
            </w:pPr>
            <w:r>
              <w:rPr>
                <w:rFonts w:ascii="Arial" w:cs="Arial" w:eastAsia="Arial" w:hAnsi="Arial"/>
                <w:sz w:val="18"/>
                <w:szCs w:val="18"/>
              </w:rPr>
              <w:t xml:space="preserve">High — highest bust rate in the CB library. C2 below 7/10 is a hard flag that discounts capital one round regardless of physical profile (see Universal Rules Smith Rule). Flat technique trajectory YoY is a hard stop — if the improvement curve is not pointing up by Year 2 of college, it rarely arrives at the NFL level.</w:t>
            </w:r>
          </w:p>
        </w:tc>
      </w:tr>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0"/>
            </w:pPr>
            <w:r>
              <w:rPr>
                <w:rFonts w:ascii="Arial" w:cs="Arial" w:eastAsia="Arial" w:hAnsi="Arial"/>
                <w:b/>
                <w:bCs/>
                <w:color w:val="1F3864"/>
                <w:sz w:val="18"/>
                <w:szCs w:val="18"/>
              </w:rPr>
              <w:t xml:space="preserve">Capital Range</w:t>
            </w:r>
          </w:p>
        </w:tc>
        <w:tc>
          <w:tcPr>
            <w:tcW w:type="dxa" w:w="7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30" w:after="30"/>
            </w:pPr>
            <w:r>
              <w:rPr>
                <w:rFonts w:ascii="Arial" w:cs="Arial" w:eastAsia="Arial" w:hAnsi="Arial"/>
                <w:sz w:val="18"/>
                <w:szCs w:val="18"/>
              </w:rPr>
              <w:t xml:space="preserve">Tier C — Round 2 as the standard range. Round 1 only when three conditions are simultaneously confirmed: C2 &gt;= 8 (character architecture supports development), clear YoY technique improvement on tape (not self-reported), and processing beginning to show anticipatory tendencies in PAA Q4. Do not pay Round 1 prices for pure physical projection at CB.</w:t>
            </w:r>
          </w:p>
        </w:tc>
      </w:tr>
    </w:tbl>
    <w:p>
      <w:pPr>
        <w:spacing w:before="0"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160"/>
              <w:bottom w:type="dxa" w:w="100"/>
              <w:right w:type="dxa" w:w="160"/>
            </w:tcMar>
          </w:tcPr>
          <w:p>
            <w:pPr>
              <w:spacing w:before="0" w:after="0"/>
              <w:jc w:val="center"/>
            </w:pPr>
            <w:r>
              <w:rPr>
                <w:rFonts w:ascii="Arial" w:cs="Arial" w:eastAsia="Arial" w:hAnsi="Arial"/>
                <w:b/>
                <w:bCs/>
                <w:color w:val="FFFFFF"/>
                <w:sz w:val="24"/>
                <w:szCs w:val="24"/>
              </w:rPr>
              <w:t xml:space="preserve">SECTION 5 — FAILURE MODE DISTRIBUTION</w:t>
            </w:r>
          </w:p>
        </w:tc>
      </w:tr>
    </w:tbl>
    <w:p>
      <w:pPr>
        <w:spacing w:before="0" w:after="120"/>
      </w:pPr>
    </w:p>
    <w:p>
      <w:pPr>
        <w:spacing w:before="60" w:after="60"/>
      </w:pPr>
      <w:r>
        <w:rPr>
          <w:rFonts w:ascii="Arial" w:cs="Arial" w:eastAsia="Arial" w:hAnsi="Arial"/>
          <w:sz w:val="20"/>
          <w:szCs w:val="20"/>
        </w:rPr>
        <w:t xml:space="preserve">The historical bust map at CB, calibrated by frequency and severity. This shapes every archetype's bust risk weighting and determines which PAA questions carry the most weight. All FM codes per Universal Rules Section 3B.</w:t>
      </w:r>
    </w:p>
    <w:p>
      <w:pPr>
        <w:spacing w:before="0" w:after="120"/>
      </w:pP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2100"/>
        <w:gridCol w:w="2160"/>
        <w:gridCol w:w="1200"/>
        <w:gridCol w:w="900"/>
      </w:tblGrid>
      <w:tr>
        <w:tc>
          <w:tcPr>
            <w:tcW w:type="dxa" w:w="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5"/>
                <w:szCs w:val="15"/>
              </w:rPr>
              <w:t xml:space="preserve">Code</w:t>
            </w:r>
          </w:p>
        </w:tc>
        <w:tc>
          <w:tcPr>
            <w:tcW w:type="dxa" w:w="13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5"/>
                <w:szCs w:val="15"/>
              </w:rPr>
              <w:t xml:space="preserve">Name</w:t>
            </w:r>
          </w:p>
        </w:tc>
        <w:tc>
          <w:tcPr>
            <w:tcW w:type="dxa" w:w="21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5"/>
                <w:szCs w:val="15"/>
              </w:rPr>
              <w:t xml:space="preserve">CB Expression</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5"/>
                <w:szCs w:val="15"/>
              </w:rPr>
              <w:t xml:space="preserve">Primary Signal on Tape / Data</w:t>
            </w:r>
          </w:p>
        </w:tc>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5"/>
                <w:szCs w:val="15"/>
              </w:rPr>
              <w:t xml:space="preserve">Frequency at CB</w:t>
            </w:r>
          </w:p>
        </w:tc>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5"/>
                <w:szCs w:val="15"/>
              </w:rPr>
              <w:t xml:space="preserve">PAA Gate</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FM-1</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Athleticism Mirage</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Combine warrior who dominated below-draft-level competition. NFL OCs identify the coverage limitation in Week 1 film prep and attack it systematically until solved — which often it never is.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Production grade drops &gt;35% vs. future NFL receivers; same physical mismatch that won in college is neutralized at NFL level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High — most common CB bust mode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PAA Q3</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FM-2</w:t>
            </w:r>
          </w:p>
        </w:tc>
        <w:tc>
          <w:tcPr>
            <w:tcW w:type="dxa" w:w="13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Scheme Ghost</w:t>
            </w:r>
          </w:p>
        </w:tc>
        <w:tc>
          <w:tcPr>
            <w:tcW w:type="dxa" w:w="2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Zone-only or press-only corner. Modern NFL defense requires both. A single-coverage-concept corner is exploited in 30–40% of snaps where his primary coverage type is not called.</w:t>
            </w:r>
          </w:p>
        </w:tc>
        <w:tc>
          <w:tcPr>
            <w:tcW w:type="dxa" w:w="2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Zone/man production split &gt;25%; targeted repeatedly in off-coverage type; coordinator game-plan patterns emerge</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Moderate-High</w:t>
            </w:r>
          </w:p>
        </w:tc>
        <w:tc>
          <w:tcPr>
            <w:tcW w:type="dxa" w:w="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PAA Q2</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FM-3</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Processing Wall</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Reactive corner whose athleticism masked the processing deficit in college. NFL anticipatory QB play exposes the half-step deficit. The corner is always arriving, never already there.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Post-break recovery dominant on tape; same coverage mistake repeated across games; decision speed does not compress year over year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Moderate — highest severity when it occurs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PAA Q4</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FM-4</w:t>
            </w:r>
          </w:p>
        </w:tc>
        <w:tc>
          <w:tcPr>
            <w:tcW w:type="dxa" w:w="13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Body Breakdown</w:t>
            </w:r>
          </w:p>
        </w:tc>
        <w:tc>
          <w:tcPr>
            <w:tcW w:type="dxa" w:w="2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Soft tissue accumulation at a high-wear position. Hamstring, hip flexor, and ACL injuries from the specific movement demands of corner — backpedaling, cutting, explosive direction changes.</w:t>
            </w:r>
          </w:p>
        </w:tc>
        <w:tc>
          <w:tcPr>
            <w:tcW w:type="dxa" w:w="2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Multiple in-season lower-body soft tissue injuries; injury history pattern across career; return-to-play grade dips</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Moderate — second-highest soft tissue risk position</w:t>
            </w:r>
          </w:p>
        </w:tc>
        <w:tc>
          <w:tcPr>
            <w:tcW w:type="dxa" w:w="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Injury vector</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FM-5</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Motivation Cliff</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Rare at CB — position is too physically exposed for effort to hide. A corner who does not prepare gets torched in Week 1. When FM-5 occurs, it typically surfaces post-contract.</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C2 score below 6/10; practice effort reports inconsistent; film room reputation absent; motivation externally sourced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Low at CB</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C2 gate</w:t>
            </w:r>
          </w:p>
        </w:tc>
      </w:tr>
      <w:tr>
        <w:tc>
          <w:tcPr>
            <w:tcW w:type="dxa" w:w="7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FM-6</w:t>
            </w:r>
          </w:p>
        </w:tc>
        <w:tc>
          <w:tcPr>
            <w:tcW w:type="dxa" w:w="13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Role Mismatch</w:t>
            </w:r>
          </w:p>
        </w:tc>
        <w:tc>
          <w:tcPr>
            <w:tcW w:type="dxa" w:w="21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Outside corner deployed inside; slot specialist deployed outside. Physical profile and technical skill set misaligned with role. Skills are real; deployment context never fits.</w:t>
            </w:r>
          </w:p>
        </w:tc>
        <w:tc>
          <w:tcPr>
            <w:tcW w:type="dxa" w:w="2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Coverage grade collapses in role; positive reps in primary role, negative in secondary; alignment changes correlate with grade drops</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Moderate — most common for CB-4</w:t>
            </w:r>
          </w:p>
        </w:tc>
        <w:tc>
          <w:tcPr>
            <w:tcW w:type="dxa" w:w="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Landing Spot note</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5E8F0" w:val="clear"/>
            <w:tcMar>
              <w:top w:type="dxa" w:w="100"/>
              <w:left w:type="dxa" w:w="160"/>
              <w:bottom w:type="dxa" w:w="100"/>
              <w:right w:type="dxa" w:w="160"/>
            </w:tcMar>
          </w:tcPr>
          <w:p>
            <w:pPr>
              <w:spacing w:before="0" w:after="80"/>
            </w:pPr>
            <w:r>
              <w:rPr>
                <w:rFonts w:ascii="Arial" w:cs="Arial" w:eastAsia="Arial" w:hAnsi="Arial"/>
                <w:b/>
                <w:bCs/>
                <w:color w:val="1F3864"/>
                <w:sz w:val="20"/>
                <w:szCs w:val="20"/>
              </w:rPr>
              <w:t xml:space="preserve">THE TWO CORRECTIONS MOST TEAMS GET WRONG — CB</w:t>
            </w:r>
          </w:p>
          <w:p>
            <w:pPr>
              <w:spacing w:before="0" w:after="40"/>
            </w:pPr>
            <w:r>
              <w:rPr>
                <w:rFonts w:ascii="Arial" w:cs="Arial" w:eastAsia="Arial" w:hAnsi="Arial"/>
                <w:sz w:val="19"/>
                <w:szCs w:val="19"/>
              </w:rPr>
              <w:t xml:space="preserve">MARKET OVERPAY: ATHLETICISM WITHOUT CONFIRMED PROCESSING</w:t>
            </w:r>
          </w:p>
          <w:p>
            <w:pPr>
              <w:spacing w:before="0" w:after="40"/>
            </w:pPr>
            <w:r>
              <w:rPr>
                <w:rFonts w:ascii="Arial" w:cs="Arial" w:eastAsia="Arial" w:hAnsi="Arial"/>
                <w:sz w:val="19"/>
                <w:szCs w:val="19"/>
              </w:rPr>
              <w:t xml:space="preserve">The CB draft market is more distorted by combine performance than any other position. A 4.28 forty-yard dash generates a bidding war. The historical hit rate of pure athleticism projections at corner — CB-3 profiles without confirmed processing development — is below 40%. Athleticism is a floor requirement and a ceiling expander; it is not a selection criterion in isolation. Teams paying Round 1 prices for CB-3 profiles without PAA Q4 confirmation are purchasing lottery tickets at blue-chip prices. The combine does not measure the trait that determines whether the prospect becomes a starter.</w:t>
            </w:r>
          </w:p>
          <w:p>
            <w:pPr>
              <w:spacing w:before="0" w:after="40"/>
            </w:pPr>
            <w:r>
              <w:rPr>
                <w:rFonts w:ascii="Arial" w:cs="Arial" w:eastAsia="Arial" w:hAnsi="Arial"/>
                <w:sz w:val="19"/>
                <w:szCs w:val="19"/>
              </w:rPr>
              <w:t xml:space="preserve"/>
            </w:r>
          </w:p>
          <w:p>
            <w:pPr>
              <w:spacing w:before="0" w:after="40"/>
            </w:pPr>
            <w:r>
              <w:rPr>
                <w:rFonts w:ascii="Arial" w:cs="Arial" w:eastAsia="Arial" w:hAnsi="Arial"/>
                <w:sz w:val="19"/>
                <w:szCs w:val="19"/>
              </w:rPr>
              <w:t xml:space="preserve">MARKET UNDERPAY: ANTICIPATORY PROCESSING CONFIRMED AGAINST TOP-25 COMPETITION</w:t>
            </w:r>
          </w:p>
          <w:p>
            <w:pPr>
              <w:spacing w:before="0" w:after="40"/>
            </w:pPr>
            <w:r>
              <w:rPr>
                <w:rFonts w:ascii="Arial" w:cs="Arial" w:eastAsia="Arial" w:hAnsi="Arial"/>
                <w:sz w:val="19"/>
                <w:szCs w:val="19"/>
              </w:rPr>
              <w:t xml:space="preserve">Anticipatory processing at corner — confirmed by tape against top-25 competition — is the single most underpriced asset in the CB draft market. It does not appear in combine numbers. It does not generate pre-draft buzz in the way a 4.28 forty does. But it is the mechanism behind every durable CB1 in draft history: Revis, Bailey, Sherman, Gilmore. A corner who processes at the anticipatory level against elite competition is worth one round of additional capital above an equivalent athlete who processes reactively. The Revis discount is real, persistent, and teams keep missing it.</w:t>
            </w:r>
          </w:p>
        </w:tc>
      </w:tr>
    </w:tbl>
    <w:p>
      <w:pPr>
        <w:spacing w:before="0"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160"/>
              <w:bottom w:type="dxa" w:w="100"/>
              <w:right w:type="dxa" w:w="160"/>
            </w:tcMar>
          </w:tcPr>
          <w:p>
            <w:pPr>
              <w:spacing w:before="0" w:after="0"/>
              <w:jc w:val="center"/>
            </w:pPr>
            <w:r>
              <w:rPr>
                <w:rFonts w:ascii="Arial" w:cs="Arial" w:eastAsia="Arial" w:hAnsi="Arial"/>
                <w:b/>
                <w:bCs/>
                <w:color w:val="FFFFFF"/>
                <w:sz w:val="24"/>
                <w:szCs w:val="24"/>
              </w:rPr>
              <w:t xml:space="preserve">SECTION 6 — DRAFT CAPITAL CALIBRATION MATRIX</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6360"/>
      </w:tblGrid>
      <w:tr>
        <w:tc>
          <w:tcPr>
            <w:tcW w:type="dxa" w:w="1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7"/>
                <w:szCs w:val="17"/>
              </w:rPr>
              <w:t xml:space="preserve">Tier</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7"/>
                <w:szCs w:val="17"/>
              </w:rPr>
              <w:t xml:space="preserve">Capital Range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7"/>
                <w:szCs w:val="17"/>
              </w:rPr>
              <w:t xml:space="preserve">Conditions Required</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Tier 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Round 1, Picks 1–15</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CB-1 Shutdown OR CB-3 Athletic Freak with anticipatory processing confirmed via PAA Q4 AND technique trending up YoY. PAA Q3 and Q4 both confirmed against top-25 competition. Eval Confidence Tier A. ALL conditions must be met. CB-2 Zone Technician eligible for Tier A only with scheme alignment confirmed high AND man coverage floor established. CB-4 Slot Specialist eligible only with elite processing + confirmed slot deployment at NFL level.</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Tier B</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Round 1, Picks 16–32 / Early Round 2</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CB-1 with processing developing but not yet Tier A confirmed, strong physical profile. CB-2 with scheme alignment confirmed but man coverage developing. CB-3 with elite physical profile and processing showing anticipatory tendencies. CB-4 with confirmed slot deployment and processing confirmed. TWO of three criteria must be confirmed: (1) PAA Q4 anticipatory confirmation, (2) scheme alignment high, (3) Eval Confidence Tier A.</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Tier C</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Round 2</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CB-2 with scheme alignment uncertain or man coverage unconfirmed. CB-4 without confirmed slot deployment at NFL level. CB-5 Raw Projection with C2 &gt;= 8 confirmed AND technique trending up YoY. ONE criterion clearly confirmed, Eval Confidence Tier B minimum.</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Tier D</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Round 3 and later</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7"/>
                <w:szCs w:val="17"/>
              </w:rPr>
              <w:t xml:space="preserve">CB-3 with reactive processing (PAA Q4 fires) and flat technique trajectory. CB-5 with C2 unconfirmed or below 7/10 (Smith Rule may apply). Single-coverage-concept player with scheme alignment uncertain. Any CB where PAA Q1 or Q3 fires at full threshold without compensating signal.</w:t>
            </w:r>
          </w:p>
        </w:tc>
      </w:tr>
    </w:tbl>
    <w:p>
      <w:pPr>
        <w:spacing w:before="0"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3864" w:val="clear"/>
            <w:tcMar>
              <w:top w:type="dxa" w:w="100"/>
              <w:left w:type="dxa" w:w="160"/>
              <w:bottom w:type="dxa" w:w="100"/>
              <w:right w:type="dxa" w:w="160"/>
            </w:tcMar>
          </w:tcPr>
          <w:p>
            <w:pPr>
              <w:spacing w:before="0" w:after="0"/>
              <w:jc w:val="center"/>
            </w:pPr>
            <w:r>
              <w:rPr>
                <w:rFonts w:ascii="Arial" w:cs="Arial" w:eastAsia="Arial" w:hAnsi="Arial"/>
                <w:b/>
                <w:bCs/>
                <w:color w:val="FFFFFF"/>
                <w:sz w:val="24"/>
                <w:szCs w:val="24"/>
              </w:rPr>
              <w:t xml:space="preserve">SECTION 7 — VALIDATION CASES</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F2CC" w:val="clear"/>
            <w:tcMar>
              <w:top w:type="dxa" w:w="100"/>
              <w:left w:type="dxa" w:w="160"/>
              <w:bottom w:type="dxa" w:w="100"/>
              <w:right w:type="dxa" w:w="160"/>
            </w:tcMar>
          </w:tcPr>
          <w:p>
            <w:pPr>
              <w:spacing w:before="40" w:after="40"/>
            </w:pPr>
            <w:r>
              <w:rPr>
                <w:rFonts w:ascii="Arial" w:cs="Arial" w:eastAsia="Arial" w:hAnsi="Arial"/>
                <w:b/>
                <w:bCs/>
                <w:sz w:val="19"/>
                <w:szCs w:val="19"/>
              </w:rPr>
              <w:t xml:space="preserve">REQUIREMENT: This section contains at minimum one HIT validation case and one BUST validation case. The bust case follows the mandatory three-field format. Add new entries as Year 1 NFL data becomes available per Universal Rules Section 3B.</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E5090" w:val="clear"/>
            <w:tcMar>
              <w:top w:type="dxa" w:w="80"/>
              <w:left w:type="dxa" w:w="160"/>
              <w:bottom w:type="dxa" w:w="80"/>
              <w:right w:type="dxa" w:w="160"/>
            </w:tcMar>
          </w:tcPr>
          <w:p>
            <w:pPr>
              <w:spacing w:before="0" w:after="0"/>
            </w:pPr>
            <w:r>
              <w:rPr>
                <w:rFonts w:ascii="Arial" w:cs="Arial" w:eastAsia="Arial" w:hAnsi="Arial"/>
                <w:b/>
                <w:bCs/>
                <w:color w:val="FFFFFF"/>
                <w:sz w:val="21"/>
                <w:szCs w:val="21"/>
              </w:rPr>
              <w:t xml:space="preserve">Hit Validation Cases</w:t>
            </w:r>
          </w:p>
        </w:tc>
      </w:tr>
    </w:tbl>
    <w:p>
      <w:pPr>
        <w:spacing w:before="0" w:after="120"/>
      </w:pPr>
    </w:p>
    <w:p>
      <w:pPr>
        <w:spacing w:before="60" w:after="60"/>
      </w:pPr>
      <w:r>
        <w:rPr>
          <w:rFonts w:ascii="Arial" w:cs="Arial" w:eastAsia="Arial" w:hAnsi="Arial"/>
          <w:sz w:val="20"/>
          <w:szCs w:val="20"/>
        </w:rPr>
        <w:t xml:space="preserve">Prospects where the framework produced the correct capital recommendation and the evaluation was validated by NFL outcomes.</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2400"/>
        <w:gridCol w:w="2560"/>
        <w:gridCol w:w="1400"/>
      </w:tblGrid>
      <w:tr>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5"/>
                <w:szCs w:val="15"/>
              </w:rPr>
              <w:t xml:space="preserve">Prospect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5"/>
                <w:szCs w:val="15"/>
              </w:rPr>
              <w:t xml:space="preserve">Archetype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5"/>
                <w:szCs w:val="15"/>
              </w:rPr>
              <w:t xml:space="preserve">Key Pre-Draft Finding</w:t>
            </w:r>
          </w:p>
        </w:tc>
        <w:tc>
          <w:tcPr>
            <w:tcW w:type="dxa" w:w="2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5"/>
                <w:szCs w:val="15"/>
              </w:rPr>
              <w:t xml:space="preserve">Framework Verdict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5"/>
                <w:szCs w:val="15"/>
              </w:rPr>
              <w:t xml:space="preserve">Capital Accuracy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Upton Stout | CB | Western Kentucky | 2025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CB-4 Slot Specialist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Market applied outside-corner evaluation criteria (size, COD) to a slot-specific prospect, generating a one-round capital inefficiency. Processing confirmed ('quick processor, route combination recognition'). Effective blitzer (7th percentile pass rush grade Year 1). FM-4 soft tissue flag active (calf injury, pre-season). Deployment mandate: slot only. GEM hypothesis formed on processing premium underpriced by market.</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Archetype confirmed. FM-6 never materialized — 49ers deployed exclusively in slot. Run defense (11th percentile) and pass rush (7th percentile) translated immediately. Coverage grade 60.6 reflects average COD limitation (correctly flagged). Late-season improvement arc (Week 16-18) confirms processing activating at NFL speed. GM Lynch Ronde Barber comp validates CB-4 developmental ceiling. Pick 100 confirmed correct.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Confirmed — Pick 100 (Round 3). GEM hypothesis validated. Framework capital recommendation: Tier C (Round 2-3). Market capital: same. Framework identified correct archetype; market priced for wrong reasons.</w:t>
            </w:r>
          </w:p>
        </w:tc>
      </w:tr>
      <w:tr>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Travis Hunter | WR/CB | Colorado | 2025</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CB-1 Press-Man Shutdown (CB side) — Two-Way unprecedented</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PAA Q4 confirmed anticipatory: 'outstanding eye discipline.' Zone coverage competence layered on press-man primary. Hip discipline vs. complex releases flagged as technique refinement need — correctable, not structural. Two-way WR/CB archetype has no historical template; CB-1 translation confidence assessed independently as Tier 1. Top 5 capital defended on CB value alone with WR production as free upside.</w:t>
            </w:r>
          </w:p>
        </w:tc>
        <w:tc>
          <w:tcPr>
            <w:tcW w:type="dxa" w:w="2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CB-1 archetype confirmed on the corner side. Tier 1 CB translation validated. Two-way remains unrated — no template exists. Top 5 capital confirmed defensible. DC philosophy note stands: the drafting organization's deployment philosophy matters as much as Hunter's traits for ceiling realization.</w:t>
            </w:r>
          </w:p>
        </w:tc>
        <w:tc>
          <w:tcPr>
            <w:tcW w:type="dxa" w:w="1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Confirmed — Top 5 pick. Framework identified CB-1 archetype with Tier 1 translation confidence. Capital justified on CB value alone.</w:t>
            </w:r>
          </w:p>
        </w:tc>
      </w:tr>
    </w:tbl>
    <w:p>
      <w:pPr>
        <w:spacing w:before="0"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8B0000" w:val="clear"/>
            <w:tcMar>
              <w:top w:type="dxa" w:w="80"/>
              <w:left w:type="dxa" w:w="160"/>
              <w:bottom w:type="dxa" w:w="80"/>
              <w:right w:type="dxa" w:w="160"/>
            </w:tcMar>
          </w:tcPr>
          <w:p>
            <w:pPr>
              <w:spacing w:before="0" w:after="0"/>
            </w:pPr>
            <w:r>
              <w:rPr>
                <w:rFonts w:ascii="Arial" w:cs="Arial" w:eastAsia="Arial" w:hAnsi="Arial"/>
                <w:b/>
                <w:bCs/>
                <w:color w:val="FFFFFF"/>
                <w:sz w:val="21"/>
                <w:szCs w:val="21"/>
              </w:rPr>
              <w:t xml:space="preserve">Bust Validation Cases</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CE4D6" w:val="clear"/>
            <w:tcMar>
              <w:top w:type="dxa" w:w="100"/>
              <w:left w:type="dxa" w:w="160"/>
              <w:bottom w:type="dxa" w:w="100"/>
              <w:right w:type="dxa" w:w="160"/>
            </w:tcMar>
          </w:tcPr>
          <w:p>
            <w:pPr>
              <w:spacing w:before="40" w:after="40"/>
            </w:pPr>
            <w:r>
              <w:rPr>
                <w:rFonts w:ascii="Arial" w:cs="Arial" w:eastAsia="Arial" w:hAnsi="Arial"/>
                <w:b/>
                <w:bCs/>
                <w:sz w:val="19"/>
                <w:szCs w:val="19"/>
              </w:rPr>
              <w:t xml:space="preserve">MANDATORY — minimum one entry. Prospects where capital was mispriced upward and the bust mechanism can be clearly identified. All three fields below are required per Universal Rules Section 3B.</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600"/>
        <w:gridCol w:w="700"/>
        <w:gridCol w:w="2360"/>
        <w:gridCol w:w="1700"/>
      </w:tblGrid>
      <w:tr>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5"/>
                <w:szCs w:val="15"/>
              </w:rPr>
              <w:t xml:space="preserve">Prospect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5"/>
                <w:szCs w:val="15"/>
              </w:rPr>
              <w:t xml:space="preserve">Archetype</w:t>
            </w:r>
          </w:p>
        </w:tc>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5"/>
                <w:szCs w:val="15"/>
              </w:rPr>
              <w:t xml:space="preserve">Draft Capital</w:t>
            </w:r>
          </w:p>
        </w:tc>
        <w:tc>
          <w:tcPr>
            <w:tcW w:type="dxa" w:w="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5"/>
                <w:szCs w:val="15"/>
              </w:rPr>
              <w:t xml:space="preserve">FM Code</w:t>
            </w:r>
          </w:p>
        </w:tc>
        <w:tc>
          <w:tcPr>
            <w:tcW w:type="dxa" w:w="2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5"/>
                <w:szCs w:val="15"/>
              </w:rPr>
              <w:t xml:space="preserve">Market Failure</w:t>
            </w:r>
          </w:p>
        </w:tc>
        <w:tc>
          <w:tcPr>
            <w:tcW w:type="dxa" w:w="1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5"/>
                <w:szCs w:val="15"/>
              </w:rPr>
              <w:t xml:space="preserve">Framework Would Have Caught?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Gareon Conley | CB | Ohio State | 2017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CB-3 Athletic Freak</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Round 1, Pick 24 (Oakland Raiders)</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FM-1 + FM-4</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Market overweighted elite combine measurables (4.40, elite agility) and Ohio State program prestige. PBU production in a scheme with significant bracket support. Dismissal of pre-draft off-field concern and soft tissue injury signal.</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5"/>
                <w:szCs w:val="15"/>
              </w:rPr>
              <w:t xml:space="preserve">YES — PAA Q3 and Q4 both fire. Framework lesson generated.</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pPr>
              <w:spacing w:before="0" w:after="0"/>
            </w:pPr>
            <w:r>
              <w:rPr>
                <w:rFonts w:ascii="Arial" w:cs="Arial" w:eastAsia="Arial" w:hAnsi="Arial"/>
                <w:b/>
                <w:bCs/>
                <w:color w:val="FFFFFF"/>
                <w:sz w:val="20"/>
                <w:szCs w:val="20"/>
              </w:rPr>
              <w:t xml:space="preserve">BUST CASE: Gareon Conley | CB | Ohio State | 2017 | Pick 24</w:t>
            </w:r>
          </w:p>
        </w:tc>
      </w:tr>
      <w:tr>
        <w:tc>
          <w:tcPr>
            <w:tcW w:type="dxa" w:w="24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before="0" w:after="0"/>
            </w:pPr>
            <w:r>
              <w:rPr>
                <w:rFonts w:ascii="Arial" w:cs="Arial" w:eastAsia="Arial" w:hAnsi="Arial"/>
                <w:b/>
                <w:bCs/>
                <w:color w:val="8B0000"/>
                <w:sz w:val="17"/>
                <w:szCs w:val="17"/>
              </w:rPr>
              <w:t xml:space="preserve">BUST MECHANISM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30" w:after="30"/>
            </w:pPr>
            <w:r>
              <w:rPr>
                <w:rFonts w:ascii="Arial" w:cs="Arial" w:eastAsia="Arial" w:hAnsi="Arial"/>
                <w:sz w:val="18"/>
                <w:szCs w:val="18"/>
              </w:rPr>
              <w:t xml:space="preserve">FM-1 (Athleticism Mirage) primary + FM-4 (Body Breakdown) compounding. PAA Q3 fires: production was heavily scheme-supported at Ohio State — bracket coverage and zone rotations reduced true man-coverage exposure. A deeper film audit against future NFL receivers would have shown the coverage grade dropping materially. PAA Q4 fires: processing was reactive in the limited true man-coverage reps available — post-break recovery was the dominant mode, not pre-break anticipation. Pre-draft vector scores should have been: Athleticism 8/10, Processing 5/10 (PAA Q4 cap at 6/10 activated), Production 6/10 (PAA Q3 scheme context discount), Scheme Versatility 4/10 (single-system producer). Soft tissue injury history (hamstring) should have activated FM-4 monitoring with Injury &amp; Durability discounted to 5/10 and flagged as compounding risk with FB-1. Overall grade should have been Day 2 — Round 2, not Round 1, Pick 24.</w:t>
            </w:r>
          </w:p>
        </w:tc>
      </w:tr>
      <w:tr>
        <w:tc>
          <w:tcPr>
            <w:tcW w:type="dxa" w:w="24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before="0" w:after="0"/>
            </w:pPr>
            <w:r>
              <w:rPr>
                <w:rFonts w:ascii="Arial" w:cs="Arial" w:eastAsia="Arial" w:hAnsi="Arial"/>
                <w:b/>
                <w:bCs/>
                <w:color w:val="8B0000"/>
                <w:sz w:val="17"/>
                <w:szCs w:val="17"/>
              </w:rPr>
              <w:t xml:space="preserve">MARKET FAILURE EXPLANATION</w:t>
            </w:r>
          </w:p>
        </w:tc>
        <w:tc>
          <w:tcPr>
            <w:tcW w:type="dxa" w:w="6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pPr>
              <w:spacing w:before="30" w:after="30"/>
            </w:pPr>
            <w:r>
              <w:rPr>
                <w:rFonts w:ascii="Arial" w:cs="Arial" w:eastAsia="Arial" w:hAnsi="Arial"/>
                <w:sz w:val="18"/>
                <w:szCs w:val="18"/>
              </w:rPr>
              <w:t xml:space="preserve">The market saw: elite combine profile (4.40 forty, top-tier agility scores), Ohio State pedigree (pipeline school with NFL credibility), and PBU totals from a season where he was rarely targeted — misread as dominance rather than avoidance. The combine is the loudest signal in the CB evaluation market. A prospect who runs a 4.40 and drills well in Indy is immediately contextualized as elite, and the burden of proof shifts to finding reasons not to draft him high rather than finding reasons to confirm the draft investment. This is the precise inversion of the framework's approach: the framework requires PAA confirmation before capital is assigned; the market assigned capital and then sought confirmation, which creates motivated reasoning in the evaluation.</w:t>
            </w:r>
          </w:p>
        </w:tc>
      </w:tr>
      <w:tr>
        <w:tc>
          <w:tcPr>
            <w:tcW w:type="dxa" w:w="24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before="0" w:after="0"/>
            </w:pPr>
            <w:r>
              <w:rPr>
                <w:rFonts w:ascii="Arial" w:cs="Arial" w:eastAsia="Arial" w:hAnsi="Arial"/>
                <w:b/>
                <w:bCs/>
                <w:color w:val="8B0000"/>
                <w:sz w:val="17"/>
                <w:szCs w:val="17"/>
              </w:rPr>
              <w:t xml:space="preserve">FRAMEWORK LESSON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30" w:after="30"/>
            </w:pPr>
            <w:r>
              <w:rPr>
                <w:rFonts w:ascii="Arial" w:cs="Arial" w:eastAsia="Arial" w:hAnsi="Arial"/>
                <w:sz w:val="18"/>
                <w:szCs w:val="18"/>
              </w:rPr>
              <w:t xml:space="preserve">YES — the framework would have caught this bust. PAA Q3 fires at the &gt;35% threshold: Ohio State's bracket coverage and zone support significantly inflated the PBU total. PAA Q4 fires on the reactive processing signal in limited man-coverage reps. Combined: Processing caps at 6/10, Production discounts to 6/10, Scheme Versatility caps at 5/10, Injury &amp; Durability flags at 5/10. Under those corrected scores, CB-3 archetype with reactive processing = Tier 2 translation at best, FM-1 bust mode primary. Capital recommendation: Tier C — Round 2. Actual capital: Round 1 Pick 24. Framework prevents a two-round capital overpay. LIBRARY LESSON: The CB-3 archetype summary table now explicitly states 'Do not pay Round 1 prices for a workout.' PAA Q3 and Q4 are both mandatory gates before any CB-3 receives Round 1 capital. Combine performance cannot substitute for confirmed processing and confirmed production against NFL-caliber competition.</w:t>
            </w:r>
          </w:p>
        </w:tc>
      </w:tr>
    </w:tbl>
    <w:p>
      <w:pPr>
        <w:spacing w:before="0"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E5090" w:val="clear"/>
            <w:tcMar>
              <w:top w:type="dxa" w:w="80"/>
              <w:left w:type="dxa" w:w="160"/>
              <w:bottom w:type="dxa" w:w="80"/>
              <w:right w:type="dxa" w:w="160"/>
            </w:tcMar>
          </w:tcPr>
          <w:p>
            <w:pPr>
              <w:spacing w:before="0" w:after="0"/>
            </w:pPr>
            <w:r>
              <w:rPr>
                <w:rFonts w:ascii="Arial" w:cs="Arial" w:eastAsia="Arial" w:hAnsi="Arial"/>
                <w:b/>
                <w:bCs/>
                <w:color w:val="FFFFFF"/>
                <w:sz w:val="21"/>
                <w:szCs w:val="21"/>
              </w:rPr>
              <w:t xml:space="preserve">Framework Stress Tests — CB</w:t>
            </w:r>
          </w:p>
        </w:tc>
      </w:tr>
    </w:tbl>
    <w:p>
      <w:pPr>
        <w:spacing w:before="0" w:after="120"/>
      </w:pPr>
    </w:p>
    <w:p>
      <w:pPr>
        <w:spacing w:before="60" w:after="60"/>
      </w:pPr>
      <w:r>
        <w:rPr>
          <w:rFonts w:ascii="Arial" w:cs="Arial" w:eastAsia="Arial" w:hAnsi="Arial"/>
          <w:sz w:val="20"/>
          <w:szCs w:val="20"/>
        </w:rPr>
        <w:t xml:space="preserve">Cases where the framework was applied under unusual constraint and still produced a defensible capital output.</w:t>
      </w:r>
    </w:p>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3160"/>
        <w:gridCol w:w="2400"/>
      </w:tblGrid>
      <w:t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6"/>
                <w:szCs w:val="16"/>
              </w:rPr>
              <w:t xml:space="preserve">Prospect</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6"/>
                <w:szCs w:val="16"/>
              </w:rPr>
              <w:t xml:space="preserve">Constraint</w:t>
            </w:r>
          </w:p>
        </w:tc>
        <w:tc>
          <w:tcPr>
            <w:tcW w:type="dxa" w:w="3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6"/>
                <w:szCs w:val="16"/>
              </w:rPr>
              <w:t xml:space="preserve">Framework Output</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before="40" w:after="40"/>
            </w:pPr>
            <w:r>
              <w:rPr>
                <w:rFonts w:ascii="Arial" w:cs="Arial" w:eastAsia="Arial" w:hAnsi="Arial"/>
                <w:b/>
                <w:bCs/>
                <w:color w:val="FFFFFF"/>
                <w:sz w:val="16"/>
                <w:szCs w:val="16"/>
              </w:rPr>
              <w:t xml:space="preserve">Validated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6"/>
                <w:szCs w:val="16"/>
              </w:rPr>
              <w:t xml:space="preserve">Travis Hunter | WR/CB | Colorado | 2025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6"/>
                <w:szCs w:val="16"/>
              </w:rPr>
              <w:t xml:space="preserve">Unprecedented two-way player — no modern NFL template for simultaneous WR/CB deployment at high volume. CB-1 translation confidence assessed independently; two-way component left unrated. DC deployment philosophy flagged as co-equal evaluation variable.</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6"/>
                <w:szCs w:val="16"/>
              </w:rPr>
              <w:t xml:space="preserve">CB-1 archetype confirmed with Tier 1 translation confidence on corner side. Two-way deployment rated as additive optionality, not subtractive risk. Top 5 capital defended on CB value alone. Bust risk: Low on talent / Moderate on role clarity and organizational deployment philosophy.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40" w:after="40"/>
            </w:pPr>
            <w:r>
              <w:rPr>
                <w:rFonts w:ascii="Arial" w:cs="Arial" w:eastAsia="Arial" w:hAnsi="Arial"/>
                <w:b w:val="false"/>
                <w:bCs w:val="false"/>
                <w:sz w:val="16"/>
                <w:szCs w:val="16"/>
              </w:rPr>
              <w:t xml:space="preserve">Pending Year 2-3. CB-1 archetype assignment confirmed by pre-draft PAA. Two-way template remains unrated — no data yet confirms or refutes.</w:t>
            </w:r>
          </w:p>
        </w:tc>
      </w:tr>
    </w:tbl>
    <w:p>
      <w:pPr>
        <w:spacing w:before="0" w:after="20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Arial" w:cs="Arial" w:eastAsia="Arial" w:hAnsi="Arial"/>
      <w:b/>
      <w:bCs/>
      <w:color w:val="FFFFFF"/>
      <w:sz w:val="28"/>
      <w:szCs w:val="28"/>
    </w:rPr>
  </w:style>
  <w:style w:type="paragraph" w:styleId="Heading2">
    <w:name w:val="Heading 2"/>
    <w:basedOn w:val="Normal"/>
    <w:next w:val="Normal"/>
    <w:qFormat/>
    <w:pPr>
      <w:spacing w:before="200" w:after="100"/>
      <w:outlineLvl w:val="1"/>
    </w:pPr>
    <w:rPr>
      <w:rFonts w:ascii="Arial" w:cs="Arial" w:eastAsia="Arial" w:hAnsi="Arial"/>
      <w:b/>
      <w:bCs/>
      <w:color w:val="FFFFF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2026-03-06T05:43:34.058Z</dcterms:created>
  <dcterms:modified xsi:type="dcterms:W3CDTF">2026-03-06T05:43:34.058Z</dcterms:modified>
</cp:coreProperties>
</file>

<file path=docProps/custom.xml><?xml version="1.0" encoding="utf-8"?>
<Properties xmlns="http://schemas.openxmlformats.org/officeDocument/2006/custom-properties" xmlns:vt="http://schemas.openxmlformats.org/officeDocument/2006/docPropsVTypes"/>
</file>