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jc w:val="center"/>
      </w:pPr>
      <w:r>
        <w:rPr>
          <w:rFonts w:ascii="Arial" w:cs="Arial" w:eastAsia="Arial" w:hAnsi="Arial"/>
          <w:b/>
          <w:bCs/>
          <w:color w:val="1B2A4A"/>
          <w:sz w:val="72"/>
          <w:szCs w:val="72"/>
        </w:rPr>
        <w:t xml:space="preserve">DraftOS</w:t>
      </w:r>
    </w:p>
    <w:p>
      <w:pPr>
        <w:spacing w:after="40" w:before="60"/>
        <w:jc w:val="center"/>
      </w:pPr>
      <w:r>
        <w:rPr>
          <w:rFonts w:ascii="Arial" w:cs="Arial" w:eastAsia="Arial" w:hAnsi="Arial"/>
          <w:b/>
          <w:bCs/>
          <w:color w:val="B8960C"/>
          <w:sz w:val="32"/>
          <w:szCs w:val="32"/>
        </w:rPr>
        <w:t xml:space="preserve">POSITIONAL ARCHETYPE LIBRARY</w:t>
      </w:r>
    </w:p>
    <w:p>
      <w:pPr>
        <w:spacing w:after="60" w:before="0"/>
        <w:jc w:val="center"/>
      </w:pPr>
      <w:r>
        <w:rPr>
          <w:rFonts w:ascii="Arial" w:cs="Arial" w:eastAsia="Arial" w:hAnsi="Arial"/>
          <w:b/>
          <w:bCs/>
          <w:color w:val="2E5D8E"/>
          <w:sz w:val="28"/>
          <w:szCs w:val="28"/>
        </w:rPr>
        <w:t xml:space="preserve">QUARTERBACK</w:t>
      </w:r>
    </w:p>
    <w:p>
      <w:pPr>
        <w:pBdr>
          <w:top w:val="single" w:color="B8960C" w:sz="4"/>
          <w:bottom w:val="single" w:color="B8960C" w:sz="4"/>
        </w:pBdr>
        <w:spacing w:after="100" w:before="100"/>
        <w:jc w:val="center"/>
      </w:pPr>
      <w:r>
        <w:rPr>
          <w:sz w:val="4"/>
          <w:szCs w:val="4"/>
        </w:rPr>
        <w:t xml:space="preserve">  </w:t>
      </w:r>
    </w:p>
    <w:p>
      <w:pPr>
        <w:spacing w:after="0" w:before="300"/>
      </w:pPr>
      <w:r>
        <w:t xml:space="preserve"/>
      </w:r>
    </w:p>
    <w:p>
      <w:pPr>
        <w:jc w:val="center"/>
      </w:pPr>
      <w:r>
        <w:rPr>
          <w:rFonts w:ascii="Arial" w:cs="Arial" w:eastAsia="Arial" w:hAnsi="Arial"/>
          <w:color w:val="CCCCCC"/>
          <w:sz w:val="20"/>
          <w:szCs w:val="20"/>
        </w:rPr>
        <w:t xml:space="preserve">File: DraftOS_Position_QB.docx  |  Version 1.3  |  March 2026</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8E" w:sz="1"/>
              <w:left w:val="single" w:color="2E5D8E" w:sz="1"/>
              <w:bottom w:val="single" w:color="2E5D8E" w:sz="1"/>
              <w:right w:val="single" w:color="2E5D8E" w:sz="1"/>
            </w:tcBorders>
            <w:shd w:fill="D5E8F0" w:val="clear"/>
            <w:tcMar>
              <w:top w:type="dxa" w:w="80"/>
              <w:left w:type="dxa" w:w="160"/>
              <w:bottom w:type="dxa" w:w="20"/>
              <w:right w:type="dxa" w:w="160"/>
            </w:tcMar>
          </w:tcPr>
          <w:p>
            <w:r>
              <w:rPr>
                <w:rFonts w:ascii="Arial" w:cs="Arial" w:eastAsia="Arial" w:hAnsi="Arial"/>
                <w:b/>
                <w:bCs/>
                <w:color w:val="1B2A4A"/>
                <w:sz w:val="20"/>
                <w:szCs w:val="20"/>
              </w:rPr>
              <w:t xml:space="preserve">HOW TO USE THIS FILE</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Load this file ALONGSIDE DraftOS_Universal_Rules.docx — not instead of it.</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Universal rules (Smith Rule, Schwesinger Rule, C1/C2/C3, FM Taxonomy, Confidence Tiers,</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Development Timeline Rule, Bust Validation Requirement) all govern this file.</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SAA (Structural Authenticity Audit) is MANDATORY before scoring Processing &amp; Instincts</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on any QB prospect. See Section 3. The Sanders Rule applies — skipping the SAA and</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inflating Processing is the single most common QB evaluation error in the framework.</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Section 7 contains hit validation cases (2025 class) and two bust validation cases</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(JaMarcus Russell — FM-5 origin, Johnny Manziel — FM-5 with louder pre-draft signals).</w:t>
            </w:r>
          </w:p>
        </w:tc>
      </w:tr>
      <w:tr>
        <w:tc>
          <w:tcPr>
            <w:tcW w:type="dxa" w:w="9360"/>
            <w:tcBorders>
              <w:top w:val="none" w:color="FFFFFF" w:sz="0"/>
              <w:left w:val="single" w:color="2E5D8E" w:sz="1"/>
              <w:bottom w:val="single" w:color="2E5D8E" w:sz="1"/>
              <w:right w:val="single" w:color="2E5D8E" w:sz="1"/>
            </w:tcBorders>
            <w:shd w:fill="D5E8F0" w:val="clear"/>
            <w:tcMar>
              <w:top w:type="dxa" w:w="0"/>
              <w:left w:type="dxa" w:w="160"/>
              <w:bottom w:type="dxa" w:w="60"/>
              <w:right w:type="dxa" w:w="160"/>
            </w:tcMar>
          </w:tcPr>
          <w:p>
            <w:r>
              <w:t xml:space="preserve"/>
            </w:r>
          </w:p>
        </w:tc>
      </w:tr>
    </w:tbl>
    <w:p>
      <w:r>
        <w:br w:type="page"/>
      </w:r>
    </w:p>
    <w:p>
      <w:pPr>
        <w:pStyle w:val="Heading1"/>
        <w:pBdr>
          <w:bottom w:val="single" w:color="B8960C" w:sz="8" w:space="4"/>
        </w:pBdr>
        <w:spacing w:after="160" w:before="320"/>
      </w:pPr>
      <w:r>
        <w:rPr>
          <w:rFonts w:ascii="Arial" w:cs="Arial" w:eastAsia="Arial" w:hAnsi="Arial"/>
          <w:b/>
          <w:bCs/>
          <w:color w:val="1B2A4A"/>
          <w:sz w:val="32"/>
          <w:szCs w:val="32"/>
        </w:rPr>
        <w:t xml:space="preserve">SECTION 1 — POSITIONAL IDENTITY &amp; ERA CONTEXT</w:t>
      </w:r>
    </w:p>
    <w:p>
      <w:pPr>
        <w:spacing w:after="80" w:before="180"/>
      </w:pPr>
      <w:r>
        <w:rPr>
          <w:rFonts w:ascii="Arial" w:cs="Arial" w:eastAsia="Arial" w:hAnsi="Arial"/>
          <w:b/>
          <w:bCs/>
          <w:color w:val="1B2A4A"/>
          <w:sz w:val="22"/>
          <w:szCs w:val="22"/>
        </w:rPr>
        <w:t xml:space="preserve">What the Position Demands in 2026</w:t>
      </w:r>
    </w:p>
    <w:p>
      <w:pPr>
        <w:spacing w:after="60" w:before="60"/>
      </w:pPr>
      <w:r>
        <w:rPr>
          <w:rFonts w:ascii="Arial" w:cs="Arial" w:eastAsia="Arial" w:hAnsi="Arial"/>
          <w:sz w:val="20"/>
          <w:szCs w:val="20"/>
        </w:rPr>
        <w:t xml:space="preserve">Quarterback is the only position in professional football where a single player's decision-making speed, processing architecture, and competitive psychology determine the ceiling of an entire franchise. Everything else on the roster — scheme, weapons, coaching — is a multiplier on the quarterback. A bad multiplier on a great QB still produces wins. A great multiplier on a bad QB produces nothing.</w:t>
      </w:r>
    </w:p>
    <w:p>
      <w:pPr>
        <w:spacing w:after="0" w:before="80"/>
      </w:pPr>
      <w:r>
        <w:t xml:space="preserve"/>
      </w:r>
    </w:p>
    <w:p>
      <w:pPr>
        <w:spacing w:after="60" w:before="60"/>
      </w:pPr>
      <w:r>
        <w:rPr>
          <w:rFonts w:ascii="Arial" w:cs="Arial" w:eastAsia="Arial" w:hAnsi="Arial"/>
          <w:sz w:val="20"/>
          <w:szCs w:val="20"/>
        </w:rPr>
        <w:t xml:space="preserve">The modern NFL QB must execute three functions simultaneously: pre-snap diagnosis of defensive structure, post-snap processing of coverage rotation and receiver reads, and physical execution under pressure with the clock running. The separation between NFL starters and busts is almost never physical. It is almost always processing speed, decision quality, and the ability to function when the play design is neutralized.</w:t>
      </w:r>
    </w:p>
    <w:p>
      <w:pPr>
        <w:spacing w:after="0" w:before="80"/>
      </w:pPr>
      <w:r>
        <w:t xml:space="preserve"/>
      </w:r>
    </w:p>
    <w:p>
      <w:pPr>
        <w:spacing w:after="60" w:before="60"/>
      </w:pPr>
      <w:r>
        <w:rPr>
          <w:rFonts w:ascii="Arial" w:cs="Arial" w:eastAsia="Arial" w:hAnsi="Arial"/>
          <w:sz w:val="20"/>
          <w:szCs w:val="20"/>
        </w:rPr>
        <w:t xml:space="preserve">The pass-volume era (2010–present) has further stratified the position. Offenses now ask QBs to process more information faster — RPOs, motion packages, pre-snap shifts, and option routes have compressed the decision window from 3.0 seconds to under 2.5. A QB who processed adequately in 2005 would be a liability in 2026. The bar keeps rising.</w:t>
      </w:r>
    </w:p>
    <w:p>
      <w:pPr>
        <w:spacing w:after="0" w:before="100"/>
      </w:pPr>
      <w:r>
        <w:t xml:space="preserve"/>
      </w:r>
    </w:p>
    <w:p>
      <w:pPr>
        <w:spacing w:after="80" w:before="180"/>
      </w:pPr>
      <w:r>
        <w:rPr>
          <w:rFonts w:ascii="Arial" w:cs="Arial" w:eastAsia="Arial" w:hAnsi="Arial"/>
          <w:b/>
          <w:bCs/>
          <w:color w:val="1B2A4A"/>
          <w:sz w:val="22"/>
          <w:szCs w:val="22"/>
        </w:rPr>
        <w:t xml:space="preserve">The One Non-Negotiable</w:t>
      </w:r>
    </w:p>
    <w:p>
      <w:pPr>
        <w:spacing w:after="60" w:before="60"/>
      </w:pPr>
      <w:r>
        <w:rPr>
          <w:rFonts w:ascii="Arial" w:cs="Arial" w:eastAsia="Arial" w:hAnsi="Arial"/>
          <w:sz w:val="20"/>
          <w:szCs w:val="20"/>
        </w:rPr>
        <w:t xml:space="preserve">Processing speed that operates anticipatorily, not reactively. A QB who throws where the receiver is going to be — before the break, before the window opens — can function at the NFL level regardless of arm talent, mobility, or physical tools. A QB who throws where the receiver currently is will be intercepted, sacked, or forced into checkdowns at a rate that makes him unplayable as a franchise starter. Arm talent is a modifier. Mobility is a modifier. Processing is the foundation everything else sits on. Every durable franchise QB in the modern era — Montana, Brady, Manning, Rodgers, Mahomes, Burrow — was an anticipatory processor first. Every one of them.</w:t>
      </w:r>
    </w:p>
    <w:p>
      <w:pPr>
        <w:spacing w:after="0" w:before="100"/>
      </w:pPr>
      <w:r>
        <w:t xml:space="preserve"/>
      </w:r>
    </w:p>
    <w:p>
      <w:pPr>
        <w:spacing w:after="80" w:before="180"/>
      </w:pPr>
      <w:r>
        <w:rPr>
          <w:rFonts w:ascii="Arial" w:cs="Arial" w:eastAsia="Arial" w:hAnsi="Arial"/>
          <w:b/>
          <w:bCs/>
          <w:color w:val="1B2A4A"/>
          <w:sz w:val="22"/>
          <w:szCs w:val="22"/>
        </w:rPr>
        <w:t xml:space="preserve">Era Adjustment Note</w:t>
      </w:r>
    </w:p>
    <w:p>
      <w:pPr>
        <w:spacing w:after="60" w:before="60"/>
      </w:pPr>
      <w:r>
        <w:rPr>
          <w:rFonts w:ascii="Arial" w:cs="Arial" w:eastAsia="Arial" w:hAnsi="Arial"/>
          <w:sz w:val="20"/>
          <w:szCs w:val="20"/>
        </w:rPr>
        <w:t xml:space="preserve">Pre-2004 QB comps require significant era adjustment. The illegal contact rule change in 2004 opened the field dramatically — completion percentages, yards per attempt, and touchdown rates all inflated post-2004. A QB posting 60% completion in 1998 was performing equivalently to a QB posting 64-65% in 2015. Apply era-adjusted completion percentage and yards per attempt before using historical production as a comp baseline.</w:t>
      </w:r>
    </w:p>
    <w:p>
      <w:pPr>
        <w:spacing w:after="0" w:before="80"/>
      </w:pPr>
      <w:r>
        <w:t xml:space="preserve"/>
      </w:r>
    </w:p>
    <w:p>
      <w:pPr>
        <w:spacing w:after="60" w:before="60"/>
      </w:pPr>
      <w:r>
        <w:rPr>
          <w:rFonts w:ascii="Arial" w:cs="Arial" w:eastAsia="Arial" w:hAnsi="Arial"/>
          <w:sz w:val="20"/>
          <w:szCs w:val="20"/>
        </w:rPr>
        <w:t xml:space="preserve">The RPO and pre-snap motion era (2015–present) adds a second adjustment layer. College offenses now feature RPO rates of 20-40% in some systems, motion packages that manufacture pre-snap reads, and screen/quick-game rates that inflate completion percentage without testing processing against coverage rotation. A QB posting elite numbers in a 35% RPO offense is not demonstrating the same processing skill as a QB posting equivalent numbers in a pro-style system. The SAA exists specifically to catch this inflation before it distorts the evaluation.</w:t>
      </w:r>
    </w:p>
    <w:p>
      <w:pPr>
        <w:spacing w:after="0" w:before="160"/>
      </w:pPr>
      <w:r>
        <w:t xml:space="preserve"/>
      </w:r>
    </w:p>
    <w:p>
      <w:pPr>
        <w:pStyle w:val="Heading1"/>
        <w:pBdr>
          <w:bottom w:val="single" w:color="B8960C" w:sz="8" w:space="4"/>
        </w:pBdr>
        <w:spacing w:after="160" w:before="320"/>
      </w:pPr>
      <w:r>
        <w:rPr>
          <w:rFonts w:ascii="Arial" w:cs="Arial" w:eastAsia="Arial" w:hAnsi="Arial"/>
          <w:b/>
          <w:bCs/>
          <w:color w:val="1B2A4A"/>
          <w:sz w:val="32"/>
          <w:szCs w:val="32"/>
        </w:rPr>
        <w:t xml:space="preserve">SECTION 2 — TRAIT VECTOR WEIGHTS</w:t>
      </w:r>
    </w:p>
    <w:p>
      <w:pPr>
        <w:spacing w:after="60" w:before="60"/>
      </w:pPr>
      <w:r>
        <w:rPr>
          <w:rFonts w:ascii="Arial" w:cs="Arial" w:eastAsia="Arial" w:hAnsi="Arial"/>
          <w:sz w:val="20"/>
          <w:szCs w:val="20"/>
        </w:rPr>
        <w:t xml:space="preserve">Base weights for Quarterback. Archetype-specific adjustments are noted in Section 4 under each archetype definition. Processing &amp; Instincts carries the highest base weight of any position in the library — this reflects the non-negotiable established in Section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Vector</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Base Weight</w:t>
            </w:r>
          </w:p>
        </w:tc>
        <w:tc>
          <w:tcPr>
            <w:tcW w:type="dxa" w:w="5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Processing &amp; Instincts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28%</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ceiling determinant. Anticipatory vs. reactive processing is the single most predictive QB variable. Bumps to 32% for QB-1 Field General where processing IS the entire mechanism.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Scheme Versatility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18%</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Highest FM-2 and FM-6 exposure of any offensive position. System-dependent QBs represent the majority of busts. Bumps to 26% for QB-6 System-Elevated Starter where scheme dependency is the entire evaluation question.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Competitive Toughness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14%</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QB is the highest-pressure position on the field. Big-game processing hold — does the processing that works against average competition hold against elite defenses in hostile environments — is a material translation predictor.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Dev. Trajectory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Year-over-year improvement curve is a strong QB translation predictor. Character Multiplier applied when C2 ≥ 8 and C3 ≥ 7. Bumps to 25% for QB-5 Raw Projection where entire investment thesis is development.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Athleticism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Floor requirement for pocket presence and avoidance — not a ceiling builder. Mobility is a valuable modifier; it is not an archetype on its own. Bumps for QB-2 Dual-Threat Architect.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Character &amp; Intangibles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8%</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C1/C2/C3 framework applies universally. QB is the position where C2 failure is most catastrophic — development timeline is longest and franchise window cost is highest. Smith Rule applies.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Production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Raw stats must be SAA-adjusted before scoring. Unadjusted production is the least reliable QB metric — scheme context variance is wider at QB than any other position. SAA mandatory first.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Injury &amp; Durability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Lower base weight reflects position's relative protection from positional wear vs. RB/EDGE/CB. Elevates for dual-threat QBs whose style increases contact frequency and soft tissue risk.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bl>
    <w:p>
      <w:pPr>
        <w:spacing w:after="0" w:before="160"/>
      </w:pPr>
      <w:r>
        <w:t xml:space="preserve"/>
      </w:r>
    </w:p>
    <w:p>
      <w:pPr>
        <w:pStyle w:val="Heading1"/>
        <w:pBdr>
          <w:bottom w:val="single" w:color="B8960C" w:sz="8" w:space="4"/>
        </w:pBdr>
        <w:spacing w:after="160" w:before="320"/>
      </w:pPr>
      <w:r>
        <w:rPr>
          <w:rFonts w:ascii="Arial" w:cs="Arial" w:eastAsia="Arial" w:hAnsi="Arial"/>
          <w:b/>
          <w:bCs/>
          <w:color w:val="1B2A4A"/>
          <w:sz w:val="32"/>
          <w:szCs w:val="32"/>
        </w:rPr>
        <w:t xml:space="preserve">SECTION 3 — STRUCTURAL AUTHENTICITY AUDIT (SAA)</w:t>
      </w:r>
    </w:p>
    <w:p>
      <w:pPr>
        <w:spacing w:after="60" w:before="60"/>
      </w:pPr>
      <w:r>
        <w:rPr>
          <w:rFonts w:ascii="Arial" w:cs="Arial" w:eastAsia="Arial" w:hAnsi="Arial"/>
          <w:sz w:val="20"/>
          <w:szCs w:val="20"/>
        </w:rPr>
        <w:t xml:space="preserve">Run BEFORE scoring Processing &amp; Instincts on any QB prospect. This is not optional — it is the mandatory first gate. The Sanders Rule (Universal Rules Section 6, Case 4) was established because this audit was skipped and Processing was inflated as a result. The SAA separates what the offensive structure manufactured from what the QB actually processed.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00"/>
        <w:gridCol w:w="1560"/>
        <w:gridCol w:w="90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What It Catches</w:t>
            </w:r>
          </w:p>
        </w:tc>
        <w:tc>
          <w:tcPr>
            <w:tcW w:type="dxa" w:w="2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Threshold / Action</w:t>
            </w:r>
          </w:p>
        </w:tc>
        <w:tc>
          <w:tcPr>
            <w:tcW w:type="dxa" w:w="1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Flag Triggered</w:t>
            </w:r>
          </w:p>
        </w:tc>
        <w:tc>
          <w:tcPr>
            <w:tcW w:type="dxa" w:w="9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Cap Impact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Q1: What is the offense doing for the QB? Measure screen rate, play-action rate, avg depth of target (aDOT), RPO usage, % of throws past first read.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Offensive Structure Inflation — when scheme design does the processing work the QB should be doing. High screen rates mean short, safe throws that inflate completion %. High PA rates mean the defense is displaced before the snap. High RPO usage means the QB is reading one defender, not a coverage.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Screen rate &gt;15% OR play-action dependency &gt;40% OR aDOT &lt;6.5 yds OR &lt;30% of throws past first read → Offensive Structure Discount (OSD) triggers. Processing caps at 6/10.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OSD — Offensive Structure Discount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Processing 6/10 max</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Q2: What happens when structure breaks down? Pull 3rd and 7+, blitz situations, games where design was neutralized by elite defense.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Real processing evidence. This is the most predictive sample in college QB evaluation. When the scheme can't manufacture the easy throw, does the QB find the window? Or does he check down, scramble, or turn it over?</w:t>
            </w:r>
          </w:p>
        </w:tc>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Most predictive sample. If performance collapses materially vs. structure-intact situations, Processing discount applies regardless of Q1. Tier B Eval Confidence minimum when structure breakdown performance is poor.</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Structure Breakdown Discount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Tier B minimum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Q3: Has production been stress-tested across structural variation? Single program vs. multi-program evidence. Different OCs, different concepts, different personnel.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Single-system dependency. A QB who has only operated in one offensive system has produced one data point, not a track record. The system may have done work the QB cannot replicate elsewhere.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Single program, no documented variation in scheme concepts → Scheme Versatility caps at 5/10 unless meaningfully different concepts are documented within the same program.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Single-System Flag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Scheme Vers 5/10 max</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Q4: What is the competitive environment quality? Identify the five best defenses faced. How many future NFL defenders were in those games?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Competitive inflation. A QB posting elite numbers against bottom-quartile defenses has not demonstrated NFL-level processing — he has demonstrated he can process against competition that NFL offenses will never face.</w:t>
            </w:r>
          </w:p>
        </w:tc>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Processing score above 7/10 requires a minimum of 4 games against top-15 defenses with maintained performance. Below that threshold, Processing caps at 7/10 regardless of raw production.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Defensive Environment Discount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Processing 7/10 max without 4+ elite games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200" w:sz="1"/>
              <w:left w:val="single" w:color="7B5200" w:sz="1"/>
              <w:bottom w:val="single" w:color="7B5200" w:sz="1"/>
              <w:right w:val="single" w:color="7B5200" w:sz="1"/>
            </w:tcBorders>
            <w:shd w:fill="FFF8E7" w:val="clear"/>
            <w:tcMar>
              <w:top w:type="dxa" w:w="80"/>
              <w:left w:type="dxa" w:w="160"/>
              <w:bottom w:type="dxa" w:w="20"/>
              <w:right w:type="dxa" w:w="160"/>
            </w:tcMar>
          </w:tcPr>
          <w:p>
            <w:r>
              <w:rPr>
                <w:rFonts w:ascii="Arial" w:cs="Arial" w:eastAsia="Arial" w:hAnsi="Arial"/>
                <w:b/>
                <w:bCs/>
                <w:color w:val="1B2A4A"/>
                <w:sz w:val="20"/>
                <w:szCs w:val="20"/>
              </w:rPr>
              <w:t xml:space="preserve">THE SANDERS RULE — MANDATORY REMINDER</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Shedeur Sanders (2025): Processing scored at 8/10 before SAA was run.</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Colorado ran a 20% screen rate — above Q1 threshold. OSD should have triggered immediately.</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Under correct SAA application: Processing caps at 6/10. Eval Confidence Tier C.</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Capital discounts two rounds from pre-SAA recommendation.</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The rule: SAA runs FIRST. Processing score is not final until SAA is complete.</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If SAA is skipped and the score is later found to be inflated, the capital</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recommendation must be retrofitted — but the pick is already made.</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Run the audit. Always. Before the score. Not after.</w:t>
            </w:r>
          </w:p>
        </w:tc>
      </w:tr>
      <w:tr>
        <w:tc>
          <w:tcPr>
            <w:tcW w:type="dxa" w:w="9360"/>
            <w:tcBorders>
              <w:top w:val="none" w:color="FFFFFF" w:sz="0"/>
              <w:left w:val="single" w:color="7B5200" w:sz="1"/>
              <w:bottom w:val="single" w:color="7B5200" w:sz="1"/>
              <w:right w:val="single" w:color="7B5200" w:sz="1"/>
            </w:tcBorders>
            <w:shd w:fill="FFF8E7" w:val="clear"/>
            <w:tcMar>
              <w:top w:type="dxa" w:w="0"/>
              <w:left w:type="dxa" w:w="160"/>
              <w:bottom w:type="dxa" w:w="60"/>
              <w:right w:type="dxa" w:w="160"/>
            </w:tcMar>
          </w:tcPr>
          <w:p>
            <w:r>
              <w:t xml:space="preserve"/>
            </w:r>
          </w:p>
        </w:tc>
      </w:tr>
    </w:tbl>
    <w:p>
      <w:pPr>
        <w:spacing w:after="0" w:before="160"/>
      </w:pPr>
      <w:r>
        <w:t xml:space="preserve"/>
      </w:r>
    </w:p>
    <w:p>
      <w:pPr>
        <w:pStyle w:val="Heading1"/>
        <w:pBdr>
          <w:bottom w:val="single" w:color="B8960C" w:sz="8" w:space="4"/>
        </w:pBdr>
        <w:spacing w:after="160" w:before="320"/>
      </w:pPr>
      <w:r>
        <w:rPr>
          <w:rFonts w:ascii="Arial" w:cs="Arial" w:eastAsia="Arial" w:hAnsi="Arial"/>
          <w:b/>
          <w:bCs/>
          <w:color w:val="1B2A4A"/>
          <w:sz w:val="32"/>
          <w:szCs w:val="32"/>
        </w:rPr>
        <w:t xml:space="preserve">SECTION 4 — ARCHETYPE DEFINITIONS</w:t>
      </w:r>
    </w:p>
    <w:p>
      <w:pPr>
        <w:spacing w:after="60" w:before="60"/>
      </w:pPr>
      <w:r>
        <w:rPr>
          <w:rFonts w:ascii="Arial" w:cs="Arial" w:eastAsia="Arial" w:hAnsi="Arial"/>
          <w:sz w:val="20"/>
          <w:szCs w:val="20"/>
        </w:rPr>
        <w:t xml:space="preserve">Six QB archetypes. Assign the archetype via SAA first, then apply that archetype's specific criteria and weight structure. The most over-assigned archetype in scouting is QB-1 Field General — teams want to believe they have a franchise processor; the SAA exists to verify or deny that belief before capital is committed.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900"/>
        <w:gridCol w:w="1500"/>
        <w:gridCol w:w="1060"/>
        <w:gridCol w:w="170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Archetype</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9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Translation</w:t>
            </w:r>
          </w:p>
        </w:tc>
        <w:tc>
          <w:tcPr>
            <w:tcW w:type="dxa" w:w="1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Primary Bust Mode</w:t>
            </w:r>
          </w:p>
        </w:tc>
        <w:tc>
          <w:tcPr>
            <w:tcW w:type="dxa" w:w="10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Scheme Vers Wt</w:t>
            </w:r>
          </w:p>
        </w:tc>
        <w:tc>
          <w:tcPr>
            <w:tcW w:type="dxa" w:w="17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Primary Distinguisher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QB-1 Field General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System-transcendent processor. Pre-snap mastery, anticipatory throwing to any receiver concept.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Tier 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FM-3 Processing Wall</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Multi-read pre-snap diagnosis confirmed vs. top-15 defenses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QB-2 Dual-Threat Architect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Credible run threat + arm talent forces defense to cover the full field. Run game is genuine, not incidental.</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Tier 2</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FM-4 Body Breakdown</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14%</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Rush yards + completion % balance — neither cancels the other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QB-3 Gunslinger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Arm talent, improvisation, attacks any window. Bimodal hit/bust distribution. High variance, high ceiling.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Tier 2 (high variance)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FM-5 Motivation Cliff</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Decision speed under pressure — hero ball vs. disciplined aggression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QB-4 Game Manager Elevated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Wins through efficiency and mistake elimination. Two populations: true ceiling vs. suppressed QB-1.</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Tier 2 conditional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FM-6 Role Mismatch</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18%</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TD:INT ratio + situational completion % in high-leverage downs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QB-5 Raw Projection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Physical tools + developmental trajectory. Character weight 25% — highest in library. Entire thesis is development.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Tier 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FM-3 Processing Wall</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YoY improvement rate + C2 score — these two variables are the whole bet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QB-6 System-Elevated Starter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Wins through optimal fit between specific system architecture and QB skills. Production does not travel.</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Tier 2 conditional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FM-6 Role Mismatch</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26%</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Multi-program stress test — does production hold outside the system?</w:t>
            </w:r>
          </w:p>
        </w:tc>
      </w:tr>
    </w:tbl>
    <w:p>
      <w:pPr>
        <w:spacing w:after="0" w:before="120"/>
      </w:pPr>
      <w:r>
        <w:t xml:space="preserve"/>
      </w:r>
    </w:p>
    <w:p>
      <w:pPr>
        <w:pStyle w:val="Heading2"/>
        <w:spacing w:after="120" w:before="240"/>
      </w:pPr>
      <w:r>
        <w:rPr>
          <w:rFonts w:ascii="Arial" w:cs="Arial" w:eastAsia="Arial" w:hAnsi="Arial"/>
          <w:b/>
          <w:bCs/>
          <w:color w:val="2E5D8E"/>
          <w:sz w:val="26"/>
          <w:szCs w:val="26"/>
        </w:rPr>
        <w:t xml:space="preserve">QB-1: THE FIELD GENERAL</w:t>
      </w:r>
    </w:p>
    <w:p>
      <w:pPr>
        <w:spacing w:after="60" w:before="60"/>
      </w:pPr>
      <w:r>
        <w:rPr>
          <w:rFonts w:ascii="Arial" w:cs="Arial" w:eastAsia="Arial" w:hAnsi="Arial"/>
          <w:i/>
          <w:iCs/>
          <w:color w:val="2E5D8E"/>
          <w:sz w:val="20"/>
          <w:szCs w:val="20"/>
        </w:rPr>
        <w:t xml:space="preserve">System-Transcendent Processor | Pre-Snap Mastery | Anticipatory Thrower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Mechanism</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Wins before the snap and before the throw. The Field General identifies defensive structure pre-snap — coverage shell, blitz probability, leverage of each defender — and has already identified his primary and secondary targets before the ball is hiked. Post-snap, he is confirming rather than discovering. His throws arrive before windows fully open because he projected the window from the route stem, not from the break. This is anticipatory processing at its purest: the decision was made pre-snap; the throw is the execution of that decision. System-transcendent because the mechanism doesn't depend on scheme design — it functions regardless of what the offense is running because the QB is reading the defense, not following a script.</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How He Loses</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FM-3 Processing Wall is the primary bust condition — and it is the most dangerous bust at this archetype because it is the hardest to identify pre-draft. A QB who looks like a Field General in college because the menu was simple (limited coverage shells, predictable blitz packages, no disguise) will hit the Processing Wall when NFL defensive coordinators present two-high shells that rotate post-snap, zone coverages with pattern-match rules, and exotic blitz packages designed specifically to attack his reads. The tell on tape: does he process the same way against top-15 defenses as he does against bottom-quartile competition? If the processing degrades under elite pressure, it was never Tier 1 processing — it was scheme-assisted reaction dressed as anticipation.</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Translation Confidence</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Tier 1 — the highest-translating QB archetype. Anticipatory processing is scheme-transcendent by definition. A QB who processes at this level in college continues to process at this level in the NFL because the mechanism doesn't depend on the surrounding cast — it depends on the QB's cognitive architecture. The historical hit rate is near-perfect when correctly identified: Montana, Brady, Manning, Rodgers, Brees, Burrow. The critical qualifier is correctly identified — the SAA must confirm the processing is genuine, not manufactured. Misidentified QB-1s (projected Field Generals who are actually QB-6 System-Elevated Starters) are the most expensive mistakes in the draft.</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Historical Anchors</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Tom Brady (the ceiling and the mechanism standard — 40th-round pick who processed at an anticipatory level from Day 1; arm talent never elite, processing never exceeded; 7 Super Bowls). Peyton Manning (the pre-snap mastery model — his processing occurred so far before the snap that NFL defenses began disguising coverage shells specifically to disrupt it; the counter-adjustment is itself a validation). Joe Montana (the original — threw with anticipation so precise that receivers caught balls that hadn't arrived yet). Joe Burrow (modern expression — multi-program validation, LSU to Cincinnati, processing held across structural variation). Drew Brees (the small-school transition case — physical tools below average for the position, processing elite, 13 Pro Bowls).</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Ceiling</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Franchise QB, multiple Super Bowls, Hall of Fame trajectory. The Field General archetype has the highest career floor of any QB archetype — even the floor cases are long-term starters.</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Floor</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High-snap starter, above-average producer, career backup-level floor only if physical limitations are severe. The archetype's floor is higher than most archetypes' ceilings.</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Bust Risk</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Low — primary bust condition is misidentification. If the SAA confirms genuine anticipatory processing against top-15 competition and the score is legitimate, bust risk on the archetype itself approaches zero. The risk is the evaluation, not the player.</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Capital Range</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Tier A — Round 1, Picks 1-10 when SAA Q1-Q4 all confirmed at high level and Eval Confidence Tier A. Tier B if processing confirmed but competitive environment below threshold (fewer than 4 top-15 games). Never pay Tier A for a QB-1 designation that required waiving SAA gates.</w:t>
            </w:r>
          </w:p>
        </w:tc>
      </w:tr>
    </w:tbl>
    <w:p>
      <w:pPr>
        <w:spacing w:after="0" w:before="120"/>
      </w:pPr>
      <w:r>
        <w:t xml:space="preserve"/>
      </w:r>
    </w:p>
    <w:p>
      <w:pPr>
        <w:pStyle w:val="Heading2"/>
        <w:spacing w:after="120" w:before="240"/>
      </w:pPr>
      <w:r>
        <w:rPr>
          <w:rFonts w:ascii="Arial" w:cs="Arial" w:eastAsia="Arial" w:hAnsi="Arial"/>
          <w:b/>
          <w:bCs/>
          <w:color w:val="2E5D8E"/>
          <w:sz w:val="26"/>
          <w:szCs w:val="26"/>
        </w:rPr>
        <w:t xml:space="preserve">QB-2: THE DUAL-THREAT ARCHITECT</w:t>
      </w:r>
    </w:p>
    <w:p>
      <w:pPr>
        <w:spacing w:after="60" w:before="60"/>
      </w:pPr>
      <w:r>
        <w:rPr>
          <w:rFonts w:ascii="Arial" w:cs="Arial" w:eastAsia="Arial" w:hAnsi="Arial"/>
          <w:i/>
          <w:iCs/>
          <w:color w:val="2E5D8E"/>
          <w:sz w:val="20"/>
          <w:szCs w:val="20"/>
        </w:rPr>
        <w:t xml:space="preserve">Credible Run Threat | Full-Field Coverage Demand | Two-Way Pressure Generator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Mechanism</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Wins by making the defense account for the entire field simultaneously — horizontally, vertically, and in the run game. The Dual-Threat Architect's rushing ability is genuine enough that defensive coordinators must assign a contain responsibility, which removes a defender from coverage and creates structural advantages in the passing game. The key word is credible: a QB who occasionally scrambles is not a Dual-Threat Architect. A QB whose rushing threat changes defensive game-planning is. The passing game must be legitimate — if defenses can ignore the arm and load the box, the run threat loses all value. The mechanism requires both dimensions to be real threats simultaneously.</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How He Loses</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FM-4 Body Breakdown is the structural bust risk. A QB who wins through mobility is a QB who takes hits — from designed runs, scrambles, and the pursuit that follows. NFL pass rushers are larger, faster, and more violent than college defenders. The physical toll on a mobile QB compounds across a 17-game season plus playoffs, year over year. The historical pattern is consistent: dual-threat QBs who don't develop pocket processing as a primary mechanism tend to have shorter windows of elite performance as the body accumulates wear. FM-3 Processing Wall is secondary — mobile QBs who haven't developed anticipatory throwing mechanics get exposed when the scramble option is taken away by a disciplined rush.</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Translation Confidence</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Tier 2. Translates reliably when the passing game is legitimate — arm talent, processing, and accuracy must all be confirmed. Does not translate reliably when the run game is the primary mechanism and the passing game is a supplementary threat. The NFL has eliminated every QB whose passing game wasn't independently functional — defenses have had two decades to learn how to contain read-option and scramble-first QBs. Athleticism weight bumps to 18% for this archetype because functional mobility must be confirmed on tape, not just measurables.</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Historical Anchors</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Lamar Jackson (the ceiling — passing game developed to the point where the run threat became a multiplier rather than the primary mechanism; Tier 2 → Tier 1 trajectory). Steve Young (the longevity proof — mobility declined, processing carried the career into the Hall of Fame; shows the correct development arc). Michael Vick (the cautionary case — run threat was generational, passing game never developed the anticipatory processing to make him system-transcendent; FM-3 partial expression in later years). Cam Newton (FM-4 materialized — physical style and size created wear that compressed his elite window; correct archetype identification would have flagged the durability timeline).</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Ceiling</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MVP-caliber franchise QB when both dimensions develop fully. Generational impact when the athleticism is elite and the processing develops (Jackson trajectory).</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Floor</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Starter-level producer, above-average rusher, scheme-dependent passing game. Cap casualty risk by year 5-6 if processing doesn't develop past the run-first phase.</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Bust Risk</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Moderate. FM-4 timeline is the primary risk — not whether the bust happens, but when. Physical style compresses the elite window even when the archetype hits. Price accordingly.</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Capital Range</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Tier A when passing game is independently functional (SAA confirms processing, accuracy confirmed vs. top-15) and athleticism elite. Tier B when passing game developing but run threat is generational. Tier C if passing game scheme-dependent and run threat is the primary value.</w:t>
            </w:r>
          </w:p>
        </w:tc>
      </w:tr>
    </w:tbl>
    <w:p>
      <w:pPr>
        <w:spacing w:after="0" w:before="120"/>
      </w:pPr>
      <w:r>
        <w:t xml:space="preserve"/>
      </w:r>
    </w:p>
    <w:p>
      <w:pPr>
        <w:pStyle w:val="Heading2"/>
        <w:spacing w:after="120" w:before="240"/>
      </w:pPr>
      <w:r>
        <w:rPr>
          <w:rFonts w:ascii="Arial" w:cs="Arial" w:eastAsia="Arial" w:hAnsi="Arial"/>
          <w:b/>
          <w:bCs/>
          <w:color w:val="2E5D8E"/>
          <w:sz w:val="26"/>
          <w:szCs w:val="26"/>
        </w:rPr>
        <w:t xml:space="preserve">QB-3: THE GUNSLINGER</w:t>
      </w:r>
    </w:p>
    <w:p>
      <w:pPr>
        <w:spacing w:after="60" w:before="60"/>
      </w:pPr>
      <w:r>
        <w:rPr>
          <w:rFonts w:ascii="Arial" w:cs="Arial" w:eastAsia="Arial" w:hAnsi="Arial"/>
          <w:i/>
          <w:iCs/>
          <w:color w:val="2E5D8E"/>
          <w:sz w:val="20"/>
          <w:szCs w:val="20"/>
        </w:rPr>
        <w:t xml:space="preserve">Arm Talent Primary | Improvisation | Attacks Any Window | High-Variance Bimodal Distribution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Mechanism</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Wins through arm talent that creates throws no other archetype can make — velocity through tight windows, touch on deep balls that neutralize coverage positioning, and the physical confidence to attack throws that conventional processing would identify as too risky. The Gunslinger doesn't wait for the window to open cleanly; he trusts the arm to get there before the coverage closes. This creates explosive play rates and big-game moments that other archetypes can't replicate. The mechanism also creates the interception rate and turnover variance that defines the archetype's bimodal hit/bust distribution — the same arm confidence that produces game-winning throws produces game-losing picks.</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How He Loses</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FM-5 Motivation Cliff is the primary bust mode — and it is specifically tied to the Gunslinger's personality architecture. The arm talent generates early recognition, big contracts, and external validation before the discipline and processing are fully developed. When the external driver (prove I'm elite) is satisfied by the contract or the stardom, the motivation to develop the cognitive architecture required to be a reliable franchise QB attenuates. The Gunslinger who doesn't develop anticipatory processing by year 3-4 plateaus into a volatile starter — elite in some games, a liability in others — rather than developing into a QB-1. Fumble rate is a monitoring variable for QB-3 (see: Cam Ward 2025 validation — 11 fumbles, 7 lost).</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Translation Confidence</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Tier 2 — high variance. The hit cases are franchise cornerstones (Favre, early Stafford, Mahomes). The miss cases are expensive roster problems (Jameis Winston early career, Marcus Mariota). The separating variable is whether discipline and processing develop under the arm talent. C2 score is the most predictive non-football variable for this archetype — intrinsic motivation is what drives the development that turns a Gunslinger into a QB-1.</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Historical Anchors</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Brett Favre (the defining expression — arm talent generational, interception variance never fully resolved, Hall of Fame despite it; proves the archetype can sustain a long career with the variance baked in). Patrick Mahomes (the development arc — QB-3 physical profile with QB-1 processing development by year 3; shows the ceiling when arm talent is paired with developing anticipatory mechanics). Jameis Winston (the FM-5 partial expression — arm talent legitimate, processing never consistently anticipatory, 30 INTs in 2019; the archetype's floor case when development plateaus). Johnny Manziel (FM-5 full expression — see Section 7 bust validation case).</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Ceiling</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QB-1 level franchise cornerstone if processing develops alongside arm talent. The Gunslinger who becomes a processor is the most dangerous QB in football.</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Floor</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Volatile starter — elite in some games, liability in others. Fan favorite, coordinator's nightmare. Career extends as backup or spot starter if processing never develops.</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Bust Risk</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Moderate-to-High. The variance is baked into the archetype. C2 score is the primary bust predictor — a Gunslinger with C2 below 7 is a high-bust investment regardless of arm talent. Monitor fumble rate as a discipline proxy variable.</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Capital Range</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Tier A when multi-program evidence, C2 ≥ 8, and processing showing anticipatory tendencies by final college season. Tier B when arm talent elite and C2 confirmed but processing still reactive. Tier C if single-program and C2 unconfirmed.</w:t>
            </w:r>
          </w:p>
        </w:tc>
      </w:tr>
    </w:tbl>
    <w:p>
      <w:pPr>
        <w:spacing w:after="0" w:before="120"/>
      </w:pPr>
      <w:r>
        <w:t xml:space="preserve"/>
      </w:r>
    </w:p>
    <w:p>
      <w:pPr>
        <w:pStyle w:val="Heading2"/>
        <w:spacing w:after="120" w:before="240"/>
      </w:pPr>
      <w:r>
        <w:rPr>
          <w:rFonts w:ascii="Arial" w:cs="Arial" w:eastAsia="Arial" w:hAnsi="Arial"/>
          <w:b/>
          <w:bCs/>
          <w:color w:val="2E5D8E"/>
          <w:sz w:val="26"/>
          <w:szCs w:val="26"/>
        </w:rPr>
        <w:t xml:space="preserve">QB-4: THE GAME MANAGER ELEVATED</w:t>
      </w:r>
    </w:p>
    <w:p>
      <w:pPr>
        <w:spacing w:after="60" w:before="60"/>
      </w:pPr>
      <w:r>
        <w:rPr>
          <w:rFonts w:ascii="Arial" w:cs="Arial" w:eastAsia="Arial" w:hAnsi="Arial"/>
          <w:i/>
          <w:iCs/>
          <w:color w:val="2E5D8E"/>
          <w:sz w:val="20"/>
          <w:szCs w:val="20"/>
        </w:rPr>
        <w:t xml:space="preserve">Efficiency-First | Mistake Elimination | Two Populations: True Ceiling vs. Suppressed QB-1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Mechanism</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Wins by removing himself as a variable — the offense functions because the QB makes no mistakes, executes reliably on high-percentage throws, and protects the ball in situations where other archetypes force plays that don't exist. The Game Manager Elevated is not a limited QB — he is a QB who has internalized that efficiency is more valuable than heroics. The arm talent is functional, not elite. The processing is genuine but operates within a defined structure. The critical evaluation question is distinguishing two very different populations that look identical on the surface: (1) a QB whose ceiling is Game Manager Elevated — this is who he is; (2) a QB-1 Field General whose physical tools suppress his expression in college and who will develop into an anticipatory processor at the NFL level.</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How He Loses</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FM-6 Role Mismatch is the primary bust condition. Teams draft a QB-4 expecting a franchise cornerstone and spend three years trying to make him a player he cannot be. The role mismatch occurs at the organizational level, not the player level — the QB is who he is, and he can win in the right system. The bust occurs when capital and expectations don't match the actual ceiling. Secondarily, FM-3 Processing Wall — some QB-4 profiles are suppressed QB-1s who develop anticipatory processing in the NFL; others are QB-4s who are already at their ceiling. Distinguishing these two populations pre-draft is the highest-leverage QB-4 evaluation question.</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Translation Confidence</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Tier 2 conditional. Translates reliably in systems that are built around the archetype's strengths — short-to-intermediate passing, play-action, run support, reliable execution. Does not translate in systems that demand the QB to create outside structure. The multi-program stress test is critical for QB-4 — a QB who executes efficiently across multiple offensive systems has confirmed the processing is genuine and portable. A QB who executes efficiently in one specific system may be a QB-6 System-Elevated Starter.</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Historical Anchors</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Dillon Gabriel (2025 — multi-program validation: UCF, Oklahoma, Oregon; processing confirmed portable; physical ceiling confirmed by league-low 5.1 YPA arm limitation; correct capital R3). Alex Smith (the longevity proof — QB-4 who won in multiple systems when the roster was built correctly; proved the archetype sustains a long career). Brad Johnson (the Super Bowl case — QB-4 who peaked at exactly the right moment with the right roster; shows the archetype can win it all). Case Keenum 2017 (the false positive — looked like a QB-4 Elevated in one system; FM-6 materialized when he left Minnesota; cautionary case for single-system validation).</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Ceiling</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System-appropriate franchise starter. Super Bowl capable when roster construction compensates for the arm limitations. Career starter with low bust risk.</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Floor</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Reliable backup, spot starter, efficient contributor in limited role. The archetype has a high floor because efficiency and ball security travel regardless of system.</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Bust Risk</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Low when correctly identified and paired with appropriate system. High when misidentified as QB-1 or asked to carry an offense beyond the archetype's ceiling.</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Capital Range</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Tier B — Round 1 late / Early Round 2 when multi-program processing confirmed and physical limitations acknowledged. Tier C — Round 2/3 when single-program only. Never Tier A — the archetype's ceiling doesn't justify top-10 capital.</w:t>
            </w:r>
          </w:p>
        </w:tc>
      </w:tr>
    </w:tbl>
    <w:p>
      <w:pPr>
        <w:spacing w:after="0" w:before="120"/>
      </w:pPr>
      <w:r>
        <w:t xml:space="preserve"/>
      </w:r>
    </w:p>
    <w:p>
      <w:pPr>
        <w:pStyle w:val="Heading2"/>
        <w:spacing w:after="120" w:before="240"/>
      </w:pPr>
      <w:r>
        <w:rPr>
          <w:rFonts w:ascii="Arial" w:cs="Arial" w:eastAsia="Arial" w:hAnsi="Arial"/>
          <w:b/>
          <w:bCs/>
          <w:color w:val="2E5D8E"/>
          <w:sz w:val="26"/>
          <w:szCs w:val="26"/>
        </w:rPr>
        <w:t xml:space="preserve">QB-5: THE RAW PROJECTION</w:t>
      </w:r>
    </w:p>
    <w:p>
      <w:pPr>
        <w:spacing w:after="60" w:before="60"/>
      </w:pPr>
      <w:r>
        <w:rPr>
          <w:rFonts w:ascii="Arial" w:cs="Arial" w:eastAsia="Arial" w:hAnsi="Arial"/>
          <w:i/>
          <w:iCs/>
          <w:color w:val="2E5D8E"/>
          <w:sz w:val="20"/>
          <w:szCs w:val="20"/>
        </w:rPr>
        <w:t xml:space="preserve">Physical Tools | Processing Developmental | Character-Dependent Ceiling | Character Weight 25%</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Mechanism</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Draft-day value is entirely in the upside. Physical tools — arm strength, mobility, size — suggest a ceiling the current tape doesn't confirm. Processing is developmental: mistakes are correctable, not structural. The QB makes pre-snap errors that reflect a simplified college processing menu rather than a cognitive ceiling. Post-snap, decision speed is inconsistent — anticipatory on some reps, reactive on others — suggesting the anticipatory wiring exists but hasn't been made automatic under pressure. The entire investment thesis is: given elite tools and elite development environment, can the processing be built? Character weight scales to 25% for this archetype — the highest in the QB library — because the development ceiling depends entirely on the player's willingness to do the cognitive work that physical tools cannot substitute for.</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How He Loses</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FM-3 Processing Wall is the primary and overwhelming risk. What looks developmental in college — correctable errors, inconsistent anticipation — may in fact be a processing ceiling the player cannot break through as NFL defensive complexity scales. The NFL presents two-high shells, disguised coverages, and exotic blitz packages that college football cannot replicate. A QB-5 who was processing at his ceiling in college (not at a developmental stage of his ceiling) will hit the wall by Year 2 and plateau into an expensive backup. The tell pre-draft: is the processing inconsistency explained by menu simplicity (positive signal) or by reactive cognitive architecture (negative signal)? SAA Q2 is the critical gate — what happens when structure is removed?</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Translation Confidence</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Tier 3 — conditional on development. Physical profile translates reliably to the NFL. Processing architecture does not develop reliably enough to assign Tier 2 confidence at draft time. The development window is Year 2-3 — re-evaluate before capital commitment finalizes. If processing has not demonstrated anticipatory tendencies by Year 2, the archetype has likely plateaued.</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Historical Anchors</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Jalen Milroe (2025 — 43.5% completion under pressure both college seasons; SAA Q2 correctly capped Processing at 4/10; Character 9/10 validated by Super Bowl backup role — absorbed mentorship, maintained confidence; development arc active). Josh Allen (the ceiling — tools elite, processing genuinely developmental in college, Year 3 breakout confirmed anticipatory processing had developed; most aspirational QB-5 outcome in recent history). Anthony Richardson (the floor watch — tools elite, processing raw, Year 1 data insufficient; re-evaluate Year 2-3 per Development Timeline Rule). JaMarcus Russell (the primary bust case — see Section 7; FM-5 overwhelmed all physical tools before processing could develop).</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Ceiling</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QB-1 level franchise QB if processing develops and character architecture is intrinsic. Josh Allen trajectory is realistic ceiling when all conditions align.</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Floor</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Athletically gifted backup who never unlocked the processing required for every-down NFL starting. Expensive roster problem if capital was Day 1.</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Bust Risk</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High — highest bust rate in the QB library. C2 below 7/10 is a hard flag that discounts capital one round regardless of physical profile. Flat processing improvement YoY is a hard stop on capital regardless of tools.</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Capital Range</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Tier C — Round 2 / Early Round 3 when C2 ≥ 8 confirmed and YoY processing improvement documented. Round 1 only with C2 = 10 AND clear processing trajectory AND elite tools. Never pay Tier A for tools alone.</w:t>
            </w:r>
          </w:p>
        </w:tc>
      </w:tr>
    </w:tbl>
    <w:p>
      <w:pPr>
        <w:spacing w:after="0" w:before="120"/>
      </w:pPr>
      <w:r>
        <w:t xml:space="preserve"/>
      </w:r>
    </w:p>
    <w:p>
      <w:pPr>
        <w:pStyle w:val="Heading2"/>
        <w:spacing w:after="120" w:before="240"/>
      </w:pPr>
      <w:r>
        <w:rPr>
          <w:rFonts w:ascii="Arial" w:cs="Arial" w:eastAsia="Arial" w:hAnsi="Arial"/>
          <w:b/>
          <w:bCs/>
          <w:color w:val="2E5D8E"/>
          <w:sz w:val="26"/>
          <w:szCs w:val="26"/>
        </w:rPr>
        <w:t xml:space="preserve">QB-6: THE SYSTEM-ELEVATED STARTER</w:t>
      </w:r>
    </w:p>
    <w:p>
      <w:pPr>
        <w:spacing w:after="60" w:before="60"/>
      </w:pPr>
      <w:r>
        <w:rPr>
          <w:rFonts w:ascii="Arial" w:cs="Arial" w:eastAsia="Arial" w:hAnsi="Arial"/>
          <w:i/>
          <w:iCs/>
          <w:color w:val="2E5D8E"/>
          <w:sz w:val="20"/>
          <w:szCs w:val="20"/>
        </w:rPr>
        <w:t xml:space="preserve">Optimal System Fit | Production Does Not Travel | FM-6 Is the Entire Evaluation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Mechanism</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Wins through the intersection of specific system architecture and specific QB skills — and that intersection is the mechanism, not any individual trait. The System-Elevated Starter's production is real; it is not manufactured. But it is produced by the alignment between what the system asks and what the QB does well. Outside that system, the production degrades because the alignment no longer exists. The mechanism is scheme-dependent by construction, not by failure — this QB was always going to be excellent in the right system and limited in others. The evaluation question is not whether the QB is good; it is whether the NFL team drafting him will provide the system that makes him good.</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How He Loses</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FM-6 Role Mismatch is the only bust mode. The skills are real. The production was real. The bust occurs when the organizational system doesn't replicate the college alignment — either because the team runs a different offensive concept, the offensive coordinator doesn't understand the archetype's requirements, or the team expects the QB to transcend the system rather than operate within it. The multi-program stress test is the critical gate: a QB-6 who has only operated in one system has provided one data point, not a track record. A QB-6 who has operated in structurally different systems and maintained performance has begun to approach QB-4 territory — the portability of the processing becomes the question.</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Translation Confidence</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Tier 2 conditional — highly dependent on landing spot scheme alignment. Scheme Versatility weight bumps to 26% for this archetype — the highest in the QB library — because scheme fit is the primary translation variable. Translation Confidence becomes Tier 3 if landing spot scheme alignment is not confirmed high pre-draft.</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Historical Anchors</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Nick Foles (the extreme expression — Super Bowl MVP in one system, replacement-level in others; FM-6 materialized every time he left the Doug Pederson concept). Case Keenum 2017 (single-season peak case — looked like a QB-4; was a QB-6; FM-6 confirmed in Washington the following year). Tua Tagovailoa (ongoing evaluation — production in McDaniel system legitimate; portability question unresolved as of 2026). Dak Prescott (the counterargument — began as QB-6 in Garrett system, has shown enough processing portability to approach QB-4 territory; demonstrates the development arc out of QB-6 when processing genuinely grows).</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Ceiling</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Elite franchise starter in the right system. Super Bowl capable when scheme alignment is confirmed and maintained.</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Floor</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Expensive backup outside the required system. The floor is determined entirely by whether the landing spot replicates the college alignment.</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Bust Risk</w:t>
            </w:r>
          </w:p>
        </w:tc>
        <w:tc>
          <w:tcPr>
            <w:tcW w:type="dxa" w:w="7360"/>
            <w:tcBorders>
              <w:top w:val="single" w:color="2E5D8E" w:sz="1"/>
              <w:left w:val="single" w:color="2E5D8E" w:sz="1"/>
              <w:bottom w:val="single" w:color="2E5D8E" w:sz="1"/>
              <w:right w:val="single" w:color="2E5D8E" w:sz="1"/>
            </w:tcBorders>
            <w:shd w:fill="FFFFFF" w:val="clear"/>
            <w:tcMar>
              <w:top w:type="dxa" w:w="80"/>
              <w:left w:type="dxa" w:w="120"/>
              <w:bottom w:type="dxa" w:w="80"/>
              <w:right w:type="dxa" w:w="120"/>
            </w:tcMar>
          </w:tcPr>
          <w:p>
            <w:r>
              <w:rPr>
                <w:rFonts w:ascii="Arial" w:cs="Arial" w:eastAsia="Arial" w:hAnsi="Arial"/>
                <w:sz w:val="18"/>
                <w:szCs w:val="18"/>
              </w:rPr>
              <w:t xml:space="preserve">Moderate when scheme alignment confirmed. High when scheme alignment uncertain or unconfirmed at draft time.</w:t>
            </w:r>
          </w:p>
        </w:tc>
      </w:tr>
      <w:tr>
        <w:tc>
          <w:tcPr>
            <w:tcW w:type="dxa" w:w="2000"/>
            <w:tcBorders>
              <w:top w:val="single" w:color="2E5D8E" w:sz="1"/>
              <w:left w:val="single" w:color="2E5D8E" w:sz="1"/>
              <w:bottom w:val="single" w:color="2E5D8E" w:sz="1"/>
              <w:right w:val="single" w:color="2E5D8E" w:sz="1"/>
            </w:tcBorders>
            <w:shd w:fill="D5E8F0" w:val="clear"/>
            <w:tcMar>
              <w:top w:type="dxa" w:w="80"/>
              <w:left w:type="dxa" w:w="120"/>
              <w:bottom w:type="dxa" w:w="80"/>
              <w:right w:type="dxa" w:w="120"/>
            </w:tcMar>
          </w:tcPr>
          <w:p>
            <w:r>
              <w:rPr>
                <w:rFonts w:ascii="Arial" w:cs="Arial" w:eastAsia="Arial" w:hAnsi="Arial"/>
                <w:b/>
                <w:bCs/>
                <w:color w:val="1B2A4A"/>
                <w:sz w:val="18"/>
                <w:szCs w:val="18"/>
              </w:rPr>
              <w:t xml:space="preserve">Capital Range</w:t>
            </w:r>
          </w:p>
        </w:tc>
        <w:tc>
          <w:tcPr>
            <w:tcW w:type="dxa" w:w="7360"/>
            <w:tcBorders>
              <w:top w:val="single" w:color="2E5D8E" w:sz="1"/>
              <w:left w:val="single" w:color="2E5D8E" w:sz="1"/>
              <w:bottom w:val="single" w:color="2E5D8E" w:sz="1"/>
              <w:right w:val="single" w:color="2E5D8E" w:sz="1"/>
            </w:tcBorders>
            <w:shd w:fill="F5F5F5" w:val="clear"/>
            <w:tcMar>
              <w:top w:type="dxa" w:w="80"/>
              <w:left w:type="dxa" w:w="120"/>
              <w:bottom w:type="dxa" w:w="80"/>
              <w:right w:type="dxa" w:w="120"/>
            </w:tcMar>
          </w:tcPr>
          <w:p>
            <w:r>
              <w:rPr>
                <w:rFonts w:ascii="Arial" w:cs="Arial" w:eastAsia="Arial" w:hAnsi="Arial"/>
                <w:sz w:val="18"/>
                <w:szCs w:val="18"/>
              </w:rPr>
              <w:t xml:space="preserve">Tier B — Round 1 late / Early Round 2 when scheme alignment with drafting team confirmed high. Tier C if alignment is moderate. Never Tier A — system dependency structurally limits the capital ceiling regardless of production.</w:t>
            </w:r>
          </w:p>
        </w:tc>
      </w:tr>
    </w:tbl>
    <w:p>
      <w:pPr>
        <w:spacing w:after="0" w:before="160"/>
      </w:pPr>
      <w:r>
        <w:t xml:space="preserve"/>
      </w:r>
    </w:p>
    <w:p>
      <w:pPr>
        <w:pStyle w:val="Heading1"/>
        <w:pBdr>
          <w:bottom w:val="single" w:color="B8960C" w:sz="8" w:space="4"/>
        </w:pBdr>
        <w:spacing w:after="160" w:before="320"/>
      </w:pPr>
      <w:r>
        <w:rPr>
          <w:rFonts w:ascii="Arial" w:cs="Arial" w:eastAsia="Arial" w:hAnsi="Arial"/>
          <w:b/>
          <w:bCs/>
          <w:color w:val="1B2A4A"/>
          <w:sz w:val="32"/>
          <w:szCs w:val="32"/>
        </w:rPr>
        <w:t xml:space="preserve">SECTION 5 — FAILURE MODE DISTRIBUTION</w:t>
      </w:r>
    </w:p>
    <w:p>
      <w:pPr>
        <w:spacing w:after="60" w:before="60"/>
      </w:pPr>
      <w:r>
        <w:rPr>
          <w:rFonts w:ascii="Arial" w:cs="Arial" w:eastAsia="Arial" w:hAnsi="Arial"/>
          <w:sz w:val="20"/>
          <w:szCs w:val="20"/>
        </w:rPr>
        <w:t xml:space="preserve">The historical bust map at quarterback, calibrated by frequency and cost. QB busts carry the highest franchise cost of any position — a missed QB in the top 10 doesn't just waste a pick, it wastes 3-5 years of roster construction around a player who cannot perform the function.</w:t>
      </w:r>
    </w:p>
    <w:p>
      <w:pPr>
        <w:spacing w:after="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400"/>
        <w:gridCol w:w="2000"/>
        <w:gridCol w:w="1060"/>
        <w:gridCol w:w="120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1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QB Expression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Primary Signal</w:t>
            </w:r>
          </w:p>
        </w:tc>
        <w:tc>
          <w:tcPr>
            <w:tcW w:type="dxa" w:w="10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PAA/SAA Gate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Athleticism Mirage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Rare at QB — physical tools are less critical here than at any skill position. Occurs when a QB's arm strength or mobility dominated inferior competition and masked processing deficits that NFL coverage exposes immediately.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Completion % collapses vs. top-15 defenses; completion rate on throws &gt;10 yards drops materially; pressure stats reveal reactive processing</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SAA Q4</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FM-2</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Scheme Ghost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System-dependent production — QB who excelled in one offensive concept cannot replicate performance when the concept changes. Frequently misidentified as QB-4 or QB-1 when actually QB-6.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Single-program production; scheme concepts not varied within program; production collapses when OC changes or system changes</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Moderate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SAA Q3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Processing Wall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Most common QB bust at high capital. Anticipatory processing that worked against simpler college menus breaks down against NFL coverage disguise, motion packages, and blitz schemes. Reactive processing exposed by year 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Same coverage mistake repeated; decision speed doesn't compress under pressure; completion % collapses in 3rd and 7+ situations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SAA Q2</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FM-4</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Body Breakdown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Position-specific to dual-threat profiles. Physical style creates contact accumulation that NFL defenders compound. Soft tissue history + high contact rate = compressed elite window.</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Rushing attempts + style; in-season soft tissue injuries; performance degradation in second half of seasons</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Low-Moderate (QB-2 only)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Injury vector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Motivation Cliff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QB bust that ends careers before they start. External driver — prove I'm worthy, earn the contract, establish the reputation — disappears post-selection or post-contract. Development stops when the external motivator is satisfied.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C2 score below 6; practice effort variable; pre-draft reports of entitlement or disengagement; weight/conditioning concerns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Moderate (catastrophic when it occurs)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C2 gate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FM-6</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Role Mismatch</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System-dependent QB placed in wrong system. Skills real, production real in college, deployment context never replicates the conditions that produced college success.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QB-6 drafted by team running different offensive concept; production degrades immediately when system changes</w:t>
            </w:r>
          </w:p>
        </w:tc>
        <w:tc>
          <w:tcPr>
            <w:tcW w:type="dxa" w:w="1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Moderate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SAA Q3 + Landing Spot note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8E" w:sz="1"/>
              <w:left w:val="single" w:color="2E5D8E" w:sz="1"/>
              <w:bottom w:val="single" w:color="2E5D8E" w:sz="1"/>
              <w:right w:val="single" w:color="2E5D8E" w:sz="1"/>
            </w:tcBorders>
            <w:shd w:fill="D5E8F0" w:val="clear"/>
            <w:tcMar>
              <w:top w:type="dxa" w:w="80"/>
              <w:left w:type="dxa" w:w="160"/>
              <w:bottom w:type="dxa" w:w="20"/>
              <w:right w:type="dxa" w:w="160"/>
            </w:tcMar>
          </w:tcPr>
          <w:p>
            <w:r>
              <w:rPr>
                <w:rFonts w:ascii="Arial" w:cs="Arial" w:eastAsia="Arial" w:hAnsi="Arial"/>
                <w:b/>
                <w:bCs/>
                <w:color w:val="1B2A4A"/>
                <w:sz w:val="20"/>
                <w:szCs w:val="20"/>
              </w:rPr>
              <w:t xml:space="preserve">THE TWO CORRECTIONS MOST TEAMS GET WRONG — QUARTERBACK</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PROCESSING INFLATION: The market consistently inflates Processing &amp; Instincts scores for QBs</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playing in scheme-friendly college offenses. High completion % + efficient numbers = processing</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confirmation in most pre-draft rooms. It is not. Completion % in a 30% screen rate offense</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tells you the QB can throw short. It tells you nothing about whether he can process coverage</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rotation, anticipate routes against disguise, or function when the design breaks down.</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The SAA exists to catch this inflation. Teams that skip it pay for it at pick 5.</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THE CHARACTER DISCOUNT AT QB: FM-5 at quarterback costs more than FM-5 at any other position</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because the development timeline is longest and the franchise investment is deepest.</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A corner with C2 = 4 wastes a Day 2 pick. A QB with C2 = 4 wastes a top-10 pick,</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3 years of roster construction, a coaching staff's job security, and a franchise window.</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Character weight at QB should be priced higher than the base 8% for any Raw Projection.</w:t>
            </w:r>
          </w:p>
        </w:tc>
      </w:tr>
      <w:tr>
        <w:tc>
          <w:tcPr>
            <w:tcW w:type="dxa" w:w="9360"/>
            <w:tcBorders>
              <w:top w:val="none" w:color="FFFFFF" w:sz="0"/>
              <w:left w:val="single" w:color="2E5D8E" w:sz="1"/>
              <w:bottom w:val="none" w:color="FFFFFF" w:sz="0"/>
              <w:right w:val="single" w:color="2E5D8E" w:sz="1"/>
            </w:tcBorders>
            <w:shd w:fill="D5E8F0" w:val="clear"/>
            <w:tcMar>
              <w:top w:type="dxa" w:w="40"/>
              <w:left w:type="dxa" w:w="160"/>
              <w:bottom w:type="dxa" w:w="40"/>
              <w:right w:type="dxa" w:w="160"/>
            </w:tcMar>
          </w:tcPr>
          <w:p>
            <w:r>
              <w:rPr>
                <w:rFonts w:ascii="Arial" w:cs="Arial" w:eastAsia="Arial" w:hAnsi="Arial"/>
                <w:sz w:val="18"/>
                <w:szCs w:val="18"/>
              </w:rPr>
              <w:t xml:space="preserve">C2 is not a secondary variable at this position. It is a primary bust predictor.</w:t>
            </w:r>
          </w:p>
        </w:tc>
      </w:tr>
      <w:tr>
        <w:tc>
          <w:tcPr>
            <w:tcW w:type="dxa" w:w="9360"/>
            <w:tcBorders>
              <w:top w:val="none" w:color="FFFFFF" w:sz="0"/>
              <w:left w:val="single" w:color="2E5D8E" w:sz="1"/>
              <w:bottom w:val="single" w:color="2E5D8E" w:sz="1"/>
              <w:right w:val="single" w:color="2E5D8E" w:sz="1"/>
            </w:tcBorders>
            <w:shd w:fill="D5E8F0" w:val="clear"/>
            <w:tcMar>
              <w:top w:type="dxa" w:w="0"/>
              <w:left w:type="dxa" w:w="160"/>
              <w:bottom w:type="dxa" w:w="60"/>
              <w:right w:type="dxa" w:w="160"/>
            </w:tcMar>
          </w:tcPr>
          <w:p>
            <w:r>
              <w:t xml:space="preserve"/>
            </w:r>
          </w:p>
        </w:tc>
      </w:tr>
    </w:tbl>
    <w:p>
      <w:pPr>
        <w:spacing w:after="0" w:before="160"/>
      </w:pPr>
      <w:r>
        <w:t xml:space="preserve"/>
      </w:r>
    </w:p>
    <w:p>
      <w:pPr>
        <w:pStyle w:val="Heading1"/>
        <w:pBdr>
          <w:bottom w:val="single" w:color="B8960C" w:sz="8" w:space="4"/>
        </w:pBdr>
        <w:spacing w:after="160" w:before="320"/>
      </w:pPr>
      <w:r>
        <w:rPr>
          <w:rFonts w:ascii="Arial" w:cs="Arial" w:eastAsia="Arial" w:hAnsi="Arial"/>
          <w:b/>
          <w:bCs/>
          <w:color w:val="1B2A4A"/>
          <w:sz w:val="32"/>
          <w:szCs w:val="32"/>
        </w:rPr>
        <w:t xml:space="preserve">SECTION 6 — DRAFT CAPITAL CALIBRATION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Capital Range</w:t>
            </w:r>
          </w:p>
        </w:tc>
        <w:tc>
          <w:tcPr>
            <w:tcW w:type="dxa" w:w="5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Conditions Required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Tier 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Round 1, Picks 1–10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QB-1 Field General confirmed: SAA Q1–Q4 all passed, processing validated vs. top-15 competition minimum 4 games, multi-program or multi-system evidence, Eval Confidence Tier A. ALL must be met. QB-2 Dual-Threat: passing game independently functional AND athleticism generational.</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Tier B</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Round 1, Picks 11–32 / Early Round 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QB-1 with SAA confirmed but fewer than 4 top-15 games. QB-2 with strong passing game and elite athleticism. QB-3 Gunslinger with multi-program evidence, C2 ≥ 8, and processing showing anticipatory tendencies. QB-4 with multi-program processing confirmed.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Tier 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Round 2 / Early Round 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QB-4 single-program only. QB-5 Raw Projection with C2 ≥ 8 confirmed and YoY processing improvement documented. QB-6 with scheme alignment confirmed high at landing spot.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Tier 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Round 3 and later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QB-5 with C2 unconfirmed or flat YoY processing trajectory. QB-6 with scheme alignment uncertain. Any QB where SAA triggered multiple discounts and Eval Confidence is Tier C.</w:t>
            </w:r>
          </w:p>
        </w:tc>
      </w:tr>
    </w:tbl>
    <w:p>
      <w:pPr>
        <w:spacing w:after="0" w:before="160"/>
      </w:pPr>
      <w:r>
        <w:t xml:space="preserve"/>
      </w:r>
    </w:p>
    <w:p>
      <w:pPr>
        <w:pStyle w:val="Heading1"/>
        <w:pBdr>
          <w:bottom w:val="single" w:color="B8960C" w:sz="8" w:space="4"/>
        </w:pBdr>
        <w:spacing w:after="160" w:before="320"/>
      </w:pPr>
      <w:r>
        <w:rPr>
          <w:rFonts w:ascii="Arial" w:cs="Arial" w:eastAsia="Arial" w:hAnsi="Arial"/>
          <w:b/>
          <w:bCs/>
          <w:color w:val="1B2A4A"/>
          <w:sz w:val="32"/>
          <w:szCs w:val="32"/>
        </w:rPr>
        <w:t xml:space="preserve">SECTION 7 — VALIDATION CASES</w:t>
      </w:r>
    </w:p>
    <w:p>
      <w:pPr>
        <w:spacing w:after="60" w:before="60"/>
      </w:pPr>
      <w:r>
        <w:rPr>
          <w:rFonts w:ascii="Arial" w:cs="Arial" w:eastAsia="Arial" w:hAnsi="Arial"/>
          <w:sz w:val="20"/>
          <w:szCs w:val="20"/>
        </w:rPr>
        <w:t xml:space="preserve">Hit cases from the 2025 class validate the SAA framework. Bust cases (Russell, Manziel) establish the FM-5 pattern at quarterback and the constitutional importance of C2 evaluation at the position.</w:t>
      </w:r>
    </w:p>
    <w:p>
      <w:pPr>
        <w:spacing w:after="0" w:before="100"/>
      </w:pPr>
      <w:r>
        <w:t xml:space="preserve"/>
      </w:r>
    </w:p>
    <w:p>
      <w:pPr>
        <w:pStyle w:val="Heading2"/>
        <w:spacing w:after="120" w:before="240"/>
      </w:pPr>
      <w:r>
        <w:rPr>
          <w:rFonts w:ascii="Arial" w:cs="Arial" w:eastAsia="Arial" w:hAnsi="Arial"/>
          <w:b/>
          <w:bCs/>
          <w:color w:val="2E5D8E"/>
          <w:sz w:val="26"/>
          <w:szCs w:val="26"/>
        </w:rPr>
        <w:t xml:space="preserve">Hit Validation Cases — 2025 QB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200"/>
        <w:gridCol w:w="7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Prospect</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Archetype</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Key Pre-Draft Finding</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Framework Verdict</w:t>
            </w:r>
          </w:p>
        </w:tc>
        <w:tc>
          <w:tcPr>
            <w:tcW w:type="dxa" w:w="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Capital Accuracy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Cam Ward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QB-3 Gunslinger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Tier A confidence. Multi-program (three schools). 10:1 TD:INT second half of Year 1. Mahomes development arc activating. Fumble rate (11, 7 lost) added as QB-3 monitoring variable — discipline proxy for the archetype.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Capital call validated (#1 overall). Translation Confidence moving Tier 2 → Tier 1 pending Year 2 processing confirmation. Fumble rate monitoring continues.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Shedeur Sanders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QB-1 Field General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Processing score overstated at 8/10 before SAA was run. 20% screen rate triggered OSD — Processing should have capped at 6/10. Eval Confidence Tier C. Capital should have discounted two rounds. Sanders Rule established.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Framework retrofitted correctly under v1.3. Browns Exception Protocol: broken organizational environment produces Tier C Year 1 data regardless of player quality. Do not use Year 1 Browns data to evaluate Sanders' true ceiling.</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Retrofitted — Sanders Rule established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Dillon Gabriel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QB-4 Game Manager Elevated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Processing confirmed across three programs (UCF, Oklahoma, Oregon) — multi-system validation is the strongest signal in this evaluation. Physical ceiling confirmed: league-low 5.1 YPA is the arm limitation expressing itself, not a developmental issue.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Capital and archetype confirmed. R3 (#92) correct. Ceiling assessment confirmed within Year 1 — physical tools will not expand beyond current expression.</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Confirmed — R3 correct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Jalen Milroe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QB-5 Raw Projection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43.5% completion under pressure both college seasons — SAA Q2 correctly capped Processing at 4/10. Character 9/10 validated: absorbed veteran mentorship as Super Bowl backup, maintained confidence without playing. Development arc active.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R3 capital confirmed (#92). QB-5 archetype confirmed by Seattle's deployment philosophy — zero starting snaps Year 1 is correct for this profile. Josh Allen is the ceiling; Anthony Richardson is the floor.</w:t>
            </w:r>
          </w:p>
        </w:tc>
        <w:tc>
          <w:tcPr>
            <w:tcW w:type="dxa" w:w="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Confirmed — R3 correct</w:t>
            </w:r>
          </w:p>
        </w:tc>
      </w:tr>
    </w:tbl>
    <w:p>
      <w:pPr>
        <w:spacing w:after="0" w:before="120"/>
      </w:pPr>
      <w:r>
        <w:t xml:space="preserve"/>
      </w:r>
    </w:p>
    <w:p>
      <w:pPr>
        <w:pStyle w:val="Heading2"/>
        <w:spacing w:after="120" w:before="240"/>
      </w:pPr>
      <w:r>
        <w:rPr>
          <w:rFonts w:ascii="Arial" w:cs="Arial" w:eastAsia="Arial" w:hAnsi="Arial"/>
          <w:b/>
          <w:bCs/>
          <w:color w:val="2E5D8E"/>
          <w:sz w:val="26"/>
          <w:szCs w:val="26"/>
        </w:rPr>
        <w:t xml:space="preserve">Bust Validation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200" w:sz="1"/>
              <w:left w:val="single" w:color="7B5200" w:sz="1"/>
              <w:bottom w:val="single" w:color="7B5200" w:sz="1"/>
              <w:right w:val="single" w:color="7B5200" w:sz="1"/>
            </w:tcBorders>
            <w:shd w:fill="FFF8E7" w:val="clear"/>
            <w:tcMar>
              <w:top w:type="dxa" w:w="80"/>
              <w:left w:type="dxa" w:w="160"/>
              <w:bottom w:type="dxa" w:w="20"/>
              <w:right w:type="dxa" w:w="160"/>
            </w:tcMar>
          </w:tcPr>
          <w:p>
            <w:r>
              <w:rPr>
                <w:rFonts w:ascii="Arial" w:cs="Arial" w:eastAsia="Arial" w:hAnsi="Arial"/>
                <w:b/>
                <w:bCs/>
                <w:color w:val="1B2A4A"/>
                <w:sz w:val="20"/>
                <w:szCs w:val="20"/>
              </w:rPr>
              <w:t xml:space="preserve">BUST VALIDATION — MANDATORY FORMAT</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Each bust case below includes the three required fields:</w:t>
            </w:r>
          </w:p>
        </w:tc>
      </w:tr>
      <w:tr>
        <w:tc>
          <w:tcPr>
            <w:tcW w:type="dxa" w:w="9360"/>
            <w:tcBorders>
              <w:top w:val="none" w:color="FFFFFF" w:sz="0"/>
              <w:left w:val="single" w:color="7B5200" w:sz="1"/>
              <w:bottom w:val="none" w:color="FFFFFF" w:sz="0"/>
              <w:right w:val="single" w:color="7B5200" w:sz="1"/>
            </w:tcBorders>
            <w:shd w:fill="FFF8E7" w:val="clear"/>
            <w:tcMar>
              <w:top w:type="dxa" w:w="40"/>
              <w:left w:type="dxa" w:w="160"/>
              <w:bottom w:type="dxa" w:w="40"/>
              <w:right w:type="dxa" w:w="160"/>
            </w:tcMar>
          </w:tcPr>
          <w:p>
            <w:r>
              <w:rPr>
                <w:rFonts w:ascii="Arial" w:cs="Arial" w:eastAsia="Arial" w:hAnsi="Arial"/>
                <w:sz w:val="18"/>
                <w:szCs w:val="18"/>
              </w:rPr>
              <w:t xml:space="preserve">BUST MECHANISM | MARKET FAILURE EXPLANATION | FRAMEWORK LESSON</w:t>
            </w:r>
          </w:p>
        </w:tc>
      </w:tr>
      <w:tr>
        <w:tc>
          <w:tcPr>
            <w:tcW w:type="dxa" w:w="9360"/>
            <w:tcBorders>
              <w:top w:val="none" w:color="FFFFFF" w:sz="0"/>
              <w:left w:val="single" w:color="7B5200" w:sz="1"/>
              <w:bottom w:val="single" w:color="7B5200" w:sz="1"/>
              <w:right w:val="single" w:color="7B5200" w:sz="1"/>
            </w:tcBorders>
            <w:shd w:fill="FFF8E7" w:val="clear"/>
            <w:tcMar>
              <w:top w:type="dxa" w:w="0"/>
              <w:left w:type="dxa" w:w="160"/>
              <w:bottom w:type="dxa" w:w="60"/>
              <w:right w:type="dxa" w:w="160"/>
            </w:tcMar>
          </w:tcPr>
          <w:p>
            <w:r>
              <w:t xml:space="preserve"/>
            </w:r>
          </w:p>
        </w:tc>
      </w:tr>
    </w:tbl>
    <w:p>
      <w:pPr>
        <w:spacing w:after="0" w:before="80"/>
      </w:pPr>
      <w: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600"/>
        <w:gridCol w:w="1000"/>
        <w:gridCol w:w="2200"/>
        <w:gridCol w:w="196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Prospect</w:t>
            </w:r>
          </w:p>
        </w:tc>
        <w:tc>
          <w:tcPr>
            <w:tcW w:type="dxa" w:w="19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Archetype</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Draft Capital</w:t>
            </w:r>
          </w:p>
        </w:tc>
        <w:tc>
          <w:tcPr>
            <w:tcW w:type="dxa" w:w="1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FM Code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Market Failure</w:t>
            </w:r>
          </w:p>
        </w:tc>
        <w:tc>
          <w:tcPr>
            <w:tcW w:type="dxa" w:w="1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Framework Catches?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JaMarcus Russell</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QB-5 Raw Projection → FM-5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Pick 1 Overall, 2007, Oakland Raiders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FM-5 Motivation Cliff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Elite arm talent + physical size at combine. Market applied no cognitive or character filter to a physically dominant prospect.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 — C2 gate fires. Smith Rule triggers. Capital discounts minimum two rounds from Pick 1.</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Johnny Manziel</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QB-3 Gunslinger → FM-5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Pick 22, 2014, Cleveland Browns</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FM-5 Motivation Cliff</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Heisman Trophy, highlight-reel plays, perceived 'winner' intangibles based on surface charisma. Pre-draft character signals louder than Russell — market ignored them.</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Yes — C2 gate fires harder than Russell case. Pre-draft signals more documented. Smith Rule triggers. Day 2 capital at best.</w:t>
            </w:r>
          </w:p>
        </w:tc>
      </w:tr>
    </w:tbl>
    <w:p>
      <w:pPr>
        <w:spacing w:after="0" w:before="80"/>
      </w:pPr>
      <w:r>
        <w:t xml:space="preserve"/>
      </w:r>
    </w:p>
    <w:p>
      <w:pPr>
        <w:spacing w:after="60" w:before="60"/>
      </w:pPr>
      <w:r>
        <w:rPr>
          <w:rFonts w:ascii="Arial" w:cs="Arial" w:eastAsia="Arial" w:hAnsi="Arial"/>
          <w:b/>
          <w:bCs/>
          <w:color w:val="1B2A4A"/>
          <w:sz w:val="20"/>
          <w:szCs w:val="20"/>
        </w:rPr>
        <w:t xml:space="preserve">BUST CASE 1 — JaMarcus Russell</w:t>
      </w:r>
    </w:p>
    <w:p>
      <w:pPr>
        <w:spacing w:after="0" w:before="40"/>
      </w:pPr>
      <w:r>
        <w:t xml:space="preserve"/>
      </w:r>
    </w:p>
    <w:p>
      <w:pPr>
        <w:spacing w:after="60" w:before="60"/>
      </w:pPr>
      <w:r>
        <w:rPr>
          <w:rFonts w:ascii="Arial" w:cs="Arial" w:eastAsia="Arial" w:hAnsi="Arial"/>
          <w:sz w:val="20"/>
          <w:szCs w:val="20"/>
        </w:rPr>
        <w:t xml:space="preserve">BUST MECHANISM: FM-5 Motivation Cliff — The mechanism activated before NFL play began, not post-contract. Russell's pre-draft process showed documented disengagement: late to meetings, inconsistent preparation, limited film work. The external driver — prove I'm worthy of #1 overall — was satisfied by the selection itself. Once the pick was made, the intrinsic motivation required to do the development work that turns physical tools into NFL processing was absent. Physical tools were genuine: arm strength was generational, size was ideal. But arm strength cannot substitute for processing development, and processing development requires intrinsic motivation that Russell demonstrably did not have. C3 signals were available pre-draft and were overridden by the physical evaluation. 43 touchdowns, 65 interceptions in 31 starts. Out of the league by age 25.</w:t>
      </w:r>
    </w:p>
    <w:p>
      <w:pPr>
        <w:spacing w:after="0" w:before="80"/>
      </w:pPr>
      <w:r>
        <w:t xml:space="preserve"/>
      </w:r>
    </w:p>
    <w:p>
      <w:pPr>
        <w:spacing w:after="60" w:before="60"/>
      </w:pPr>
      <w:r>
        <w:rPr>
          <w:rFonts w:ascii="Arial" w:cs="Arial" w:eastAsia="Arial" w:hAnsi="Arial"/>
          <w:sz w:val="20"/>
          <w:szCs w:val="20"/>
        </w:rPr>
        <w:t xml:space="preserve">MARKET FAILURE EXPLANATION: The 2007 market applied zero cognitive or character filter to a physically dominant QB prospect. Arm talent at combine — velocity, deep ball trajectory — generated a bidding war at the top of the board. Oakland's evaluation was almost entirely physical: he throws the ball harder than anyone we've ever seen. That is a true statement. It is also a statement about one variable in a multi-variable evaluation. The market's failure was treating arm talent as sufficient evidence of franchise QB potential. It is necessary. It is nowhere near sufficient. The character signals were present — multiple pre-draft reports flagged preparation concerns — and were dismissed as 'coachable issues.' They were not coachable. They were architectural.</w:t>
      </w:r>
    </w:p>
    <w:p>
      <w:pPr>
        <w:spacing w:after="0" w:before="80"/>
      </w:pPr>
      <w:r>
        <w:t xml:space="preserve"/>
      </w:r>
    </w:p>
    <w:p>
      <w:pPr>
        <w:spacing w:after="60" w:before="60"/>
      </w:pPr>
      <w:r>
        <w:rPr>
          <w:rFonts w:ascii="Arial" w:cs="Arial" w:eastAsia="Arial" w:hAnsi="Arial"/>
          <w:sz w:val="20"/>
          <w:szCs w:val="20"/>
        </w:rPr>
        <w:t xml:space="preserve">FRAMEWORK LESSON: The DraftOS framework catches this with two gates firing simultaneously. Gate 1 — SAA Q2: structure breakdown performance. Russell's college production at LSU was partially scheme-assisted; his performance in high-pressure, structure-broken situations showed reactive processing. Processing caps at 6/10 under SAA Q2 discount. Gate 2 — C2 evaluation: pre-draft preparation reports produce C2 below 5/10 on dedication and receptivity to coaching. Smith Rule triggers: Character hard caps at 4/10. Capital discounts one round minimum. Combined: QB-5 Raw Projection with Processing 6/10 and Character 4/10 (Smith Rule active) prices at Tier C — Round 2 at best. Not Pick 1. Not close to Pick 1. The tools justify watching. They do not justify the capital. This case is the primary reason C2 carries 25% weight for QB-5 archetypes.</w:t>
      </w:r>
    </w:p>
    <w:p>
      <w:pPr>
        <w:spacing w:after="0" w:before="100"/>
      </w:pPr>
      <w:r>
        <w:t xml:space="preserve"/>
      </w:r>
    </w:p>
    <w:p>
      <w:pPr>
        <w:spacing w:after="60" w:before="60"/>
      </w:pPr>
      <w:r>
        <w:rPr>
          <w:rFonts w:ascii="Arial" w:cs="Arial" w:eastAsia="Arial" w:hAnsi="Arial"/>
          <w:b/>
          <w:bCs/>
          <w:color w:val="1B2A4A"/>
          <w:sz w:val="20"/>
          <w:szCs w:val="20"/>
        </w:rPr>
        <w:t xml:space="preserve">BUST CASE 2 — Johnny Manziel</w:t>
      </w:r>
    </w:p>
    <w:p>
      <w:pPr>
        <w:spacing w:after="0" w:before="40"/>
      </w:pPr>
      <w:r>
        <w:t xml:space="preserve"/>
      </w:r>
    </w:p>
    <w:p>
      <w:pPr>
        <w:spacing w:after="60" w:before="60"/>
      </w:pPr>
      <w:r>
        <w:rPr>
          <w:rFonts w:ascii="Arial" w:cs="Arial" w:eastAsia="Arial" w:hAnsi="Arial"/>
          <w:sz w:val="20"/>
          <w:szCs w:val="20"/>
        </w:rPr>
        <w:t xml:space="preserve">BUST MECHANISM: FM-5 Motivation Cliff — More aggressive pre-draft signal profile than Russell and a faster collapse timeline. Manziel's character concerns were documented, public, and louder in the pre-draft process than almost any prospect in recent history: off-field incidents at Texas A&amp;M, pre-draft autograph-signing scandal, reported behavioral concerns at prospect visits. The external driver for Manziel was celebrity and recognition — the Heisman, the 'Johnny Football' brand, the attention. The motivation was always external validation, not love of the game or competitive drive. Once the NFL contract and the celebrity that came with it arrived, the driver was satisfied and the developmental work stopped. Never started a game after Year 2. Out of league by age 24.</w:t>
      </w:r>
    </w:p>
    <w:p>
      <w:pPr>
        <w:spacing w:after="0" w:before="80"/>
      </w:pPr>
      <w:r>
        <w:t xml:space="preserve"/>
      </w:r>
    </w:p>
    <w:p>
      <w:pPr>
        <w:spacing w:after="60" w:before="60"/>
      </w:pPr>
      <w:r>
        <w:rPr>
          <w:rFonts w:ascii="Arial" w:cs="Arial" w:eastAsia="Arial" w:hAnsi="Arial"/>
          <w:sz w:val="20"/>
          <w:szCs w:val="20"/>
        </w:rPr>
        <w:t xml:space="preserve">MARKET FAILURE EXPLANATION: The market saw Heisman Trophy winner, dual-threat playmaking ability, and 'competitive fire' expressed as sideline celebrations and clutch moments. Surface charisma was interpreted as competitive toughness. It was not. Competitive toughness is effort consistency — is effort a constant or a variable? Manziel's effort was a variable from day one. The 'winner' narrative was built on highlight plays in college games, not on the grinding developmental work that NFL processing requires. Cleveland's evaluation prioritized the highlight reel over the character architecture. The pre-draft signals were louder than Russell's — multiple teams passed specifically because of character concerns — yet Cleveland at 22 overrode collective intelligence that the market had already generated. The draft slide from top-5 projections to pick 22 was collective C3 intelligence functioning correctly. Cleveland ignored it.</w:t>
      </w:r>
    </w:p>
    <w:p>
      <w:pPr>
        <w:spacing w:after="0" w:before="80"/>
      </w:pPr>
      <w:r>
        <w:t xml:space="preserve"/>
      </w:r>
    </w:p>
    <w:p>
      <w:pPr>
        <w:spacing w:after="60" w:before="60"/>
      </w:pPr>
      <w:r>
        <w:rPr>
          <w:rFonts w:ascii="Arial" w:cs="Arial" w:eastAsia="Arial" w:hAnsi="Arial"/>
          <w:sz w:val="20"/>
          <w:szCs w:val="20"/>
        </w:rPr>
        <w:t xml:space="preserve">FRAMEWORK LESSON: The framework catches this more cleanly than any other bust case in the QB library. C2 evaluation on motivation architecture produces a score below 5/10 — the driver is external validation, not intrinsic love of the game or competitive legacy. Smith Rule triggers immediately: Character hard cap at 4/10. Capital discounts one round minimum from any recommendation. C1 evaluation adds documented off-field incidents. Combined Character composite below 5/10. The football evaluation — QB-3 Gunslinger with legitimate dual-threat ability and real arm talent — prices at Tier B in isolation. Smith Rule discounts to Tier C at best. Day 2 capital. The additional lesson this case generates beyond Russell: when the pre-draft market has already built a consensus character concern into a draft slide, that collective intelligence is a C3 signal. A player sliding from top-5 to 22 on character concerns represents multiple organizations' independent evaluation arriving at the same conclusion. That consensus deserves a C3 score adjustment, not an override.</w:t>
      </w:r>
    </w:p>
    <w:p>
      <w:pPr>
        <w:spacing w:after="0" w:before="160"/>
      </w:pPr>
      <w:r>
        <w:t xml:space="preserve"/>
      </w:r>
    </w:p>
    <w:p>
      <w:pPr>
        <w:pStyle w:val="Heading2"/>
        <w:spacing w:after="120" w:before="240"/>
      </w:pPr>
      <w:r>
        <w:rPr>
          <w:rFonts w:ascii="Arial" w:cs="Arial" w:eastAsia="Arial" w:hAnsi="Arial"/>
          <w:b/>
          <w:bCs/>
          <w:color w:val="2E5D8E"/>
          <w:sz w:val="26"/>
          <w:szCs w:val="26"/>
        </w:rPr>
        <w:t xml:space="preserve">Framework Stress Tests — Quarterback</w:t>
      </w:r>
    </w:p>
    <w:p>
      <w:pPr>
        <w:spacing w:after="60" w:before="60"/>
      </w:pPr>
      <w:r>
        <w:rPr>
          <w:rFonts w:ascii="Arial" w:cs="Arial" w:eastAsia="Arial" w:hAnsi="Arial"/>
          <w:sz w:val="20"/>
          <w:szCs w:val="20"/>
        </w:rPr>
        <w:t xml:space="preserve">No extreme-constraint QB evaluation cases on record as of March 2026. QB is the position with the most available evaluation data — extensive college tape, SAA-auditable production, and character signal visibility is high. Stress test cases at QB would most likely involve international prospects or players with very limited starting experience. Add entries as they occur.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000"/>
        <w:gridCol w:w="20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Prospect</w:t>
            </w:r>
          </w:p>
        </w:tc>
        <w:tc>
          <w:tcPr>
            <w:tcW w:type="dxa" w:w="2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Framework Output</w:t>
            </w:r>
          </w:p>
        </w:tc>
        <w:tc>
          <w:tcPr>
            <w:tcW w:type="dxa" w:w="20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Validated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bl>
    <w:p>
      <w:pPr>
        <w:spacing w:after="0" w:before="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CCCCCC"/>
        <w:sz w:val="16"/>
        <w:szCs w:val="16"/>
      </w:rPr>
      <w:t xml:space="preserve">DraftOS | QB Library v1.3 | 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jc w:val="right"/>
    </w:pPr>
    <w:r>
      <w:rPr>
        <w:rFonts w:ascii="Arial" w:cs="Arial" w:eastAsia="Arial" w:hAnsi="Arial"/>
        <w:color w:val="CCCCCC"/>
        <w:sz w:val="16"/>
        <w:szCs w:val="16"/>
      </w:rPr>
      <w:t xml:space="preserve">DraftOS | Quarterback Archetype Library v1.3  |  Load with DraftOS_Universal_Rules.docx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D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2026-03-06T05:26:35.242Z</dcterms:created>
  <dcterms:modified xsi:type="dcterms:W3CDTF">2026-03-06T05:26:35.244Z</dcterms:modified>
</cp:coreProperties>
</file>

<file path=docProps/custom.xml><?xml version="1.0" encoding="utf-8"?>
<Properties xmlns="http://schemas.openxmlformats.org/officeDocument/2006/custom-properties" xmlns:vt="http://schemas.openxmlformats.org/officeDocument/2006/docPropsVTypes"/>
</file>