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1F3864" w:val="clear"/>
            <w:tcMar>
              <w:top w:type="dxa" w:w="160"/>
              <w:left w:type="dxa" w:w="200"/>
              <w:bottom w:type="dxa" w:w="120"/>
              <w:right w:type="dxa" w:w="200"/>
            </w:tcMar>
          </w:tcPr>
          <w:p>
            <w:pPr>
              <w:jc w:val="center"/>
            </w:pPr>
            <w:r>
              <w:rPr>
                <w:rFonts w:ascii="Arial" w:cs="Arial" w:eastAsia="Arial" w:hAnsi="Arial"/>
                <w:b/>
                <w:bCs/>
                <w:color w:val="FFFFFF"/>
                <w:sz w:val="40"/>
                <w:szCs w:val="40"/>
              </w:rPr>
              <w:t xml:space="preserve">DraftOS</w:t>
            </w:r>
          </w:p>
          <w:p>
            <w:pPr>
              <w:jc w:val="center"/>
            </w:pPr>
            <w:r>
              <w:rPr>
                <w:rFonts w:ascii="Arial" w:cs="Arial" w:eastAsia="Arial" w:hAnsi="Arial"/>
                <w:color w:val="C8A400"/>
                <w:sz w:val="22"/>
                <w:szCs w:val="22"/>
              </w:rPr>
              <w:t xml:space="preserve">POSITIONAL ARCHETYPE LIBRARY</w:t>
            </w:r>
          </w:p>
        </w:tc>
      </w:tr>
    </w:tbl>
    <w:p>
      <w:pPr>
        <w:spacing w:before="200" w:after="0"/>
      </w:pPr>
    </w:p>
    <w:p>
      <w:pPr>
        <w:spacing w:before="60" w:after="60"/>
        <w:jc w:val="center"/>
      </w:pPr>
      <w:r>
        <w:rPr>
          <w:rFonts w:ascii="Arial" w:cs="Arial" w:eastAsia="Arial" w:hAnsi="Arial"/>
          <w:b/>
          <w:bCs/>
          <w:color w:val="1F3864"/>
          <w:sz w:val="52"/>
          <w:szCs w:val="52"/>
        </w:rPr>
        <w:t xml:space="preserve">RUNNING BACK</w:t>
      </w:r>
    </w:p>
    <w:p>
      <w:pPr>
        <w:spacing w:before="60" w:after="60"/>
        <w:jc w:val="center"/>
      </w:pPr>
      <w:r>
        <w:rPr>
          <w:rFonts w:ascii="Arial" w:cs="Arial" w:eastAsia="Arial" w:hAnsi="Arial"/>
          <w:b/>
          <w:bCs/>
          <w:color w:val="C8A400"/>
          <w:sz w:val="36"/>
          <w:szCs w:val="36"/>
        </w:rPr>
        <w:t xml:space="preserve">RB</w:t>
      </w:r>
    </w:p>
    <w:p>
      <w:pPr>
        <w:spacing w:before="60" w:after="0"/>
      </w:pPr>
    </w:p>
    <w:p>
      <w:pPr>
        <w:spacing w:before="60" w:after="60"/>
        <w:jc w:val="center"/>
      </w:pPr>
      <w:r>
        <w:rPr>
          <w:rFonts w:ascii="Arial" w:cs="Arial" w:eastAsia="Arial" w:hAnsi="Arial"/>
          <w:color w:val="666666"/>
          <w:sz w:val="18"/>
          <w:szCs w:val="18"/>
        </w:rPr>
        <w:t xml:space="preserve">File: DraftOS_Position_RB.docx  |  Version 1.0  |  March 2026</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HOW TO USE THIS FILE</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Load this file ALONGSIDE DraftOS_Universal_Rules.docx — not instead of it.</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Universal rules (Smith Rule, Schwesinger Rule, C1/C2/C3, FM Taxonomy, Confidence Tiers,</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Development Timeline Rule, Bust Validation Requirement) all live in Universal Rules.</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This file contains only the positional archetype content for RUNNING BACK.</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SECTION 7 of this file contains one hit validation case and two bust validation cases.</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Each bust case includes FM mechanism, market failure explanation, and framework lesson.</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See Universal Rules Section 3B for the full bust requirement.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1 — </w:t>
            </w:r>
            <w:r>
              <w:rPr>
                <w:rFonts w:ascii="Arial" w:cs="Arial" w:eastAsia="Arial" w:hAnsi="Arial"/>
                <w:b/>
                <w:bCs/>
                <w:color w:val="FFFFFF"/>
                <w:sz w:val="24"/>
                <w:szCs w:val="24"/>
              </w:rPr>
              <w:t xml:space="preserve">POSITIONAL IDENTITY &amp; ERA CONTEXT</w:t>
            </w:r>
          </w:p>
        </w:tc>
      </w:tr>
    </w:tbl>
    <w:p>
      <w:pPr>
        <w:spacing w:before="120" w:after="0"/>
      </w:pPr>
    </w:p>
    <w:p>
      <w:pPr>
        <w:pStyle w:val="Heading2"/>
        <w:spacing w:before="280" w:after="80"/>
      </w:pPr>
      <w:r>
        <w:rPr>
          <w:rFonts w:ascii="Arial" w:cs="Arial" w:eastAsia="Arial" w:hAnsi="Arial"/>
          <w:b/>
          <w:bCs/>
          <w:color w:val="1F3864"/>
          <w:sz w:val="26"/>
          <w:szCs w:val="26"/>
        </w:rPr>
        <w:t xml:space="preserve">What the Position Demands in 2026</w:t>
      </w:r>
    </w:p>
    <w:p>
      <w:pPr>
        <w:spacing w:before="60" w:after="100"/>
      </w:pPr>
      <w:r>
        <w:rPr>
          <w:rFonts w:ascii="Arial" w:cs="Arial" w:eastAsia="Arial" w:hAnsi="Arial"/>
          <w:sz w:val="20"/>
          <w:szCs w:val="20"/>
        </w:rPr>
        <w:t xml:space="preserve">The running back is no longer evaluated solely as a ballcarrier. In a league that operates in nickel and dime packages on 65%+ of defensive snaps, the back who cannot contribute in the passing game — as a receiver and a pass protector — is a two-down player losing a third of his NFL value before he takes his first snap. The modern NFL RB must function as a chess piece: a threat the defense has to account for on every single play, regardless of down and distance. The position's Tier 4 supply-demand designation reflects that a good runner is replaceable; a complete back who can operate on all three downs, execute wheel routes and Texas routes from the backfield, and pick up a blitzing safety — that player is not replaceable at all.</w:t>
      </w:r>
    </w:p>
    <w:p>
      <w:pPr>
        <w:pStyle w:val="Heading2"/>
        <w:spacing w:before="280" w:after="80"/>
      </w:pPr>
      <w:r>
        <w:rPr>
          <w:rFonts w:ascii="Arial" w:cs="Arial" w:eastAsia="Arial" w:hAnsi="Arial"/>
          <w:b/>
          <w:bCs/>
          <w:color w:val="1F3864"/>
          <w:sz w:val="26"/>
          <w:szCs w:val="26"/>
        </w:rPr>
        <w:t xml:space="preserve">The One Non-Negotiable</w:t>
      </w:r>
    </w:p>
    <w:p>
      <w:pPr>
        <w:spacing w:before="60" w:after="100"/>
      </w:pPr>
      <w:r>
        <w:rPr>
          <w:rFonts w:ascii="Arial" w:cs="Arial" w:eastAsia="Arial" w:hAnsi="Arial"/>
          <w:sz w:val="20"/>
          <w:szCs w:val="20"/>
        </w:rPr>
        <w:t xml:space="preserve">Contact balance. Not speed, not size, not receiving ability. A back who goes down on first contact in the NFL does not survive at volume. Every other trait can be schemed around, developed, or paired with a complementary player. A back who cannot absorb contact, maintain balance, and generate yards after the initial hit has a structural ceiling that no scheme or quarterback can overcome. Contact balance is the floor of every RB evaluation in this library. Archetypes are built on top of it — none are built without it.</w:t>
      </w:r>
    </w:p>
    <w:p>
      <w:pPr>
        <w:pStyle w:val="Heading2"/>
        <w:spacing w:before="280" w:after="80"/>
      </w:pPr>
      <w:r>
        <w:rPr>
          <w:rFonts w:ascii="Arial" w:cs="Arial" w:eastAsia="Arial" w:hAnsi="Arial"/>
          <w:b/>
          <w:bCs/>
          <w:color w:val="1F3864"/>
          <w:sz w:val="26"/>
          <w:szCs w:val="26"/>
        </w:rPr>
        <w:t xml:space="preserve">Era Adjustment Note</w:t>
      </w:r>
    </w:p>
    <w:p>
      <w:pPr>
        <w:spacing w:before="60" w:after="60"/>
      </w:pPr>
      <w:r>
        <w:rPr>
          <w:rFonts w:ascii="Arial" w:cs="Arial" w:eastAsia="Arial" w:hAnsi="Arial"/>
          <w:sz w:val="20"/>
          <w:szCs w:val="20"/>
        </w:rPr>
        <w:t xml:space="preserve">Running backs from pre-2010 require significant era adjustment before applying as comps. The pre-2010 NFL ran on heavier personnel groupings, faced less complex zone coverage, and operated in an era of lower defensive athleticism in coverage. A 1,500-yard back from 2003 was not facing the same environment as a 1,200-yard back in 2025. Additionally, the receiving role for RBs has transformed from a supplemental weapon to a primary deployment tool. Historical comps strong on rushing only (pre-2000 era workhorses) require explicit scheme-versatility discounting when applied to modern prospects.</w:t>
      </w:r>
    </w:p>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2 — </w:t>
            </w:r>
            <w:r>
              <w:rPr>
                <w:rFonts w:ascii="Arial" w:cs="Arial" w:eastAsia="Arial" w:hAnsi="Arial"/>
                <w:b/>
                <w:bCs/>
                <w:color w:val="FFFFFF"/>
                <w:sz w:val="24"/>
                <w:szCs w:val="24"/>
              </w:rPr>
              <w:t xml:space="preserve">TRAIT VECTOR WEIGHTS</w:t>
            </w:r>
          </w:p>
        </w:tc>
      </w:tr>
    </w:tbl>
    <w:p>
      <w:pPr>
        <w:spacing w:before="120" w:after="0"/>
      </w:pPr>
    </w:p>
    <w:p>
      <w:pPr>
        <w:spacing w:before="60" w:after="120"/>
      </w:pPr>
      <w:r>
        <w:rPr>
          <w:rFonts w:ascii="Arial" w:cs="Arial" w:eastAsia="Arial" w:hAnsi="Arial"/>
          <w:sz w:val="20"/>
          <w:szCs w:val="20"/>
        </w:rPr>
        <w:t xml:space="preserve">Base weights for RUNNING BACK. Each archetype below may carry archetype-specific weight adjustments — those are noted in Section 4 under each archetype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rPr>
          <w:tblHeader/>
        </w:trPr>
        <w:tc>
          <w:tcPr>
            <w:tcW w:type="dxa" w:w="2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Vector</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Base Weight</w:t>
            </w:r>
          </w:p>
        </w:tc>
        <w:tc>
          <w:tcPr>
            <w:tcW w:type="dxa" w:w="5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Athleticism</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val="false"/>
                <w:iCs w:val="false"/>
                <w:sz w:val="18"/>
                <w:szCs w:val="18"/>
              </w:rPr>
              <w:t xml:space="preserve">Contact balance and functional athleticism are the floor of evaluation — but raw speed is less predictive than the market prices it. Bumps to 25% for RB-1 and RB-3 archetypes where volume or burst are the primary mechanisms.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Processing &amp; Instincts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val="false"/>
                <w:iCs w:val="false"/>
                <w:sz w:val="18"/>
                <w:szCs w:val="18"/>
              </w:rPr>
              <w:t xml:space="preserve">The most underweighted vector by the market. Anticipatory backs — those who read the hole before it opens — translate at higher rates and sustain longer careers. Bumps to 25% for RB-4 Chess Piece archetype.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Production</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val="false"/>
                <w:iCs w:val="false"/>
                <w:sz w:val="18"/>
                <w:szCs w:val="18"/>
              </w:rPr>
              <w:t xml:space="preserve">Context-adjusted mandatory. PAA Q1–Q3 must be run before score is finalized. Raw production is the least reliable RB metric in the draft — scheme inflation is severe at this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Scheme Versatility</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val="false"/>
                <w:iCs w:val="false"/>
                <w:sz w:val="18"/>
                <w:szCs w:val="18"/>
              </w:rPr>
              <w:t xml:space="preserve">Pass pro + receiving ability = sub-package snap relevance, which determines career length and total value. Bumps to 20% for RB-4. Drops to 10% for pure RB-1 Workhorse archetypes.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Injury &amp; Durability</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val="false"/>
                <w:iCs w:val="false"/>
                <w:sz w:val="18"/>
                <w:szCs w:val="18"/>
              </w:rPr>
              <w:t xml:space="preserve">The position's most predictive long-term career outcome variable. Carry accumulation, contact style, and soft tissue history are all active monitors. Automatic discounts apply via Carry Accumulation Clock.</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Competitive Toughness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val="false"/>
                <w:iCs w:val="false"/>
                <w:sz w:val="18"/>
                <w:szCs w:val="18"/>
              </w:rPr>
              <w:t xml:space="preserve">Contact finishing, big-game production, and effort consistency. Key separator between backs who show up when the game matters and backs who accumulate stats in favorable matchups.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Dev. Trajectory</w:t>
            </w:r>
          </w:p>
        </w:tc>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i w:val="false"/>
                <w:iCs w:val="false"/>
                <w:sz w:val="18"/>
                <w:szCs w:val="18"/>
              </w:rPr>
              <w:t xml:space="preserve">RB is the most finished-product position in the draft. Projection is less relevant here than at any other skill position. Drops to 3% for RB-1 and RB-2 archetypes. Scales up to 12% for RB-5 Raw Projection.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Character &amp; Intangibles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5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i w:val="false"/>
                <w:iCs w:val="false"/>
                <w:sz w:val="18"/>
                <w:szCs w:val="18"/>
              </w:rPr>
              <w:t xml:space="preserve">FM-5 (Motivation Cliff) is a real RB bust mode post-contract. C2 gate matters. Scales to 12% for projection archetypes. Walk-On Flag and Schwesinger Rule apply per Universal Rules.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w:t>
            </w:r>
          </w:p>
        </w:tc>
        <w:tc>
          <w:tcPr>
            <w:tcW w:type="dxa" w:w="59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i/>
                <w:iCs/>
                <w:sz w:val="18"/>
                <w:szCs w:val="18"/>
              </w:rPr>
              <w:t xml:space="preserve"/>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3 — </w:t>
            </w:r>
            <w:r>
              <w:rPr>
                <w:rFonts w:ascii="Arial" w:cs="Arial" w:eastAsia="Arial" w:hAnsi="Arial"/>
                <w:b/>
                <w:bCs/>
                <w:color w:val="FFFFFF"/>
                <w:sz w:val="24"/>
                <w:szCs w:val="24"/>
              </w:rPr>
              <w:t xml:space="preserve">PRODUCTION AUTHENTICITY AUDIT (PAA)</w:t>
            </w:r>
          </w:p>
        </w:tc>
      </w:tr>
    </w:tbl>
    <w:p>
      <w:pPr>
        <w:spacing w:before="120" w:after="0"/>
      </w:pPr>
    </w:p>
    <w:p>
      <w:pPr>
        <w:spacing w:before="60" w:after="120"/>
      </w:pPr>
      <w:r>
        <w:rPr>
          <w:rFonts w:ascii="Arial" w:cs="Arial" w:eastAsia="Arial" w:hAnsi="Arial"/>
          <w:sz w:val="20"/>
          <w:szCs w:val="20"/>
        </w:rPr>
        <w:t xml:space="preserve">Run BEFORE finalizing Processing &amp; Instincts and Production scores on any RB prospect. The PAA separates scheme-manufactured production from player-generated production. Skipping or shortcutting the PAA and then scoring Production and Processing is the single most common framework error at this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1680"/>
        <w:gridCol w:w="168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Question</w:t>
            </w:r>
          </w:p>
        </w:tc>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What It Catches</w:t>
            </w:r>
          </w:p>
        </w:tc>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Threshold / Action</w:t>
            </w:r>
          </w:p>
        </w:tc>
        <w:tc>
          <w:tcPr>
            <w:tcW w:type="dxa" w:w="16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Flag Triggered</w:t>
            </w:r>
          </w:p>
        </w:tc>
        <w:tc>
          <w:tcPr>
            <w:tcW w:type="dxa" w:w="168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Capital Impact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Q1: Where are yards being made?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Zone-read and outside zone schemes manufacture yards before the line of scrimmage. Pull film on where production lives — behind the line, at the line, or after contact.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&gt;50% of yards before contact in a zone-heavy scheme triggers Production Authenticity flag. Discount Production 1–2 points.</w:t>
            </w:r>
          </w:p>
        </w:tc>
        <w:tc>
          <w:tcPr>
            <w:tcW w:type="dxa" w:w="168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SCHEME PRODUCT flag</w:t>
            </w:r>
          </w:p>
        </w:tc>
        <w:tc>
          <w:tcPr>
            <w:tcW w:type="dxa" w:w="168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Discount Production 1–2 points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Q2: Performance when blocking breaks down?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The tell of a real runner vs. a scheme product. Pull plays with negative or lateral blocking, closing designed lanes, scramble situations.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&lt;25% of yards on broken-play situations caps Production at 6/10. Real runners make something from nothing.</w:t>
            </w:r>
          </w:p>
        </w:tc>
        <w:tc>
          <w:tcPr>
            <w:tcW w:type="dxa" w:w="1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FM-1 alert</w:t>
            </w:r>
          </w:p>
        </w:tc>
        <w:tc>
          <w:tcPr>
            <w:tcW w:type="dxa" w:w="1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Production caps 6/10</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Q3: Production vs. NFL-caliber front sevens?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FM-1 risk. He looks elite against weak competition. Does production hold against future NFL defenders?</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Pull 4–5 games vs. best defenses. Production drop &gt;40% AND YPC drop &gt;1.5 yards triggers FM-1 flag.</w:t>
            </w:r>
          </w:p>
        </w:tc>
        <w:tc>
          <w:tcPr>
            <w:tcW w:type="dxa" w:w="168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FM-1 CONFIRMED</w:t>
            </w:r>
          </w:p>
        </w:tc>
        <w:tc>
          <w:tcPr>
            <w:tcW w:type="dxa" w:w="168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Grade discounts one round</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Q4: Pass protection quality?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An RB who cannot pass protect is a two-down player. NFL teams operate in passing concepts 60–65% of snaps. A back who exits on 3rd down loses 30% of his value.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Film review of blitz pick-ups mandatory. Confirmed protection failures cap Scheme Versatility at 5/10.</w:t>
            </w:r>
          </w:p>
        </w:tc>
        <w:tc>
          <w:tcPr>
            <w:tcW w:type="dxa" w:w="1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PASS PRO flag</w:t>
            </w:r>
          </w:p>
        </w:tc>
        <w:tc>
          <w:tcPr>
            <w:tcW w:type="dxa" w:w="168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Scheme Versatility caps 5/10</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Q5: Receiving ability — genuine or supplemental?</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Determines sub-package snap relevance and career length. Check route running vs. screen-and-dump usage. Real receiving backs run routes from backfield AND slot.</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Screen-only production caps Scheme Versatility at 6/10. Genuine route runner elevates Scheme Versatility and career projection.</w:t>
            </w:r>
          </w:p>
        </w:tc>
        <w:tc>
          <w:tcPr>
            <w:tcW w:type="dxa" w:w="168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RECEIVING flag</w:t>
            </w:r>
          </w:p>
        </w:tc>
        <w:tc>
          <w:tcPr>
            <w:tcW w:type="dxa" w:w="168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Scheme Versatility adjustment</w:t>
            </w:r>
          </w:p>
        </w:tc>
      </w:tr>
    </w:tbl>
    <w:p>
      <w:pPr>
        <w:spacing w:before="120" w:after="0"/>
      </w:pPr>
    </w:p>
    <w:p>
      <w:pPr>
        <w:pStyle w:val="Heading2"/>
        <w:spacing w:before="280" w:after="80"/>
      </w:pPr>
      <w:r>
        <w:rPr>
          <w:rFonts w:ascii="Arial" w:cs="Arial" w:eastAsia="Arial" w:hAnsi="Arial"/>
          <w:b/>
          <w:bCs/>
          <w:color w:val="1F3864"/>
          <w:sz w:val="26"/>
          <w:szCs w:val="26"/>
        </w:rPr>
        <w:t xml:space="preserve">Position-Specific Production Context Rules</w:t>
      </w:r>
    </w:p>
    <w:p>
      <w:pPr>
        <w:pStyle w:val="ListParagraph"/>
        <w:numPr>
          <w:ilvl w:val="0"/>
          <w:numId w:val="2"/>
        </w:numPr>
        <w:spacing w:before="40" w:after="40"/>
        <w:ind w:left="360" w:hanging="360"/>
      </w:pPr>
      <w:r>
        <w:rPr>
          <w:rFonts w:ascii="Arial" w:cs="Arial" w:eastAsia="Arial" w:hAnsi="Arial"/>
          <w:sz w:val="20"/>
          <w:szCs w:val="20"/>
        </w:rPr>
        <w:t xml:space="preserve">Yards per carry is the LEAST reliable single metric at RB. It is the most scheme-dependent number in football. Always decompose into before-contact vs. after-contact YPC before drawing any conclusion.</w:t>
      </w:r>
    </w:p>
    <w:p>
      <w:pPr>
        <w:pStyle w:val="ListParagraph"/>
        <w:numPr>
          <w:ilvl w:val="0"/>
          <w:numId w:val="2"/>
        </w:numPr>
        <w:spacing w:before="40" w:after="40"/>
        <w:ind w:left="360" w:hanging="360"/>
      </w:pPr>
      <w:r>
        <w:rPr>
          <w:rFonts w:ascii="Arial" w:cs="Arial" w:eastAsia="Arial" w:hAnsi="Arial"/>
          <w:sz w:val="20"/>
          <w:szCs w:val="20"/>
        </w:rPr>
        <w:t xml:space="preserve">The most common production inflation factor: zone-blocking schemes with pulling linemen that manufacture designed cutback lanes. A back in a pure outside zone scheme can post 5.5 YPC without ever making a cut the defense didn't expect.</w:t>
      </w:r>
    </w:p>
    <w:p>
      <w:pPr>
        <w:pStyle w:val="ListParagraph"/>
        <w:numPr>
          <w:ilvl w:val="0"/>
          <w:numId w:val="2"/>
        </w:numPr>
        <w:spacing w:before="40" w:after="40"/>
        <w:ind w:left="360" w:hanging="360"/>
      </w:pPr>
      <w:r>
        <w:rPr>
          <w:rFonts w:ascii="Arial" w:cs="Arial" w:eastAsia="Arial" w:hAnsi="Arial"/>
          <w:sz w:val="20"/>
          <w:szCs w:val="20"/>
        </w:rPr>
        <w:t xml:space="preserve">The most common suppressed production factor: backs in air-raid or pass-first offenses who rarely see enough volume to demonstrate their full profile. Production gap does not equal talent gap — it may equal system gap. Apply scheme context before discounting.</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CARRY ACCUMULATION CLOCK — UNIVERSAL RB RULE</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Any prospect arriving at the NFL with 650+ college carries receives an automatic Injury &amp; Durability</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score discount of 1 point, flagged explicitly in the prospect entry.</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750+ college carries = 2-point automatic discount.</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FCS carries count. High-contact running styles accelerate the clock. This is the single most</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predictive body breakdown variable at the position and is systematically underweighted by the market.</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AGE RULE: RB is the one position where college age materially affects capital. A 22-year-old</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prospect vs. a 20-year-old with identical profiles represents meaningful capital difference. Price it.</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4 — </w:t>
            </w:r>
            <w:r>
              <w:rPr>
                <w:rFonts w:ascii="Arial" w:cs="Arial" w:eastAsia="Arial" w:hAnsi="Arial"/>
                <w:b/>
                <w:bCs/>
                <w:color w:val="FFFFFF"/>
                <w:sz w:val="24"/>
                <w:szCs w:val="24"/>
              </w:rPr>
              <w:t xml:space="preserve">ARCHETYPE DEFINITIONS</w:t>
            </w:r>
          </w:p>
        </w:tc>
      </w:tr>
    </w:tbl>
    <w:p>
      <w:pPr>
        <w:spacing w:before="80" w:after="0"/>
      </w:pPr>
    </w:p>
    <w:p>
      <w:pPr>
        <w:spacing w:before="60" w:after="120"/>
      </w:pPr>
      <w:r>
        <w:rPr>
          <w:rFonts w:ascii="Arial" w:cs="Arial" w:eastAsia="Arial" w:hAnsi="Arial"/>
          <w:sz w:val="20"/>
          <w:szCs w:val="20"/>
        </w:rPr>
        <w:t xml:space="preserve">Each archetype is defined by mechanism — HOW the player wins — not by measurables or positional label. Archetypes are tools for predicting NFL translation. Assign the archetype first via PAA, then apply that archetype's criteria and weight structure. Never evaluate a prospect on criteria from an archetype they don't belong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100"/>
        <w:gridCol w:w="1000"/>
        <w:gridCol w:w="1300"/>
        <w:gridCol w:w="1560"/>
        <w:gridCol w:w="2300"/>
      </w:tblGrid>
      <w:tr>
        <w:trPr>
          <w:tblHeader/>
        </w:trPr>
        <w:tc>
          <w:tcPr>
            <w:tcW w:type="dxa" w:w="11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w:t>
            </w:r>
          </w:p>
        </w:tc>
        <w:tc>
          <w:tcPr>
            <w:tcW w:type="dxa" w:w="21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Mechanism</w:t>
            </w:r>
          </w:p>
        </w:tc>
        <w:tc>
          <w:tcPr>
            <w:tcW w:type="dxa" w:w="10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Translation</w:t>
            </w:r>
          </w:p>
        </w:tc>
        <w:tc>
          <w:tcPr>
            <w:tcW w:type="dxa" w:w="13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Bust Mode</w:t>
            </w:r>
          </w:p>
        </w:tc>
        <w:tc>
          <w:tcPr>
            <w:tcW w:type="dxa" w:w="15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Weight Adjustment</w:t>
            </w:r>
          </w:p>
        </w:tc>
        <w:tc>
          <w:tcPr>
            <w:tcW w:type="dxa" w:w="23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Tape Distinguisher</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RB-1</w:t>
            </w:r>
          </w:p>
        </w:tc>
        <w:tc>
          <w:tcPr>
            <w:tcW w:type="dxa" w:w="2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Volume carrier who wins through contact balance and durability at output. Makes yards after first contact at high volume without performance degradation.</w:t>
            </w:r>
          </w:p>
        </w:tc>
        <w:tc>
          <w:tcPr>
            <w:tcW w:type="dxa" w:w="1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Tier 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FM-4 (Body Breakdown)</w:t>
            </w:r>
          </w:p>
        </w:tc>
        <w:tc>
          <w:tcPr>
            <w:tcW w:type="dxa" w:w="15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Athleticism: 20% → 25%</w:t>
            </w:r>
          </w:p>
        </w:tc>
        <w:tc>
          <w:tcPr>
            <w:tcW w:type="dxa" w:w="23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YAC and broken tackles on plays where the designed lane has closed</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RB-2</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Receiving specialist who creates third-down mismatches by forcing defenses to assign a LB or safety to cover him — a mismatch the offense exploits systematically.</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Tier 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FM-2 (Scheme Ghost)</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Scheme Versatility: 15% → 20%</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Route running from multiple alignments — slot, backfield, inline</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RB-3</w:t>
            </w:r>
          </w:p>
        </w:tc>
        <w:tc>
          <w:tcPr>
            <w:tcW w:type="dxa" w:w="2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Explosive playmaker whose primary value is a single elite physical dimension — top-end speed or elite burst — creating danger any time he reaches open space.</w:t>
            </w:r>
          </w:p>
        </w:tc>
        <w:tc>
          <w:tcPr>
            <w:tcW w:type="dxa" w:w="1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Tier 3</w:t>
            </w:r>
          </w:p>
        </w:tc>
        <w:tc>
          <w:tcPr>
            <w:tcW w:type="dxa" w:w="13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FM-1 (Athleticism Mirage)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Athleticism: 20% → 25%</w:t>
            </w:r>
          </w:p>
        </w:tc>
        <w:tc>
          <w:tcPr>
            <w:tcW w:type="dxa" w:w="23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Plays after reaching open space: does he pull away or get caught?</w:t>
            </w:r>
          </w:p>
        </w:tc>
      </w:tr>
      <w:tr>
        <w:tc>
          <w:tcPr>
            <w:tcW w:type="dxa" w:w="1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RB-4</w:t>
            </w:r>
          </w:p>
        </w:tc>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Chess Piece back who operates effectively in multiple roles within the same game — runner, receiver, pass protector — through processing speed that makes the defense account for all of them.</w:t>
            </w:r>
          </w:p>
        </w:tc>
        <w:tc>
          <w:tcPr>
            <w:tcW w:type="dxa" w:w="1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Tier 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FM-3 (Processing Wall)</w:t>
            </w:r>
          </w:p>
        </w:tc>
        <w:tc>
          <w:tcPr>
            <w:tcW w:type="dxa" w:w="15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Processing: 20% → 25%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Pre-snap recognition of blitz; route precision from backfield alignment</w:t>
            </w:r>
          </w:p>
        </w:tc>
      </w:tr>
      <w:tr>
        <w:tc>
          <w:tcPr>
            <w:tcW w:type="dxa" w:w="1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RB-5</w:t>
            </w:r>
          </w:p>
        </w:tc>
        <w:tc>
          <w:tcPr>
            <w:tcW w:type="dxa" w:w="21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Raw Projection whose draft-day value is in the physical upside. Athletic profile suggests a ceiling the current tape cannot yet confirm.</w:t>
            </w:r>
          </w:p>
        </w:tc>
        <w:tc>
          <w:tcPr>
            <w:tcW w:type="dxa" w:w="10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Tier 3</w:t>
            </w:r>
          </w:p>
        </w:tc>
        <w:tc>
          <w:tcPr>
            <w:tcW w:type="dxa" w:w="13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FM-3 (Processing Wall) / FM-1</w:t>
            </w:r>
          </w:p>
        </w:tc>
        <w:tc>
          <w:tcPr>
            <w:tcW w:type="dxa" w:w="15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Dev. Trajectory: 5% → 12%; Character: 8% → 14%</w:t>
            </w:r>
          </w:p>
        </w:tc>
        <w:tc>
          <w:tcPr>
            <w:tcW w:type="dxa" w:w="23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Year-over-year improvement rate — is the curve pointing up?</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2D4E6E" w:val="clear"/>
            <w:tcMar>
              <w:top w:type="dxa" w:w="100"/>
              <w:left w:type="dxa" w:w="160"/>
              <w:bottom w:type="dxa" w:w="80"/>
              <w:right w:type="dxa" w:w="160"/>
            </w:tcMar>
          </w:tcPr>
          <w:p>
            <w:r>
              <w:rPr>
                <w:rFonts w:ascii="Arial" w:cs="Arial" w:eastAsia="Arial" w:hAnsi="Arial"/>
                <w:b/>
                <w:bCs/>
                <w:color w:val="C8A400"/>
                <w:sz w:val="26"/>
                <w:szCs w:val="26"/>
              </w:rPr>
              <w:t xml:space="preserve">RB-1: </w:t>
            </w:r>
            <w:r>
              <w:rPr>
                <w:rFonts w:ascii="Arial" w:cs="Arial" w:eastAsia="Arial" w:hAnsi="Arial"/>
                <w:b/>
                <w:bCs/>
                <w:color w:val="FFFFFF"/>
                <w:sz w:val="26"/>
                <w:szCs w:val="26"/>
              </w:rPr>
              <w:t xml:space="preserve">THE ELITE WORKHORSE</w:t>
            </w:r>
          </w:p>
          <w:p>
            <w:r>
              <w:rPr>
                <w:rFonts w:ascii="Arial" w:cs="Arial" w:eastAsia="Arial" w:hAnsi="Arial"/>
                <w:i/>
                <w:iCs/>
                <w:color w:val="D9D9D9"/>
                <w:sz w:val="20"/>
                <w:szCs w:val="20"/>
              </w:rPr>
              <w:t xml:space="preserve">Every-Down Carrier  |  Contact Processor  |  Franchise Volume Back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Wins through the combination of contact balance, decisive vision, and the ability to produce volume without performance degradation. Not necessarily the fastest back — wins through the capacity to absorb a 250-carry season and not decline. The defining trait is durability at output, not peak athleticism. He makes the first man miss in a phone booth and falls forward. Every coordinator knows exactly what he is and builds around him anyway because he does it at a volume no other back can sustain.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FM-4 (Body Breakdown) — the primary and most common bust mode. High-carry workhorses have the steepest aging cliff in football. The position demands contact absorption that compounds structurally — and the body is not indefinitely renewable. FM-6 (Role Mismatch) — second most common: drafted by a team that uses committee backs or air-raid concepts. An elite workhorse without carries is a wasted asset.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1 — the archetype produces reliably when the player is genuine. The evaluation challenge is separating true workhorses from scheme products (FM-1 risk). PAA Q1 and Q2 are the confirmation gates. Once confirmed, this archetype hits at a very high rate across schemes and eras.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Derrick Henry: proves the archetype by being physically impossible to bring down on first contact — his mechanism is sheer power-to-contact-balance ratio that makes the first tackler irrelevant. Cautionary note: Henry's straight-line speed is an exception, not the standard. Frank Gore: proves the archetype's longevity — 16 seasons because contact processing is a cognitive skill that doesn't degrade like athleticism. Adrian Peterson: the ceiling expression — elite athleticism added to every-down workload produced the most explosive workhorse in modern history. Marshall Faulk (early career): illustrates the transition from RB-1 to RB-4 — when a workhorse develops receiving utility, the value multiplies.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1,200+ carry seasons, Pro Bowl, franchise identity piece, short-yardage and goal-line closer, bellcow with 4-6 prime seasons of elite production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High-carry starter, 900+ yards per season, above-average producer even in suboptimal environments, Red zone and 3rd-and-short asset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Low on talent if correctly identified via PAA. High on body (FM-4) — career window is 4–6 prime seasons, not 10. Capital must price this aging curve explicitly.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B — Early Round 2. Round 1 only with elite athleticism confirmed AND scheme versatility confirmed AND PAA Tier A evaluation. Position's Tier 4 designation keeps the capital ceiling below Day 1 absent exceptional circumstances.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2D4E6E" w:val="clear"/>
            <w:tcMar>
              <w:top w:type="dxa" w:w="100"/>
              <w:left w:type="dxa" w:w="160"/>
              <w:bottom w:type="dxa" w:w="80"/>
              <w:right w:type="dxa" w:w="160"/>
            </w:tcMar>
          </w:tcPr>
          <w:p>
            <w:r>
              <w:rPr>
                <w:rFonts w:ascii="Arial" w:cs="Arial" w:eastAsia="Arial" w:hAnsi="Arial"/>
                <w:b/>
                <w:bCs/>
                <w:color w:val="C8A400"/>
                <w:sz w:val="26"/>
                <w:szCs w:val="26"/>
              </w:rPr>
              <w:t xml:space="preserve">RB-2: </w:t>
            </w:r>
            <w:r>
              <w:rPr>
                <w:rFonts w:ascii="Arial" w:cs="Arial" w:eastAsia="Arial" w:hAnsi="Arial"/>
                <w:b/>
                <w:bCs/>
                <w:color w:val="FFFFFF"/>
                <w:sz w:val="26"/>
                <w:szCs w:val="26"/>
              </w:rPr>
              <w:t xml:space="preserve">THE RECEIVING SPECIALIST</w:t>
            </w:r>
          </w:p>
          <w:p>
            <w:r>
              <w:rPr>
                <w:rFonts w:ascii="Arial" w:cs="Arial" w:eastAsia="Arial" w:hAnsi="Arial"/>
                <w:i/>
                <w:iCs/>
                <w:color w:val="D9D9D9"/>
                <w:sz w:val="20"/>
                <w:szCs w:val="20"/>
              </w:rPr>
              <w:t xml:space="preserve">Third-Down Back  |  Route Runner  |  Sub-Package Snap Extender</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Wins by making the defense defend the entire field on every snap. Not a traditional runner — or if he can run, the receiving is the primary value driver. The separation mechanism matters enormously here: screen-and-dump usage is not a receiving back. A real RB-2 runs routes from the slot, creates separation in man coverage, and forces coordinators to assign a linebacker or safety to cover him — a positional mismatch the offense can exploit systematically play after play.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FM-2 (Scheme Ghost) — most common. Many 'receiving backs' only function in specific pass-heavy, RPO-dependent offenses. When they land somewhere that doesn't build the game plan around their receiving, they disappear. FM-6 (Role Mismatch) — a team drafts a receiving back and deploys him as a runner. Scheme and usage misalignment destroys the value before it can be demonstrated.</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2 — scheme-dependent at the margins. The genuine article (route runner from multiple alignments + pass pro capable) approaches Tier 1 because the mismatch value is system-transcendent. PAA Q5 is the confirmation gate. Screen-only production that doesn't survive the Q5 audit stays at Tier 2-to-3.</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Christian McCaffrey: the ceiling — wins through route precision from multiple alignments, not just checkdown availability. McCaffrey forces defenses to declare their coverage before the snap, then attacks the mismatch. The cautionary note: his ceiling requires an offense built around his receiving utility. Alvin Kamara: the realistic comp — explosion in space plus receiving in open air, effective in multiple schemes because the mismatch is created by athleticism, not just scheme design. Darren Sproles: the floor case and the longevity model — showed the archetype's career extension when receiving is the primary tool (played to age 35). Shane Vereen: FM-2 cautionary case — genuine receiver who disappeared when the system stopped featuring him; the mechanism was real, the deployment was fragile.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McCaffrey-level offensive weapon, 80+ receptions, 1,000+ yards from scrimmage, All-Pro, 10+ year career due to favorable aging curve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Third-down specialist, sub-package contributor, 50+ targets per season, 6–8 year career with extended value as receiving threat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Moderate — FM-2 scheme dependency is the primary variable. PAA Q5 is mandatory before any capital commitment.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B — Round 1 late / Early Round 2. The receiving value justifies premium capital because it extends career length and sub-package relevance. More durable investment than RB-1 due to lower aging-curve risk.</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2D4E6E" w:val="clear"/>
            <w:tcMar>
              <w:top w:type="dxa" w:w="100"/>
              <w:left w:type="dxa" w:w="160"/>
              <w:bottom w:type="dxa" w:w="80"/>
              <w:right w:type="dxa" w:w="160"/>
            </w:tcMar>
          </w:tcPr>
          <w:p>
            <w:r>
              <w:rPr>
                <w:rFonts w:ascii="Arial" w:cs="Arial" w:eastAsia="Arial" w:hAnsi="Arial"/>
                <w:b/>
                <w:bCs/>
                <w:color w:val="C8A400"/>
                <w:sz w:val="26"/>
                <w:szCs w:val="26"/>
              </w:rPr>
              <w:t xml:space="preserve">RB-3: </w:t>
            </w:r>
            <w:r>
              <w:rPr>
                <w:rFonts w:ascii="Arial" w:cs="Arial" w:eastAsia="Arial" w:hAnsi="Arial"/>
                <w:b/>
                <w:bCs/>
                <w:color w:val="FFFFFF"/>
                <w:sz w:val="26"/>
                <w:szCs w:val="26"/>
              </w:rPr>
              <w:t xml:space="preserve">THE EXPLOSIVE PLAYMAKER</w:t>
            </w:r>
          </w:p>
          <w:p>
            <w:r>
              <w:rPr>
                <w:rFonts w:ascii="Arial" w:cs="Arial" w:eastAsia="Arial" w:hAnsi="Arial"/>
                <w:i/>
                <w:iCs/>
                <w:color w:val="D9D9D9"/>
                <w:sz w:val="20"/>
                <w:szCs w:val="20"/>
              </w:rPr>
              <w:t xml:space="preserve">Speed + Burst Weapon  |  Open Field Threat  |  High-Ceiling / High-Variance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Wins through a single elite physical dimension — usually top-end speed, elite burst, or combination acceleration — that makes him dangerous any time he reaches open space. The evaluation question is what happens when the explosive play doesn't materialize. A true RB-3 still contributes through contact balance and secondary skills. A false RB-3 is a one-trick player who gets schemed out within half a season. The speed gap that made him elite in college narrows dramatically against NFL athletes who are faster, more disciplined, and specifically coached to eliminate the big play.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FM-1 (Athleticism Mirage) — the primary risk. Looks elite because the athletic gap in college is so wide. NFL gap is narrower, schemed for specifically, and burst plays are eliminated by alignment and pursuit angles from Day 1. FM-2 (Scheme Ghost) — close second. The archetype's value is maximized in specific offensive concepts (wide zone, RPO-heavy, stretch runs). Change scheme and the explosive plays are designed away.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3 — conditional. The explosive ceiling is real and translates if the player has secondary skills (pass pro, receiving, contact balance). Pure speed without secondary skills is Tier 4. PAA Q2 and Q3 are mandatory confirmation gates.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Barry Sanders: the most dangerous false comp in the library — Sanders' elusiveness was processing-based, not speed-based. He made cuts that anticipated defensive pursuit rather than outrunning it. Any RB-3 comp to Sanders must be justified by the processing mechanism, not just the highlight reel. Chris Johnson: the speed expression — proves the archetype translates at the highest level, then proves FM-2 materializes when defense adapts and scheme changes. Jamaal Charles: the efficiency + burst model — shows the archetype at its most sustainable when contact balance and receiving are genuine secondary traits. Reggie Bush: the FM-2 cautionary case — elite in one system, scheme-dependent production that disappeared in multiple other environments.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Elite open-field weapon, 1,200+ yards in the right system, Pro Bowl, game-changing home-run threat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Situational player, 3rd-and-short weapon, kick returner, limited every-down role if secondary skills don't develop</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 — FM-1 bust rate at this archetype is the highest at the position. Do not draft as a pure speed back at Round 1 without PAA confirmation of secondary skills.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C — Round 2 / Day 2. Round 1 only if PAA confirms secondary skills making the player RB-1 or RB-4 adjacent. Pure speed backs at Round 1 are systematic market overpays.</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2D4E6E" w:val="clear"/>
            <w:tcMar>
              <w:top w:type="dxa" w:w="100"/>
              <w:left w:type="dxa" w:w="160"/>
              <w:bottom w:type="dxa" w:w="80"/>
              <w:right w:type="dxa" w:w="160"/>
            </w:tcMar>
          </w:tcPr>
          <w:p>
            <w:r>
              <w:rPr>
                <w:rFonts w:ascii="Arial" w:cs="Arial" w:eastAsia="Arial" w:hAnsi="Arial"/>
                <w:b/>
                <w:bCs/>
                <w:color w:val="C8A400"/>
                <w:sz w:val="26"/>
                <w:szCs w:val="26"/>
              </w:rPr>
              <w:t xml:space="preserve">RB-4: </w:t>
            </w:r>
            <w:r>
              <w:rPr>
                <w:rFonts w:ascii="Arial" w:cs="Arial" w:eastAsia="Arial" w:hAnsi="Arial"/>
                <w:b/>
                <w:bCs/>
                <w:color w:val="FFFFFF"/>
                <w:sz w:val="26"/>
                <w:szCs w:val="26"/>
              </w:rPr>
              <w:t xml:space="preserve">THE CHESS PIECE BACK</w:t>
            </w:r>
          </w:p>
          <w:p>
            <w:r>
              <w:rPr>
                <w:rFonts w:ascii="Arial" w:cs="Arial" w:eastAsia="Arial" w:hAnsi="Arial"/>
                <w:i/>
                <w:iCs/>
                <w:color w:val="D9D9D9"/>
                <w:sz w:val="20"/>
                <w:szCs w:val="20"/>
              </w:rPr>
              <w:t xml:space="preserve">Multi-Role Processor  |  Between-the-Tackles + Receiving + Protection  |  High Football IQ</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Wins through football intelligence that allows him to operate effectively in multiple roles within the same game — runner between the tackles, route runner from the slot, and pass protector on third down. The defining trait is processing speed: he diagnoses blocking assignments, identifies blitzers, and makes route adjustments faster than the defense can adapt. This is not a receiving back who also runs. This is a player who functions as a chess piece the coordinator can deploy in multiple alignments with different assignments, and the defense has to respect all of them simultaneously.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FM-3 (Processing Wall) — the primary bust mode. What looks like chess-piece versatility in college was a simpler menu. NFL motion, disguised coverages, and complex blitz packages expose reactors disguised as processors. The tell: he makes the same mistake twice against the same look. FM-5 (Motivation Cliff) — multi-role backs are asked to do difficult work (pass pro, blocking, route running on third downs) that receives less recognition than scoring touchdowns. C2 below 7 is a flag.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1 — the highest-translating RB archetype. The processing + versatility combination is scheme-transcendent. Any offensive coordinator can deploy a genuine chess piece, regardless of system. This archetype also has the most favorable aging curve of the run-focused archetypes because processing doesn't decline as fast as athleticism.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LaDainian Tomlinson: the complete expression and ceiling — the most complete back in draft history by this framework, wins through the same processing mechanism as a defensive player reading an offense. His 2006 season is the archetype's apex. Roger Craig: the prototype — showed the archetype before it had a name, proved the three-phase (run/receive/protect) deployment model was viable. Emmitt Smith: the processing + vision version — not the fastest, won through anticipation and leverage, proves the archetype sustains across a 15-year career without elite athleticism. Saquon Barkley: the athleticism-elevated version — processing confirmed at NFL level despite tools that could have made him a pure RB-3; chose to develop all three phases and extended his career value.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All-Pro, offensive centerpiece, 1,500+ yards from scrimmage, franchise player, 8–10 year prime production window</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High-value starter, 1,000+ yards from scrimmage, 50+ targets, multi-year productive career, reliable third-down contributor</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Low-to-Moderate. FM-3 is the gate — if processing is genuine via PAA, bust risk drops significantly.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B — Round 1 late / Early Round 2. Confirmed RB-4 with PAA Tier A evaluation is defensible at late Round 1 in specific roster contexts. The versatility premium is real and distinguishes this archetype from the position's Tier 4 default.</w:t>
            </w:r>
          </w:p>
        </w:tc>
      </w:tr>
    </w:tbl>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8"/>
              <w:left w:val="single" w:color="1F3864" w:sz="8"/>
              <w:bottom w:val="single" w:color="1F3864" w:sz="8"/>
              <w:right w:val="single" w:color="1F3864" w:sz="8"/>
            </w:tcBorders>
            <w:shd w:fill="2D4E6E" w:val="clear"/>
            <w:tcMar>
              <w:top w:type="dxa" w:w="100"/>
              <w:left w:type="dxa" w:w="160"/>
              <w:bottom w:type="dxa" w:w="80"/>
              <w:right w:type="dxa" w:w="160"/>
            </w:tcMar>
          </w:tcPr>
          <w:p>
            <w:r>
              <w:rPr>
                <w:rFonts w:ascii="Arial" w:cs="Arial" w:eastAsia="Arial" w:hAnsi="Arial"/>
                <w:b/>
                <w:bCs/>
                <w:color w:val="C8A400"/>
                <w:sz w:val="26"/>
                <w:szCs w:val="26"/>
              </w:rPr>
              <w:t xml:space="preserve">RB-5: </w:t>
            </w:r>
            <w:r>
              <w:rPr>
                <w:rFonts w:ascii="Arial" w:cs="Arial" w:eastAsia="Arial" w:hAnsi="Arial"/>
                <w:b/>
                <w:bCs/>
                <w:color w:val="FFFFFF"/>
                <w:sz w:val="26"/>
                <w:szCs w:val="26"/>
              </w:rPr>
              <w:t xml:space="preserve">THE RAW PROJECTION</w:t>
            </w:r>
          </w:p>
          <w:p>
            <w:r>
              <w:rPr>
                <w:rFonts w:ascii="Arial" w:cs="Arial" w:eastAsia="Arial" w:hAnsi="Arial"/>
                <w:i/>
                <w:iCs/>
                <w:color w:val="D9D9D9"/>
                <w:sz w:val="20"/>
                <w:szCs w:val="20"/>
              </w:rPr>
              <w:t xml:space="preserve">Physical Tools  |  Developmental Processor  |  Character-Dependent Ceiling</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Draft-day value is in the upside. Athletic profile suggests a ceiling the current tape does not confirm. This is the least common RB archetype because the position is the most finished-product position in the draft — most backs are who they are by their junior season. When a true Raw Projection exists at RB, it is typically because: the player comes from a system that suppressed their individual expression, they transferred and are in Year 1 of a new environment, or they are genuinely young for their class with a clear development curve on tape.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How He Loses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FM-3 (Processing Wall) — most common. Physical tools were real; vision and processing never developed at NFL speed. What looked like football intelligence in college was a simpler read tree. FM-1 (Athleticism Mirage) — almost as common. What looked like raw athleticism was a competition-level gap that NFL athletes close immediately.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Translation Confidence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3 — conditional. Genuine physical tools + confirmed C2 of 7 or above gets to Tier 2. Physical tools alone = Tier 4. Character architecture is the primary differentiator at this archetype.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Historical Anchors</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Kareem Hunt: pre-draft PAA questions about production authenticity at Toledo were resolved favorably — genuine processor behind questionable blocking. He is the positive case for this archetype. The framework lesson: production context questions are not disqualifying when the mechanism is confirmed on tape against better competition. Note: FM-5 emerged later in Hunt's career — C2 monitoring is mandatory post-contract.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Ceiling</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If development goes right and the coaching environment is elite, approaches RB-4 production profile by Year 3</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Floor</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Practice squad candidate, UDFA contributor, rotational depth piece that never achieves starter-level consistency</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Risk</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High — Character weight scales to 14% for this archetype. Without exceptional C2 confirmation, this is a Day 3 pick regardless of physical profile.</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Capital Range</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Tier D — Round 3 and later. Day 2 only with exceptional C2 confirmation (Walk-On Flag or equivalent) AND two or more seasons of clear upward development trajectory on tape.</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5 — </w:t>
            </w:r>
            <w:r>
              <w:rPr>
                <w:rFonts w:ascii="Arial" w:cs="Arial" w:eastAsia="Arial" w:hAnsi="Arial"/>
                <w:b/>
                <w:bCs/>
                <w:color w:val="FFFFFF"/>
                <w:sz w:val="24"/>
                <w:szCs w:val="24"/>
              </w:rPr>
              <w:t xml:space="preserve">FAILURE MODE DISTRIBUTION</w:t>
            </w:r>
          </w:p>
        </w:tc>
      </w:tr>
    </w:tbl>
    <w:p>
      <w:pPr>
        <w:spacing w:before="80" w:after="0"/>
      </w:pPr>
    </w:p>
    <w:p>
      <w:pPr>
        <w:spacing w:before="60" w:after="120"/>
      </w:pPr>
      <w:r>
        <w:rPr>
          <w:rFonts w:ascii="Arial" w:cs="Arial" w:eastAsia="Arial" w:hAnsi="Arial"/>
          <w:sz w:val="20"/>
          <w:szCs w:val="20"/>
        </w:rPr>
        <w:t xml:space="preserve">The historical bust map at running back, calibrated by frequency and severity. Position-specific expression of each FM code. This shapes every archetype's bust risk weighting and determines which PAA questions carry the most weight.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2400"/>
        <w:gridCol w:w="1800"/>
        <w:gridCol w:w="1160"/>
        <w:gridCol w:w="1800"/>
      </w:tblGrid>
      <w:tr>
        <w:trPr>
          <w:tblHeader/>
        </w:trPr>
        <w:tc>
          <w:tcPr>
            <w:tcW w:type="dxa" w:w="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Code</w:t>
            </w:r>
          </w:p>
        </w:tc>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Name</w:t>
            </w:r>
          </w:p>
        </w:tc>
        <w:tc>
          <w:tcPr>
            <w:tcW w:type="dxa" w:w="2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RB Expression</w:t>
            </w:r>
          </w:p>
        </w:tc>
        <w:tc>
          <w:tcPr>
            <w:tcW w:type="dxa" w:w="1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Primary Signal</w:t>
            </w:r>
          </w:p>
        </w:tc>
        <w:tc>
          <w:tcPr>
            <w:tcW w:type="dxa" w:w="11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Frequency at RB</w:t>
            </w:r>
          </w:p>
        </w:tc>
        <w:tc>
          <w:tcPr>
            <w:tcW w:type="dxa" w:w="1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PAA Gate</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FM-1</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Athleticism Mirage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Back dominates via gap in college competition level. Burst and speed that looked elite collapse against NFL pursuit angles, closing speed, and defensive athleticism. Yards before contact disappear.</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Production collapses vs. NFL-caliber fronts. YPC drops &gt;1.5 yards. Broken tackle rate falls sharply.</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HIGH — 30% of RB busts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PAA Q2, Q3</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Scheme Ghost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Back produced in one system — wide zone, RPO-heavy, spread — and cannot replicate production when the scheme changes. Single read, single alignment, scheme-dependent route usage.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Production disappears when play-caller changes or team signs with different offensive identity.</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HIGH — 20% of RB busts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PAA Q1, Q5</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FM-3</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Processing Wall</w:t>
            </w:r>
          </w:p>
        </w:tc>
        <w:tc>
          <w:tcPr>
            <w:tcW w:type="dxa" w:w="2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What looked like chess-piece processing in college was a simpler read. NFL disguise packages, motion, and blitz identification expose reactors. Same coverage mistakes repeat.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Repeating identical processing errors vs. same defensive look. Late blitz ID. Poor PAA Q4 results.</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LOW — 5% of RB busts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PAA Q4</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FM-4</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Body Breakdown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Physical profile cannot sustain NFL volume. Most common long-term bust mode at RB. Carry accumulation, contact style, and positional wear compound over 3–5 seasons.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Soft tissue injury history; high-contact college style; Carry Accumulation Clock already running at draft.</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HIGHEST — 35% of RB busts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Injury vector, Carry Clock</w:t>
            </w:r>
          </w:p>
        </w:tc>
      </w:tr>
      <w:tr>
        <w:tc>
          <w:tcPr>
            <w:tcW w:type="dxa" w:w="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FM-5</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Motivation Cliff</w:t>
            </w:r>
          </w:p>
        </w:tc>
        <w:tc>
          <w:tcPr>
            <w:tcW w:type="dxa" w:w="2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External driver disappears post-contract. Less common at RB than QB/EDGE, but present. Practice effort becomes variable. Contact avoidance increases. Big-game production drops.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C2 below 7. Practice effort reports variable. Post-contract performance drops vs. pre-contract output.</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LOW — 5% of RB busts</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C2 gate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FM-6</w:t>
            </w:r>
          </w:p>
        </w:tc>
        <w:tc>
          <w:tcPr>
            <w:tcW w:type="dxa" w:w="16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Role Mismatch</w:t>
            </w:r>
          </w:p>
        </w:tc>
        <w:tc>
          <w:tcPr>
            <w:tcW w:type="dxa" w:w="2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Skills are real; deployment context never materializes. Workhorse drafted into a pass-first offense. Receiving back deployed as a runner. Chess Piece back never trusted in pass pro.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Player produces in limited opportunities but never gets sustained role to demonstrate full profile.</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HIGH — 10% of RB busts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Scheme Versatility, Landing Spot</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THE TWO CORRECTIONS MOST TEAMS GET WRONG — RUNNING BACK</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OVERPAID: Top-end speed at the combine. A 4.3 forty-yard dash is the single most overpriced</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trait at the position. The market pays a significant premium for sub-4.4 speed, but speed-dependent</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backs bust at the highest rate (FM-1) because NFL defenses are specifically designed to eliminate</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the explosive play. Speed without contact balance, processing, and secondary skills is a liability, not</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a premium. Historical hit rate for sub-4.4 40 RBs drafted in Round 1: below 50%.</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UNDERPAID: Walk-on and transfer arc character signals combined with confirmed contact balance.</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The market systematically discounts the Walk-On Flag at exactly the moment the Schwesinger Rule</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says to pay a premium. High C2 backs outperform their draft capital because the development ceiling</w:t>
            </w:r>
          </w:p>
        </w:tc>
      </w:tr>
      <w:tr>
        <w:tc>
          <w:tcPr>
            <w:tcW w:type="dxa" w:w="9360"/>
            <w:tcBorders>
              <w:top w:val="single" w:color="CCCCCC" w:sz="4"/>
              <w:left w:val="single" w:color="CCCCCC" w:sz="4"/>
              <w:bottom w:val="single" w:color="CCCCCC" w:sz="4"/>
              <w:right w:val="single" w:color="CCCCCC" w:sz="4"/>
            </w:tcBorders>
            <w:shd w:fill="FFF2CC" w:val="clear"/>
            <w:tcMar>
              <w:top w:type="dxa" w:w="100"/>
              <w:left w:type="dxa" w:w="160"/>
              <w:bottom w:type="dxa" w:w="100"/>
              <w:right w:type="dxa" w:w="160"/>
            </w:tcMar>
          </w:tcPr>
          <w:p>
            <w:r>
              <w:rPr>
                <w:rFonts w:ascii="Arial" w:cs="Arial" w:eastAsia="Arial" w:hAnsi="Arial"/>
                <w:i w:val="false"/>
                <w:iCs w:val="false"/>
                <w:sz w:val="20"/>
                <w:szCs w:val="20"/>
              </w:rPr>
              <w:t xml:space="preserve">becomes the floor — a concept the market cannot price because it has no combine number to anchor to.</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6 — </w:t>
            </w:r>
            <w:r>
              <w:rPr>
                <w:rFonts w:ascii="Arial" w:cs="Arial" w:eastAsia="Arial" w:hAnsi="Arial"/>
                <w:b/>
                <w:bCs/>
                <w:color w:val="FFFFFF"/>
                <w:sz w:val="24"/>
                <w:szCs w:val="24"/>
              </w:rPr>
              <w:t xml:space="preserve">DRAFT CAPITAL CALIBRATION MATRIX</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Capital Range</w:t>
            </w:r>
          </w:p>
        </w:tc>
        <w:tc>
          <w:tcPr>
            <w:tcW w:type="dxa" w:w="656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Conditions Required</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Tier A</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Round 1, Picks 1–20</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ALL of the following must be met: (1) RB-4 Chess Piece archetype confirmed via PAA, OR RB-1 Workhorse with elite athleticism that adds scheme-transcendent value; (2) PAA Tier A evaluation — all five questions passed with no flags; (3) Eval Confidence Tier A — processing validated against top-15 competition in minimum 4 games; (4) Character floor C2 ≥ 7; (5) Age at draft 21 or below with no carry accumulation discount triggered; (6) Receiving ability confirmed at PAA Q5 — not screen-only. CRITICAL NOTE: Positional value Tier 4 means Round 1 Picks 1–20 requires elite circumstances. Justify against team context explicitly.</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Tier B</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Round 1, Picks 21–32 / Early Round 2</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Two of three key criteria confirmed: (1) Archetype confirmed as RB-4 or RB-1 with PAA Tier A validation; (2) Eval Confidence Tier A or B — some processing validation vs. elite competition; (3) Scheme Versatility confirmed — pass pro competent and receiving role established. Schwesinger Rule upgrade (C2 ≥ 9, C3 ≥ 8) may move a Tier C prospect into Tier B capital via one-round upgrade.</w:t>
            </w:r>
          </w:p>
        </w:tc>
      </w:tr>
      <w:tr>
        <w:tc>
          <w:tcPr>
            <w:tcW w:type="dxa" w:w="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Tier C</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20"/>
                <w:szCs w:val="20"/>
              </w:rPr>
              <w:t xml:space="preserve">Round 2 / Day 2 Early</w:t>
            </w:r>
          </w:p>
        </w:tc>
        <w:tc>
          <w:tcPr>
            <w:tcW w:type="dxa" w:w="6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sz w:val="18"/>
                <w:szCs w:val="18"/>
              </w:rPr>
              <w:t xml:space="preserve">One criterion clearly confirmed — either archetype identification OR receiving utility — with Tier B Eval Confidence. OR Raw Projection (RB-5) with C2 ≥ 8 confirmed via Walk-On Flag or equivalent and upward development trajectory on tape across at least two seasons.</w:t>
            </w:r>
          </w:p>
        </w:tc>
      </w:tr>
      <w:t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sz w:val="20"/>
                <w:szCs w:val="20"/>
              </w:rPr>
              <w:t xml:space="preserve">Tier 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Round 3 and later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18"/>
                <w:szCs w:val="18"/>
              </w:rPr>
              <w:t xml:space="preserve">Scheme-dependent only without alignment confirmed; unconfirmed processing vs. elite competition; single-dimension contributor (speed only, power only) without secondary skills verified; FM-1 flag triggered at PAA Q3; Carry Accumulation Clock at 2-point discount with high-contact style; or Raw Projection with C2 unconfirmed.</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7 — </w:t>
            </w:r>
            <w:r>
              <w:rPr>
                <w:rFonts w:ascii="Arial" w:cs="Arial" w:eastAsia="Arial" w:hAnsi="Arial"/>
                <w:b/>
                <w:bCs/>
                <w:color w:val="FFFFFF"/>
                <w:sz w:val="24"/>
                <w:szCs w:val="24"/>
              </w:rPr>
              <w:t xml:space="preserve">VALIDATION CASES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REQUIREMENT: This section contains one HIT validation case and two BUST validation cases.</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Each bust case includes the mandatory three-field format: BUST MECHANISM, MARKET FAILURE</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EXPLANATION, and FRAMEWORK LESSON. Add new entries as Year 1 NFL data becomes available.</w:t>
            </w:r>
          </w:p>
        </w:tc>
      </w:tr>
    </w:tbl>
    <w:p>
      <w:pPr>
        <w:spacing w:before="120" w:after="0"/>
      </w:pPr>
    </w:p>
    <w:p>
      <w:pPr>
        <w:pStyle w:val="Heading2"/>
        <w:spacing w:before="280" w:after="80"/>
      </w:pPr>
      <w:r>
        <w:rPr>
          <w:rFonts w:ascii="Arial" w:cs="Arial" w:eastAsia="Arial" w:hAnsi="Arial"/>
          <w:b/>
          <w:bCs/>
          <w:color w:val="1F3864"/>
          <w:sz w:val="26"/>
          <w:szCs w:val="26"/>
        </w:rPr>
        <w:t xml:space="preserve">Hit Validation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2200"/>
        <w:gridCol w:w="116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Prospect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Archetype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Key Pre-Draft Finding</w:t>
            </w:r>
          </w:p>
        </w:tc>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Framework Verdict</w:t>
            </w:r>
          </w:p>
        </w:tc>
        <w:tc>
          <w:tcPr>
            <w:tcW w:type="dxa" w:w="11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Capital Accuracy</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Cameron Skattebo | AZ State | R4 Pick 105 | Giants | 2025</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RB-1 / RB-4 Hybrid — Contact Workhorse with genuine receiving utility</w:t>
            </w:r>
          </w:p>
        </w:tc>
        <w:tc>
          <w:tcPr>
            <w:tcW w:type="dxa" w:w="2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Walk-On Flag active (Sac State walk-on arc). Schwesinger Rule triggered: C2=9, C3=9 → Dev. Trajectory +2.0, capital upgrades one full round. PAA confirmed: Peach Bowl vs. Texas (284 total yards against a top-5 defense) validated player-generated vs. scheme-generated production. Pass pro inconsistent but contact balance elite. Carry Accumulation Clock: 711 carries, 2-point discount applied. FM-4 flagged as primary long-term risk.</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Framework capital: Late Round 1 / Early Round 2 (post-Schwesinger upgrade from raw Round 2). Actual: Pick 105 (Round 4). Market missed by 2+ rounds by ignoring Walk-On character architecture and Peach Bowl validation. Year 1: PFF RB3 overall through 8 games. 7 TDs, 617 scrimmage yards. Season ended Week 8 with dislocated ankle.</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CONFIRMED — Framework exceeded market by 2 rounds. Schwesinger Rule proved predictive.</w:t>
            </w:r>
          </w:p>
        </w:tc>
      </w:tr>
    </w:tbl>
    <w:p>
      <w:pPr>
        <w:spacing w:before="160" w:after="0"/>
      </w:pPr>
    </w:p>
    <w:p>
      <w:pPr>
        <w:pStyle w:val="Heading2"/>
        <w:spacing w:before="280" w:after="80"/>
      </w:pPr>
      <w:r>
        <w:rPr>
          <w:rFonts w:ascii="Arial" w:cs="Arial" w:eastAsia="Arial" w:hAnsi="Arial"/>
          <w:b/>
          <w:bCs/>
          <w:color w:val="1F3864"/>
          <w:sz w:val="26"/>
          <w:szCs w:val="26"/>
        </w:rPr>
        <w:t xml:space="preserve">Bust Validation Cases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MANDATORY FORMAT — Each bust case below includes all three required fields:</w:t>
            </w:r>
          </w:p>
        </w:tc>
      </w:tr>
      <w:tr>
        <w:tc>
          <w:tcPr>
            <w:tcW w:type="dxa" w:w="9360"/>
            <w:tcBorders>
              <w:top w:val="single" w:color="CCCCCC" w:sz="4"/>
              <w:left w:val="single" w:color="CCCCCC" w:sz="4"/>
              <w:bottom w:val="single" w:color="CCCCCC" w:sz="4"/>
              <w:right w:val="single" w:color="CCCCCC" w:sz="4"/>
            </w:tcBorders>
            <w:shd w:fill="F2F2F2" w:val="clear"/>
            <w:tcMar>
              <w:top w:type="dxa" w:w="100"/>
              <w:left w:type="dxa" w:w="160"/>
              <w:bottom w:type="dxa" w:w="100"/>
              <w:right w:type="dxa" w:w="160"/>
            </w:tcMar>
          </w:tcPr>
          <w:p>
            <w:r>
              <w:rPr>
                <w:rFonts w:ascii="Arial" w:cs="Arial" w:eastAsia="Arial" w:hAnsi="Arial"/>
                <w:i w:val="false"/>
                <w:iCs w:val="false"/>
                <w:sz w:val="20"/>
                <w:szCs w:val="20"/>
              </w:rPr>
              <w:t xml:space="preserve">BUST MECHANISM | MARKET FAILURE EXPLANATION | FRAMEWORK LESSON</w:t>
            </w:r>
          </w:p>
        </w:tc>
      </w:tr>
    </w:tbl>
    <w:p>
      <w:pPr>
        <w:spacing w:before="120" w:after="0"/>
      </w:pPr>
    </w:p>
    <w:p>
      <w:pPr>
        <w:spacing w:before="200" w:after="60"/>
      </w:pPr>
      <w:r>
        <w:rPr>
          <w:rFonts w:ascii="Arial" w:cs="Arial" w:eastAsia="Arial" w:hAnsi="Arial"/>
          <w:b/>
          <w:bCs/>
          <w:color w:val="C00000"/>
          <w:sz w:val="22"/>
          <w:szCs w:val="22"/>
        </w:rPr>
        <w:t xml:space="preserve">BUST CASE 1: Reggie Bush | RB-3 | USC | Pick 2 Overall | New Orleans Saints | 2006</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2200"/>
        <w:gridCol w:w="116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Prospect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Archetype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Draft Capital</w:t>
            </w:r>
          </w:p>
        </w:tc>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FM Code</w:t>
            </w:r>
          </w:p>
        </w:tc>
        <w:tc>
          <w:tcPr>
            <w:tcW w:type="dxa" w:w="11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Framework Caught?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Reggie Bush | USC | Saints | Pick 2, 2006</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RB-3 Explosive Playmaker — speed and burst in space as the primary mechanism</w:t>
            </w:r>
          </w:p>
        </w:tc>
        <w:tc>
          <w:tcPr>
            <w:tcW w:type="dxa" w:w="2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Pick 2 Overall — top positional capital ever allocated to a running back</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FM-2 (Scheme Ghost)</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YES — PAA Q1 and Q5 both fire. Framework would have confirmed RB-3 and capped capital at Tier C.</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FM-2 (Scheme Ghost). Reggie Bush's production at USC was generated inside Pete Carroll's system — a spread-option scheme that created designed bubble screens, jet sweeps, and manufactured space in ways that maximized Bush's speed advantage while minimizing the requirements on his secondary skills (contact balance, pass pro, between-the-tackles production). The mechanism that produced his Heisman season was not the same mechanism he could rely on in an NFL offense. PAA Q1 fires immediately: the vast majority of his yards were manufactured before the line of scrimmage in scheme-specific designs. PAA Q5 fires: receiving ability was screen-dependent, not route-running based. The football universe built around Bush at USC did not travel to New Orleans.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MARKET FAILURE EXPLANATION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market overweighted combine athleticism (4.33 forty, elite burst) and the highlight reel of explosive plays. Evaluators looked at the outputs — touchdowns, YAC numbers, explosiveness — without running PAA Q1 to separate player mechanism from system mechanism. The college environment was not stress-tested against elite competition: USC's schedule in 2005 was manageable, and the two games against legitimately NFL-caliber defenses (Texas in the Rose Bowl, a loss) showed production compression that the market ignored. The comp set assigned to Bush was Barry Sanders — a category error. Sanders won through processing-based elusiveness. Bush won through speed and scheme. Applying Sanders criteria to a scheme-dependent speed back produced a capital recommendation that was structurally wrong.</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FRAMEWORK LESSON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PAA Q1 is not optional for RB-3 prospects. The question 'where are the yards being made' catches exactly this bust mode before it happens. Bush's pre-contact YPC in scheme-specific designs was not evidence of player-generated elusiveness — it was evidence of scheme-generated space. The framework's response: any RB-3 where &gt;50% of yards are before contact in a spread-scheme environment automatically triggers the Production Authenticity flag, discounts Production 2 points, and drops Translation Confidence to Tier 3-conditional minimum. The comp error (Sanders to Bush) generates the universal rule: comp by mechanism, not optics. A fast receiver in space is not Barry Sanders unless the mechanism — anticipatory processing of pursuit angles — is confirmed on tape against disciplined defenses.</w:t>
            </w:r>
          </w:p>
        </w:tc>
      </w:tr>
    </w:tbl>
    <w:p>
      <w:pPr>
        <w:spacing w:before="160" w:after="0"/>
      </w:pPr>
    </w:p>
    <w:p>
      <w:pPr>
        <w:spacing w:before="200" w:after="60"/>
      </w:pPr>
      <w:r>
        <w:rPr>
          <w:rFonts w:ascii="Arial" w:cs="Arial" w:eastAsia="Arial" w:hAnsi="Arial"/>
          <w:b/>
          <w:bCs/>
          <w:color w:val="C00000"/>
          <w:sz w:val="22"/>
          <w:szCs w:val="22"/>
        </w:rPr>
        <w:t xml:space="preserve">BUST CASE 2: Trent Richardson | RB-1 | Alabama | Pick 3 Overall | Cleveland Browns | 2012</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800"/>
        <w:gridCol w:w="2200"/>
        <w:gridCol w:w="1160"/>
      </w:tblGrid>
      <w:tr>
        <w:trPr>
          <w:tblHeader/>
        </w:trPr>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Prospect</w:t>
            </w:r>
          </w:p>
        </w:tc>
        <w:tc>
          <w:tcPr>
            <w:tcW w:type="dxa" w:w="1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Archetype</w:t>
            </w:r>
          </w:p>
        </w:tc>
        <w:tc>
          <w:tcPr>
            <w:tcW w:type="dxa" w:w="2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Draft Capital</w:t>
            </w:r>
          </w:p>
        </w:tc>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FM Code</w:t>
            </w:r>
          </w:p>
        </w:tc>
        <w:tc>
          <w:tcPr>
            <w:tcW w:type="dxa" w:w="11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Framework Caught?</w:t>
            </w:r>
          </w:p>
        </w:tc>
      </w:tr>
      <w:tr>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Trent Richardson | Alabama | Browns | Pick 3, 2012</w:t>
            </w:r>
          </w:p>
        </w:tc>
        <w:tc>
          <w:tcPr>
            <w:tcW w:type="dxa" w:w="1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RB-1 Elite Workhorse — power + contact balance + production at Alabama</w:t>
            </w:r>
          </w:p>
        </w:tc>
        <w:tc>
          <w:tcPr>
            <w:tcW w:type="dxa" w:w="2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Pick 3 Overall — highest capital ever allocated to a pure RB-1 archetype</w:t>
            </w:r>
          </w:p>
        </w:tc>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FM-1 (Athleticism Mirage) + FM-3 (Processing Wall)</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YES — PAA Q2 and Q3 both fire. Framework would have identified the broken-play rate failure and competition-adjusted production issues.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BUST MECHANISM</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FM-1 (Athleticism Mirage) compounded by FM-3 (Processing Wall). Richardson's Alabama production was genuine — he was a real back against real competition. The mechanism failure was more subtle: Richardson's yards were disproportionately generated in designed gaps with elite Alabama blocking, not in broken-play situations. PAA Q2 fires: broken-play production rate was low. When the line didn't create the designed lane, Richardson lacked the processing speed to find the alternative crease. In the NFL, where defensive fronts are designed to close designed lanes specifically, the production structure that worked at Alabama collapsed. FM-3 compounded FM-1: Richardson processed NFL defensive schemes at a rate that allowed coordinators to consistently close his designed paths before he could identify the adjustment.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MARKET FAILURE EXPLANATION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The market overweighted combine measurables (4.44 forty, 232 lbs, 35-inch vertical) and Alabama's program prestige as quality-of-competition validation. Evaluators saw a back who was physically dominant at one of college football's most demanding programs and concluded the physical profile would carry to the NFL. The capital allocated (Pick 3) ignored three critical signals: (1) Alabama's blocking was the best in college football — a built-in inflation factor that PAA Q1 should have flagged; (2) broken-play production rate on film was below the threshold PAA Q2 requires for RB-1 confirmation; (3) the Carry Accumulation Clock had already started — Richardson entered the draft with significant college carry volume. The market priced the measurables and the brand, not the mechanism.</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r>
              <w:rPr>
                <w:rFonts w:ascii="Arial" w:cs="Arial" w:eastAsia="Arial" w:hAnsi="Arial"/>
                <w:b/>
                <w:bCs/>
                <w:sz w:val="20"/>
                <w:szCs w:val="20"/>
              </w:rPr>
              <w:t xml:space="preserve">FRAMEWORK LESSON</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sz w:val="20"/>
                <w:szCs w:val="20"/>
              </w:rPr>
              <w:t xml:space="preserve">Elite college blocking inflates RB-1 production in exactly the same way that spread-scheme designs inflate RB-3 production. PAA Q1 and Q2 must both fire for any RB-1 capital above Round 2. 'He played at Alabama' is not a PAA substitute — Alabama's blocking has inflated RB draft capital systematically for two decades. The framework's response: any prospect where the broken-play production rate (PAA Q2) is below 25% of total yards, regardless of program prestige, cannot be confirmed as a genuine RB-1 and must be capped at Tier B capital maximum. Additionally: Pick 3 capital for any RB-1 requires independent confirmation that the positional value justification exists at the roster construction level — an argument that almost never clears the Tier 4 positional value threshold. Richardson is the definitive case for why RB cannot receive top-3 pick capital without extraordinary circumstances.</w:t>
            </w:r>
          </w:p>
        </w:tc>
      </w:tr>
    </w:tbl>
    <w:p>
      <w:pPr>
        <w:spacing w:before="120" w:after="0"/>
      </w:pPr>
    </w:p>
    <w:p>
      <w:pPr>
        <w:pStyle w:val="Heading2"/>
        <w:spacing w:before="280" w:after="80"/>
      </w:pPr>
      <w:r>
        <w:rPr>
          <w:rFonts w:ascii="Arial" w:cs="Arial" w:eastAsia="Arial" w:hAnsi="Arial"/>
          <w:b/>
          <w:bCs/>
          <w:color w:val="1F3864"/>
          <w:sz w:val="26"/>
          <w:szCs w:val="26"/>
        </w:rPr>
        <w:t xml:space="preserve">Framework Stress Tests — Running Back</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360"/>
      </w:tblGrid>
      <w:tr>
        <w:trPr>
          <w:tblHeader/>
        </w:trPr>
        <w:tc>
          <w:tcPr>
            <w:tcW w:type="dxa" w:w="1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Prospect</w:t>
            </w:r>
          </w:p>
        </w:tc>
        <w:tc>
          <w:tcPr>
            <w:tcW w:type="dxa" w:w="2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Constraint</w:t>
            </w:r>
          </w:p>
        </w:tc>
        <w:tc>
          <w:tcPr>
            <w:tcW w:type="dxa" w:w="26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Framework Output</w:t>
            </w:r>
          </w:p>
        </w:tc>
        <w:tc>
          <w:tcPr>
            <w:tcW w:type="dxa" w:w="23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Validated</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Ashton Jeanty | Boise State | Pick 6 | Raiders | 2025</w:t>
            </w:r>
          </w:p>
        </w:tc>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Mountain West competition level created PAA Q3 uncertainty. No combine data (skipped forty). Evaluation Confidence capped at Tier B due to single-conference validation. Carry Accumulation Clock active at 750 carries entering NFL.</w:t>
            </w:r>
          </w:p>
        </w:tc>
        <w:tc>
          <w:tcPr>
            <w:tcW w:type="dxa" w:w="26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RB-4 Chess Piece confirmed via PAA — 57% after-contact YAC in college, Oregon game (Power conference) validated mechanism. Framework capital: Late Round 1 (Picks 20–32). Positional value Tier 4 prevented justification of Pick 6. FM-6 risk flagged: Raiders' OL infrastructure did not support deployment of this archetype.</w:t>
            </w:r>
          </w:p>
        </w:tc>
        <w:tc>
          <w:tcPr>
            <w:tcW w:type="dxa" w:w="23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CONFIRMED PLAYER / CAPITAL OVERPAY — Year 1: Led all rookies in rushing yards (975) and scrimmage yards (1,321) behind league's worst OL. FM-6 materialized as predicted. Year 2: Kubiak outside zone installation creates Tier 1 scheme alignment. Pending.</w:t>
            </w:r>
          </w:p>
        </w:tc>
      </w:tr>
    </w:tbl>
    <w:p>
      <w:pPr>
        <w:spacing w:before="120" w:after="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1F3864" w:val="clear"/>
            <w:tcMar>
              <w:top w:type="dxa" w:w="80"/>
              <w:left w:type="dxa" w:w="160"/>
              <w:bottom w:type="dxa" w:w="80"/>
              <w:right w:type="dxa" w:w="160"/>
            </w:tcMar>
          </w:tcPr>
          <w:p>
            <w:r>
              <w:rPr>
                <w:rFonts w:ascii="Arial" w:cs="Arial" w:eastAsia="Arial" w:hAnsi="Arial"/>
                <w:b/>
                <w:bCs/>
                <w:color w:val="C8A400"/>
                <w:sz w:val="24"/>
                <w:szCs w:val="24"/>
              </w:rPr>
              <w:t xml:space="preserve">SECTION 8 — </w:t>
            </w:r>
            <w:r>
              <w:rPr>
                <w:rFonts w:ascii="Arial" w:cs="Arial" w:eastAsia="Arial" w:hAnsi="Arial"/>
                <w:b/>
                <w:bCs/>
                <w:color w:val="FFFFFF"/>
                <w:sz w:val="24"/>
                <w:szCs w:val="24"/>
              </w:rPr>
              <w:t xml:space="preserve">PROSPECT ENTRY LOG</w:t>
            </w:r>
          </w:p>
        </w:tc>
      </w:tr>
    </w:tbl>
    <w:p>
      <w:pPr>
        <w:spacing w:before="80" w:after="0"/>
      </w:pPr>
    </w:p>
    <w:p>
      <w:pPr>
        <w:spacing w:before="60" w:after="120"/>
      </w:pPr>
      <w:r>
        <w:rPr>
          <w:rFonts w:ascii="Arial" w:cs="Arial" w:eastAsia="Arial" w:hAnsi="Arial"/>
          <w:sz w:val="20"/>
          <w:szCs w:val="20"/>
        </w:rPr>
        <w:t xml:space="preserve">Completed prospect entries for Running Backs evaluated under this library. Add entries using the Universal Rules Section 9 template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160"/>
        <w:gridCol w:w="1800"/>
      </w:tblGrid>
      <w:tr>
        <w:trPr>
          <w:tblHeader/>
        </w:trPr>
        <w:tc>
          <w:tcPr>
            <w:tcW w:type="dxa" w:w="22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Prospect</w:t>
            </w:r>
          </w:p>
        </w:tc>
        <w:tc>
          <w:tcPr>
            <w:tcW w:type="dxa" w:w="1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Archetype</w:t>
            </w:r>
          </w:p>
        </w:tc>
        <w:tc>
          <w:tcPr>
            <w:tcW w:type="dxa" w:w="1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Draft Capital</w:t>
            </w:r>
          </w:p>
        </w:tc>
        <w:tc>
          <w:tcPr>
            <w:tcW w:type="dxa" w:w="14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Actual Pick</w:t>
            </w:r>
          </w:p>
        </w:tc>
        <w:tc>
          <w:tcPr>
            <w:tcW w:type="dxa" w:w="116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Year 1 Verdict</w:t>
            </w:r>
          </w:p>
        </w:tc>
        <w:tc>
          <w:tcPr>
            <w:tcW w:type="dxa" w:w="1800"/>
            <w:tcBorders>
              <w:top w:val="single" w:color="CCCCCC" w:sz="4"/>
              <w:left w:val="single" w:color="CCCCCC" w:sz="4"/>
              <w:bottom w:val="single" w:color="CCCCCC" w:sz="4"/>
              <w:right w:val="single" w:color="CCCCCC" w:sz="4"/>
            </w:tcBorders>
            <w:shd w:fill="1F3864"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Next Action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Ashton Jeanty | RB | Boise State | 2025</w:t>
            </w:r>
          </w:p>
        </w:tc>
        <w:tc>
          <w:tcPr>
            <w:tcW w:type="dxa" w:w="1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RB-4 Chess Piece</w:t>
            </w:r>
          </w:p>
        </w:tc>
        <w:tc>
          <w:tcPr>
            <w:tcW w:type="dxa" w:w="1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R1, Picks 20–32</w:t>
            </w:r>
          </w:p>
        </w:tc>
        <w:tc>
          <w:tcPr>
            <w:tcW w:type="dxa" w:w="14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Pick 6 (Raiders)</w:t>
            </w:r>
          </w:p>
        </w:tc>
        <w:tc>
          <w:tcPr>
            <w:tcW w:type="dxa" w:w="116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FM-6 confirmed. Player validated. OL failed.</w:t>
            </w:r>
          </w:p>
        </w:tc>
        <w:tc>
          <w:tcPr>
            <w:tcW w:type="dxa" w:w="1800"/>
            <w:tcBorders>
              <w:top w:val="single" w:color="CCCCCC" w:sz="4"/>
              <w:left w:val="single" w:color="CCCCCC" w:sz="4"/>
              <w:bottom w:val="single" w:color="CCCCCC" w:sz="4"/>
              <w:right w:val="single" w:color="CCCCCC" w:sz="4"/>
            </w:tcBorders>
            <w:shd w:fill="F2F2F2" w:val="clear"/>
            <w:tcMar>
              <w:top w:type="dxa" w:w="80"/>
              <w:left w:type="dxa" w:w="100"/>
              <w:bottom w:type="dxa" w:w="80"/>
              <w:right w:type="dxa" w:w="100"/>
            </w:tcMar>
          </w:tcPr>
          <w:p>
            <w:r>
              <w:rPr>
                <w:rFonts w:ascii="Arial" w:cs="Arial" w:eastAsia="Arial" w:hAnsi="Arial"/>
                <w:sz w:val="18"/>
                <w:szCs w:val="18"/>
              </w:rPr>
              <w:t xml:space="preserve">Year 2 Kubiak scheme eval — re-assess Q3 2026</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Cameron Skattebo | RB | Arizona State | 2025</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RB-1/RB-4 Hybrid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Late R1 / Early R2 (post-Schwesinger)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Pick 105 (Giants)</w:t>
            </w:r>
          </w:p>
        </w:tc>
        <w:tc>
          <w:tcPr>
            <w:tcW w:type="dxa" w:w="11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PFF RB3 overall thru Wk 8. Season-ending ankle Wk 8.</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sz w:val="18"/>
                <w:szCs w:val="18"/>
              </w:rPr>
              <w:t xml:space="preserve">FM-4 active watch. Return 2026 training camp eval.</w:t>
            </w:r>
          </w:p>
        </w:tc>
      </w:tr>
    </w:tbl>
    <w:p>
      <w:pPr>
        <w:spacing w:before="200" w:after="0"/>
      </w:pPr>
    </w:p>
    <w:p>
      <w:pPr>
        <w:pBdr>
          <w:bottom w:val="single" w:color="1F3864" w:sz="12" w:space="1"/>
        </w:pBdr>
        <w:spacing w:before="60" w:after="60"/>
      </w:pPr>
    </w:p>
    <w:p>
      <w:pPr>
        <w:spacing w:before="60" w:after="0"/>
      </w:pPr>
    </w:p>
    <w:p>
      <w:pPr>
        <w:jc w:val="center"/>
      </w:pPr>
      <w:r>
        <w:rPr>
          <w:rFonts w:ascii="Arial" w:cs="Arial" w:eastAsia="Arial" w:hAnsi="Arial"/>
          <w:i/>
          <w:iCs/>
          <w:color w:val="666666"/>
          <w:sz w:val="18"/>
          <w:szCs w:val="18"/>
        </w:rPr>
        <w:t xml:space="preserve">DraftOS_Position_RB.docx  |  Version 1.0  |  March 2026</w:t>
      </w:r>
    </w:p>
    <w:p>
      <w:pPr>
        <w:jc w:val="center"/>
      </w:pPr>
      <w:r>
        <w:rPr>
          <w:rFonts w:ascii="Arial" w:cs="Arial" w:eastAsia="Arial" w:hAnsi="Arial"/>
          <w:i/>
          <w:iCs/>
          <w:color w:val="999999"/>
          <w:sz w:val="16"/>
          <w:szCs w:val="16"/>
        </w:rPr>
        <w:t xml:space="preserve">Load alongside DraftOS_Universal_Rules.docx for all evaluations. Universal rules take precedence.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2026-03-06T05:43:09.260Z</dcterms:created>
  <dcterms:modified xsi:type="dcterms:W3CDTF">2026-03-06T05:43:09.261Z</dcterms:modified>
</cp:coreProperties>
</file>

<file path=docProps/custom.xml><?xml version="1.0" encoding="utf-8"?>
<Properties xmlns="http://schemas.openxmlformats.org/officeDocument/2006/custom-properties" xmlns:vt="http://schemas.openxmlformats.org/officeDocument/2006/docPropsVTypes"/>
</file>