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120"/>
        <w:jc w:val="center"/>
      </w:pPr>
      <w:r>
        <w:rPr>
          <w:rFonts w:ascii="Arial" w:cs="Arial" w:eastAsia="Arial" w:hAnsi="Arial"/>
          <w:b/>
          <w:bCs/>
          <w:color w:val="1F3864"/>
          <w:sz w:val="72"/>
          <w:szCs w:val="72"/>
        </w:rPr>
        <w:t xml:space="preserve">DraftOS</w:t>
      </w:r>
    </w:p>
    <w:p>
      <w:pPr>
        <w:spacing w:before="0" w:after="120"/>
        <w:jc w:val="center"/>
      </w:pPr>
      <w:r>
        <w:rPr>
          <w:rFonts w:ascii="Arial" w:cs="Arial" w:eastAsia="Arial" w:hAnsi="Arial"/>
          <w:b/>
          <w:bCs/>
          <w:color w:val="BF9000"/>
          <w:sz w:val="36"/>
          <w:szCs w:val="36"/>
        </w:rPr>
        <w:t xml:space="preserve">POSITIONAL ARCHETYPE LIBRARY</w:t>
      </w:r>
    </w:p>
    <w:p>
      <w:pPr>
        <w:spacing w:before="0" w:after="240"/>
        <w:jc w:val="center"/>
      </w:pPr>
      <w:r>
        <w:rPr>
          <w:rFonts w:ascii="Arial" w:cs="Arial" w:eastAsia="Arial" w:hAnsi="Arial"/>
          <w:b/>
          <w:bCs/>
          <w:color w:val="2E75B6"/>
          <w:sz w:val="52"/>
          <w:szCs w:val="52"/>
        </w:rPr>
        <w:t xml:space="preserve">WIDE RECEIVER</w:t>
      </w:r>
    </w:p>
    <w:p>
      <w:pPr>
        <w:spacing w:before="0" w:after="240"/>
        <w:jc w:val="center"/>
      </w:pPr>
      <w:r>
        <w:rPr>
          <w:rFonts w:ascii="Arial" w:cs="Arial" w:eastAsia="Arial" w:hAnsi="Arial"/>
          <w:color w:val="BF9000"/>
          <w:sz w:val="20"/>
          <w:szCs w:val="20"/>
        </w:rPr>
        <w:t xml:space="preserve">━━━━━━━━━━━━━━━━━━━━━━━━━━━━━━━━━━━━━━━━━━━━━━━━━━</w:t>
      </w:r>
    </w:p>
    <w:p>
      <w:pPr>
        <w:spacing w:before="60" w:after="60"/>
        <w:jc w:val="center"/>
      </w:pPr>
      <w:r>
        <w:rPr>
          <w:rFonts w:ascii="Arial" w:cs="Arial" w:eastAsia="Arial" w:hAnsi="Arial"/>
          <w:b/>
          <w:bCs/>
          <w:color w:val="1F3864"/>
          <w:sz w:val="22"/>
          <w:szCs w:val="22"/>
        </w:rPr>
        <w:t xml:space="preserve">File:  </w:t>
      </w:r>
      <w:r>
        <w:rPr>
          <w:rFonts w:ascii="Arial" w:cs="Arial" w:eastAsia="Arial" w:hAnsi="Arial"/>
          <w:color w:val="333333"/>
          <w:sz w:val="22"/>
          <w:szCs w:val="22"/>
        </w:rPr>
        <w:t xml:space="preserve">DraftOS_Position_WR.docx</w:t>
      </w:r>
    </w:p>
    <w:p>
      <w:pPr>
        <w:spacing w:before="60" w:after="60"/>
        <w:jc w:val="center"/>
      </w:pPr>
      <w:r>
        <w:rPr>
          <w:rFonts w:ascii="Arial" w:cs="Arial" w:eastAsia="Arial" w:hAnsi="Arial"/>
          <w:b/>
          <w:bCs/>
          <w:color w:val="1F3864"/>
          <w:sz w:val="22"/>
          <w:szCs w:val="22"/>
        </w:rPr>
        <w:t xml:space="preserve">Version:  </w:t>
      </w:r>
      <w:r>
        <w:rPr>
          <w:rFonts w:ascii="Arial" w:cs="Arial" w:eastAsia="Arial" w:hAnsi="Arial"/>
          <w:color w:val="333333"/>
          <w:sz w:val="22"/>
          <w:szCs w:val="22"/>
        </w:rPr>
        <w:t xml:space="preserve">1.0</w:t>
      </w:r>
    </w:p>
    <w:p>
      <w:pPr>
        <w:spacing w:before="60" w:after="60"/>
        <w:jc w:val="center"/>
      </w:pPr>
      <w:r>
        <w:rPr>
          <w:rFonts w:ascii="Arial" w:cs="Arial" w:eastAsia="Arial" w:hAnsi="Arial"/>
          <w:b/>
          <w:bCs/>
          <w:color w:val="1F3864"/>
          <w:sz w:val="22"/>
          <w:szCs w:val="22"/>
        </w:rPr>
        <w:t xml:space="preserve">Date:  </w:t>
      </w:r>
      <w:r>
        <w:rPr>
          <w:rFonts w:ascii="Arial" w:cs="Arial" w:eastAsia="Arial" w:hAnsi="Arial"/>
          <w:color w:val="333333"/>
          <w:sz w:val="22"/>
          <w:szCs w:val="22"/>
        </w:rPr>
        <w:t xml:space="preserve">March 2026</w:t>
      </w:r>
    </w:p>
    <w:p>
      <w:pPr>
        <w:spacing w:before="60" w:after="60"/>
        <w:jc w:val="center"/>
      </w:pPr>
      <w:r>
        <w:rPr>
          <w:rFonts w:ascii="Arial" w:cs="Arial" w:eastAsia="Arial" w:hAnsi="Arial"/>
          <w:b/>
          <w:bCs/>
          <w:color w:val="1F3864"/>
          <w:sz w:val="22"/>
          <w:szCs w:val="22"/>
        </w:rPr>
        <w:t xml:space="preserve">Status:  </w:t>
      </w:r>
      <w:r>
        <w:rPr>
          <w:rFonts w:ascii="Arial" w:cs="Arial" w:eastAsia="Arial" w:hAnsi="Arial"/>
          <w:color w:val="333333"/>
          <w:sz w:val="22"/>
          <w:szCs w:val="22"/>
        </w:rPr>
        <w:t xml:space="preserve">COMPLETE</w:t>
      </w:r>
    </w:p>
    <w:p>
      <w:pPr>
        <w:spacing w:before="60" w:after="60"/>
        <w:jc w:val="center"/>
      </w:pPr>
      <w:r>
        <w:rPr>
          <w:rFonts w:ascii="Arial" w:cs="Arial" w:eastAsia="Arial" w:hAnsi="Arial"/>
          <w:b/>
          <w:bCs/>
          <w:color w:val="1F3864"/>
          <w:sz w:val="22"/>
          <w:szCs w:val="22"/>
        </w:rPr>
        <w:t xml:space="preserve">Load alongside:  </w:t>
      </w:r>
      <w:r>
        <w:rPr>
          <w:rFonts w:ascii="Arial" w:cs="Arial" w:eastAsia="Arial" w:hAnsi="Arial"/>
          <w:color w:val="333333"/>
          <w:sz w:val="22"/>
          <w:szCs w:val="22"/>
        </w:rPr>
        <w:t xml:space="preserve">DraftOS_Universal_Rules.docx</w:t>
      </w:r>
    </w:p>
    <w:p>
      <w:pPr>
        <w:spacing w:before="0" w:after="60"/>
      </w:pPr>
      <w:r>
        <w:t xml:space="preserve"/>
      </w:r>
    </w:p>
    <w:p>
      <w:pPr>
        <w:spacing w:before="0" w:after="60"/>
      </w:pPr>
      <w:r>
        <w:t xml:space="preserve"/>
      </w:r>
    </w:p>
    <w:p>
      <w:pPr>
        <w:pBdr>
          <w:top w:val="single" w:color="BF8F00" w:sz="8"/>
          <w:bottom w:val="single" w:color="BF8F00" w:sz="8"/>
        </w:pBdr>
        <w:shd w:fill="EBF3FA" w:val="clear"/>
        <w:spacing w:before="120" w:after="120"/>
        <w:ind w:left="360" w:right="360"/>
      </w:pPr>
      <w:r>
        <w:rPr>
          <w:rFonts w:ascii="Arial" w:cs="Arial" w:eastAsia="Arial" w:hAnsi="Arial"/>
          <w:b/>
          <w:bCs/>
          <w:color w:val="1F3864"/>
          <w:sz w:val="19"/>
          <w:szCs w:val="19"/>
        </w:rPr>
        <w:t xml:space="preserve">Universal rules (Smith Rule, Schwesinger Rule, C1/C2/C3, FM Taxonomy, Confidence Tiers, Development Timeline Rule, Bust Validation Requirement) all live in Universal Rules. Load this file ALONGSIDE DraftOS_Universal_Rules.docx — not instead of it.</w:t>
      </w:r>
    </w:p>
    <w:p>
      <w:pPr>
        <w:spacing w:before="0" w:after="0"/>
      </w:pPr>
      <w:r>
        <w:br w:type="page"/>
      </w:r>
    </w:p>
    <w:p>
      <w:pPr>
        <w:pStyle w:val="Heading1"/>
        <w:shd w:fill="1F3864" w:val="clear"/>
        <w:spacing w:before="240" w:after="160"/>
      </w:pPr>
      <w:r>
        <w:rPr>
          <w:rFonts w:ascii="Arial" w:cs="Arial" w:eastAsia="Arial" w:hAnsi="Arial"/>
          <w:b/>
          <w:bCs/>
          <w:color w:val="FFFFFF"/>
          <w:sz w:val="36"/>
          <w:szCs w:val="36"/>
        </w:rPr>
        <w:t xml:space="preserve">SECTION 1 — POSITIONAL IDENTITY &amp; ERA CONTEXT</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What the Position Demands in 2026</w:t>
      </w:r>
    </w:p>
    <w:p>
      <w:pPr>
        <w:spacing w:before="80" w:after="80"/>
        <w:jc w:val="left"/>
      </w:pPr>
      <w:r>
        <w:rPr>
          <w:rFonts w:ascii="Arial" w:cs="Arial" w:eastAsia="Arial" w:hAnsi="Arial"/>
          <w:b w:val="false"/>
          <w:bCs w:val="false"/>
          <w:i w:val="false"/>
          <w:iCs w:val="false"/>
          <w:color w:val="000000"/>
          <w:sz w:val="20"/>
          <w:szCs w:val="20"/>
        </w:rPr>
        <w:t xml:space="preserve">The wide receiver position in 2026 is not one job. It is six distinct competitive skill sets that share a uniform and a position label. The market's persistent failure to treat them as distinct roles is the source of the most expensive misallocations in the draft.</w:t>
      </w:r>
    </w:p>
    <w:p>
      <w:pPr>
        <w:spacing w:before="80" w:after="80"/>
        <w:jc w:val="left"/>
      </w:pPr>
      <w:r>
        <w:rPr>
          <w:rFonts w:ascii="Arial" w:cs="Arial" w:eastAsia="Arial" w:hAnsi="Arial"/>
          <w:b/>
          <w:bCs/>
          <w:i w:val="false"/>
          <w:iCs w:val="false"/>
          <w:color w:val="000000"/>
          <w:sz w:val="20"/>
          <w:szCs w:val="20"/>
        </w:rPr>
        <w:t xml:space="preserve">What every WR must do at the NFL level regardless of archetype:</w:t>
      </w:r>
    </w:p>
    <w:p>
      <w:pPr>
        <w:pStyle w:val="ListParagraph"/>
        <w:numPr>
          <w:ilvl w:val="0"/>
          <w:numId w:val="2"/>
        </w:numPr>
        <w:spacing w:before="40" w:after="40"/>
      </w:pPr>
      <w:r>
        <w:rPr>
          <w:rFonts w:ascii="Arial" w:cs="Arial" w:eastAsia="Arial" w:hAnsi="Arial"/>
          <w:b w:val="false"/>
          <w:bCs w:val="false"/>
          <w:sz w:val="19"/>
          <w:szCs w:val="19"/>
        </w:rPr>
        <w:t xml:space="preserve">Survive press alignment. Corner talent is at a historical peak. Any receiver who cannot win the first two yards of a route — through release technique, footwork, or physicality — becomes a scheme problem before the play develops. This is the non-negotiable floor.</w:t>
      </w:r>
    </w:p>
    <w:p>
      <w:pPr>
        <w:pStyle w:val="ListParagraph"/>
        <w:numPr>
          <w:ilvl w:val="0"/>
          <w:numId w:val="2"/>
        </w:numPr>
        <w:spacing w:before="40" w:after="40"/>
      </w:pPr>
      <w:r>
        <w:rPr>
          <w:rFonts w:ascii="Arial" w:cs="Arial" w:eastAsia="Arial" w:hAnsi="Arial"/>
          <w:b w:val="false"/>
          <w:bCs w:val="false"/>
          <w:sz w:val="19"/>
          <w:szCs w:val="19"/>
        </w:rPr>
        <w:t xml:space="preserve">Operate in traffic. Modern defensive structure compresses space. Clean, uncontested routes are rare against NFL-quality coverage. The ability to function — catch, separate, convert — with a defender in the immediate vicinity separates starting-caliber receivers from depth players.</w:t>
      </w:r>
    </w:p>
    <w:p>
      <w:pPr>
        <w:pStyle w:val="ListParagraph"/>
        <w:numPr>
          <w:ilvl w:val="0"/>
          <w:numId w:val="2"/>
        </w:numPr>
        <w:spacing w:before="40" w:after="40"/>
      </w:pPr>
      <w:r>
        <w:rPr>
          <w:rFonts w:ascii="Arial" w:cs="Arial" w:eastAsia="Arial" w:hAnsi="Arial"/>
          <w:b w:val="false"/>
          <w:bCs w:val="false"/>
          <w:sz w:val="19"/>
          <w:szCs w:val="19"/>
        </w:rPr>
        <w:t xml:space="preserve">Process pre-snap information. RPO structures, option routes, and pre-snap motion adjustments require receivers to read coverage and communicate alignment changes before the snap. A WR who plays purely from a static alignment and executes only what is diagrammed is operationally limited in 2026 offensive systems.</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The One Non-Negotiable</w:t>
      </w:r>
    </w:p>
    <w:p>
      <w:pPr>
        <w:pBdr>
          <w:top w:val="single" w:color="BF8F00" w:sz="8"/>
          <w:bottom w:val="single" w:color="BF8F00" w:sz="8"/>
        </w:pBdr>
        <w:shd w:fill="EBF3FA" w:val="clear"/>
        <w:spacing w:before="120" w:after="120"/>
        <w:ind w:left="360" w:right="360"/>
      </w:pPr>
      <w:r>
        <w:rPr>
          <w:rFonts w:ascii="Arial" w:cs="Arial" w:eastAsia="Arial" w:hAnsi="Arial"/>
          <w:b/>
          <w:bCs/>
          <w:color w:val="1F3864"/>
          <w:sz w:val="19"/>
          <w:szCs w:val="19"/>
        </w:rPr>
        <w:t xml:space="preserve">PRESS SURVIVABILITY — A wide receiver who cannot win the first two yards of a route against press coverage cannot be a reliable every-down starter at the NFL level in 2026. Not at outside WR. Not in the slot. Press survivability does not require elite athleticism. It requires a functional release package — at minimum one reliable primary release and one counter — combined with the spatial awareness to identify when to deploy each against a given corner's leverage. A receiver without this is not a WR1, WR2, or starting slot. Flag it in PAA. Discount capital accordingly.</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Era Adjustment Note</w:t>
      </w:r>
    </w:p>
    <w:p>
      <w:pPr>
        <w:spacing w:before="60" w:after="60"/>
        <w:ind w:left="360"/>
      </w:pPr>
      <w:r>
        <w:rPr>
          <w:rFonts w:ascii="Arial" w:cs="Arial" w:eastAsia="Arial" w:hAnsi="Arial"/>
          <w:b/>
          <w:bCs/>
          <w:color w:val="1F3864"/>
          <w:sz w:val="19"/>
          <w:szCs w:val="19"/>
        </w:rPr>
        <w:t xml:space="preserve">Pre-2004 comps: </w:t>
      </w:r>
      <w:r>
        <w:rPr>
          <w:rFonts w:ascii="Arial" w:cs="Arial" w:eastAsia="Arial" w:hAnsi="Arial"/>
          <w:color w:val="000000"/>
          <w:sz w:val="19"/>
          <w:szCs w:val="19"/>
        </w:rPr>
        <w:t xml:space="preserve">Require a mandatory discount on separation metrics. Before the 2004 illegal contact rule, corners could physicalize receivers throughout the route. Apply no less than a half-round discount on production-based capital when anchoring to pre-2004 historical comps without explicit adjustment.</w:t>
      </w:r>
    </w:p>
    <w:p>
      <w:pPr>
        <w:spacing w:before="60" w:after="60"/>
        <w:ind w:left="360"/>
      </w:pPr>
      <w:r>
        <w:rPr>
          <w:rFonts w:ascii="Arial" w:cs="Arial" w:eastAsia="Arial" w:hAnsi="Arial"/>
          <w:b/>
          <w:bCs/>
          <w:color w:val="1F3864"/>
          <w:sz w:val="19"/>
          <w:szCs w:val="19"/>
        </w:rPr>
        <w:t xml:space="preserve">2004–2012 comps: </w:t>
      </w:r>
      <w:r>
        <w:rPr>
          <w:rFonts w:ascii="Arial" w:cs="Arial" w:eastAsia="Arial" w:hAnsi="Arial"/>
          <w:color w:val="000000"/>
          <w:sz w:val="19"/>
          <w:szCs w:val="19"/>
        </w:rPr>
        <w:t xml:space="preserve">Require scheme adjustment before applying to 2026 evaluations. The offensive structures of this era began manufacturing separation at a rate the NFL had not yet learned to defend. Production from this era must be filtered through scheme context before being treated as player-generated.</w:t>
      </w:r>
    </w:p>
    <w:p>
      <w:pPr>
        <w:spacing w:before="60" w:after="60"/>
        <w:ind w:left="360"/>
      </w:pPr>
      <w:r>
        <w:rPr>
          <w:rFonts w:ascii="Arial" w:cs="Arial" w:eastAsia="Arial" w:hAnsi="Arial"/>
          <w:b/>
          <w:bCs/>
          <w:color w:val="1F3864"/>
          <w:sz w:val="19"/>
          <w:szCs w:val="19"/>
        </w:rPr>
        <w:t xml:space="preserve">YAC Revolution (2013–present): </w:t>
      </w:r>
      <w:r>
        <w:rPr>
          <w:rFonts w:ascii="Arial" w:cs="Arial" w:eastAsia="Arial" w:hAnsi="Arial"/>
          <w:color w:val="000000"/>
          <w:sz w:val="19"/>
          <w:szCs w:val="19"/>
        </w:rPr>
        <w:t xml:space="preserve">Has permanently altered the slot archetype's capital ceiling. Slot receivers drafted before 2013 should not anchor capital recommendations for the modern slot archetype. Cooper Kupp's 2021 season is a more accurate ceiling expression for the modern slot archetype than anything from the pre-YAC-revolution era.</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Six-Archetype Map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
        <w:gridCol w:w="2200"/>
        <w:gridCol w:w="3500"/>
        <w:gridCol w:w="2760"/>
      </w:tblGrid>
      <w:tr>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Code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Archetype Name</w:t>
            </w:r>
          </w:p>
        </w:tc>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Core Mechanism</w:t>
            </w:r>
          </w:p>
        </w:tc>
        <w:tc>
          <w:tcPr>
            <w:tcW w:type="dxa" w:w="2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Primary Bust Mode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WR-1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Route Technician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Separation through precision, timing, and release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FM-2 Scheme Ghost</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WR-2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Vertical Separator</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Separation through speed displacement and catch radius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FM-3 Processing Wall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WR-3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YAC Weapon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Value generated after the catch through contact balance and open-field engineering</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FM-6 Role Mismatch</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WR-4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Contested Catch Specialist</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Separation at the catch point through size, hands, and body control</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FM-4 Body Breakdown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WR-5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Slot Architect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Separation through processing, quick-game mastery, and alignment versatility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FM-2 Scheme Ghost</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WR-6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Complete Outside Weapon</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Multi-mechanism domination — size, speed, route depth, and catch-point physicality simultaneously</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FM-5 Motivation Cliff / FM-4 Body Breakdown</w:t>
            </w:r>
          </w:p>
        </w:tc>
      </w:tr>
    </w:tbl>
    <w:p>
      <w:pPr>
        <w:spacing w:before="0" w:after="0"/>
      </w:pPr>
      <w:r>
        <w:br w:type="page"/>
      </w:r>
    </w:p>
    <w:p>
      <w:pPr>
        <w:pStyle w:val="Heading1"/>
        <w:shd w:fill="1F3864" w:val="clear"/>
        <w:spacing w:before="240" w:after="160"/>
      </w:pPr>
      <w:r>
        <w:rPr>
          <w:rFonts w:ascii="Arial" w:cs="Arial" w:eastAsia="Arial" w:hAnsi="Arial"/>
          <w:b/>
          <w:bCs/>
          <w:color w:val="FFFFFF"/>
          <w:sz w:val="36"/>
          <w:szCs w:val="36"/>
        </w:rPr>
        <w:t xml:space="preserve">SECTION 2 — TRAIT VECTOR WEIGHTS</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Base Weight Table</w:t>
      </w:r>
    </w:p>
    <w:p>
      <w:pPr>
        <w:pBdr>
          <w:top w:val="single" w:color="BF8F00" w:sz="8"/>
          <w:bottom w:val="single" w:color="BF8F00" w:sz="8"/>
        </w:pBdr>
        <w:shd w:fill="FFF2CC" w:val="clear"/>
        <w:spacing w:before="120" w:after="120"/>
        <w:ind w:left="360" w:right="360"/>
      </w:pPr>
      <w:r>
        <w:rPr>
          <w:rFonts w:ascii="Arial" w:cs="Arial" w:eastAsia="Arial" w:hAnsi="Arial"/>
          <w:b/>
          <w:bCs/>
          <w:color w:val="000000"/>
          <w:sz w:val="19"/>
          <w:szCs w:val="19"/>
        </w:rPr>
        <w:t xml:space="preserve">RUN PAA (Section 3) BEFORE scoring Production or Processing. Base weights apply universally. Archetype-specific adjustments apply after archetype is confirmed via PAA.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900"/>
        <w:gridCol w:w="566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Vector</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Base Weight</w:t>
            </w:r>
          </w:p>
        </w:tc>
        <w:tc>
          <w:tcPr>
            <w:tcW w:type="dxa" w:w="56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Rationale — Why This Weight at This Position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Processing &amp; Instincts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22%</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Universal driver beneath every mechanism. Route execution, press survivability, option route adjustment, and YAC decision-making all require processing as the substrate. Anticipators project higher than reactors at every archetype.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Athleticism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18%</w:t>
            </w:r>
          </w:p>
        </w:tc>
        <w:tc>
          <w:tcPr>
            <w:tcW w:type="dxa" w:w="5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Physical tools set the ceiling, not the floor. The most visible and therefore most commonly overweighted variable by the market. Framework prices it accurately, not at market premium.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16%</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Third — but only after PAA clears. Unadjusted production scoring is the single most common framework error at this position. PAA is mandatory before this vector is scored.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Scheme Versatility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14%</w:t>
            </w:r>
          </w:p>
        </w:tc>
        <w:tc>
          <w:tcPr>
            <w:tcW w:type="dxa" w:w="5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Landing spot dependency lives here. A WR who can only function in one deployment context is a scheme liability. FM-6 (Role Mismatch) is the direct expression of a low score that capital didn't account for.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Competitive Toughness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12%</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Press survivability under game conditions, big-spot performance, contested catch conversion rate, and effort consistency. Receivers who compete differently against elite vs. developmental corners are flagged here.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Character &amp; Intangibles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8%</w:t>
            </w:r>
          </w:p>
        </w:tc>
        <w:tc>
          <w:tcPr>
            <w:tcW w:type="dxa" w:w="5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Lower base weight than positions with higher development dependency. Smith Rule and Schwesinger Rule apply universally. C1/C2/C3 breakdown mandatory. Weight scales up for WR-1 and WR-5 archetypes.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Dev. Trajectory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6%</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Deliberately low at base. WR is the position where the market most aggressively overpays for projection. Schwesinger Rule is the appropriate vehicle for upside pricing — not inflated base trajectory scores.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Injury &amp; Durability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bCs/>
                <w:color w:val="1F3864"/>
                <w:sz w:val="17"/>
                <w:szCs w:val="17"/>
              </w:rPr>
              <w:t xml:space="preserve">4%</w:t>
            </w:r>
          </w:p>
        </w:tc>
        <w:tc>
          <w:tcPr>
            <w:tcW w:type="dxa" w:w="5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Lowest base weight. WR carries a lower positional wear profile than RB, EDGE, or CB. Repeated soft tissue events warrant capital penalty; single significant injury without recurrence does not.</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TOTAL</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before="40" w:after="40"/>
              <w:jc w:val="center"/>
            </w:pPr>
            <w:r>
              <w:rPr>
                <w:rFonts w:ascii="Arial" w:cs="Arial" w:eastAsia="Arial" w:hAnsi="Arial"/>
                <w:b/>
                <w:bCs/>
                <w:color w:val="FFFFFF"/>
                <w:sz w:val="17"/>
                <w:szCs w:val="17"/>
              </w:rPr>
              <w:t xml:space="preserve">100%</w:t>
            </w:r>
          </w:p>
        </w:tc>
        <w:tc>
          <w:tcPr>
            <w:tcW w:type="dxa" w:w="56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before="40" w:after="40"/>
              <w:jc w:val="left"/>
            </w:pPr>
            <w:r>
              <w:rPr>
                <w:rFonts w:ascii="Arial" w:cs="Arial" w:eastAsia="Arial" w:hAnsi="Arial"/>
                <w:b w:val="false"/>
                <w:bCs w:val="false"/>
                <w:color w:val="FFFFFF"/>
                <w:sz w:val="17"/>
                <w:szCs w:val="17"/>
              </w:rPr>
              <w:t xml:space="preserve"/>
            </w:r>
          </w:p>
        </w:tc>
      </w:tr>
    </w:tbl>
    <w:p>
      <w:pPr>
        <w:spacing w:before="0" w:after="60"/>
      </w:pPr>
      <w:r>
        <w:t xml:space="preserve"/>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Archetype-Specific Weight Adjustments</w:t>
      </w:r>
    </w:p>
    <w:p>
      <w:pPr>
        <w:spacing w:before="80" w:after="80"/>
        <w:jc w:val="left"/>
      </w:pPr>
      <w:r>
        <w:rPr>
          <w:rFonts w:ascii="Arial" w:cs="Arial" w:eastAsia="Arial" w:hAnsi="Arial"/>
          <w:b w:val="false"/>
          <w:bCs w:val="false"/>
          <w:i/>
          <w:iCs/>
          <w:color w:val="000000"/>
          <w:sz w:val="19"/>
          <w:szCs w:val="19"/>
        </w:rPr>
        <w:t xml:space="preserve">These adjustments are applied after archetype is confirmed via PAA. They redistribute within the 100% total to reflect what drives translation success and bust risk for each specific archetype.</w:t>
      </w:r>
    </w:p>
    <w:p>
      <w:pPr>
        <w:spacing w:before="0" w:after="60"/>
      </w:pPr>
      <w:r>
        <w:t xml:space="preserve"/>
      </w:r>
    </w:p>
    <w:p>
      <w:pPr>
        <w:pStyle w:val="Heading4"/>
        <w:spacing w:before="120" w:after="60"/>
      </w:pPr>
      <w:r>
        <w:rPr>
          <w:rFonts w:ascii="Arial" w:cs="Arial" w:eastAsia="Arial" w:hAnsi="Arial"/>
          <w:b/>
          <w:bCs/>
          <w:color w:val="2E75B6"/>
          <w:sz w:val="22"/>
          <w:szCs w:val="22"/>
        </w:rPr>
        <w:t xml:space="preserve">WR-1: Route Technician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900"/>
        <w:gridCol w:w="900"/>
        <w:gridCol w:w="49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Vector</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Base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Adjusted</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Processing &amp; Instincts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22%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28%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Entire mechanism depends on it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Athleticism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18%</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12%</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Floor requirement, not ceiling driver — market over-discounts technicians who test below norms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Production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16%</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PAA-cleared production highly predictive — technician mechanism is scheme-resistant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Scheme Versatility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Route technicians should be system-transcendent — if scheme-dependent, archetype is misclassified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Dev. Trajectory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6%</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Route trees deepen with coaching — highest development ceiling of any WR type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Injury &amp; Durability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2%</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Lower physical contact demands than WR-4 or WR-6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Competitive Toughness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Still required but mechanism is technical, not physical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Character &amp; Intangibles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8%</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More finished product than projection — character multiplier matters less</w:t>
            </w:r>
          </w:p>
        </w:tc>
      </w:tr>
    </w:tbl>
    <w:p>
      <w:pPr>
        <w:spacing w:before="0" w:after="60"/>
      </w:pPr>
      <w:r>
        <w:t xml:space="preserve"/>
      </w:r>
    </w:p>
    <w:p>
      <w:pPr>
        <w:pStyle w:val="Heading4"/>
        <w:spacing w:before="120" w:after="60"/>
      </w:pPr>
      <w:r>
        <w:rPr>
          <w:rFonts w:ascii="Arial" w:cs="Arial" w:eastAsia="Arial" w:hAnsi="Arial"/>
          <w:b/>
          <w:bCs/>
          <w:color w:val="2E75B6"/>
          <w:sz w:val="22"/>
          <w:szCs w:val="22"/>
        </w:rPr>
        <w:t xml:space="preserve">WR-2: Vertical Separator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900"/>
        <w:gridCol w:w="900"/>
        <w:gridCol w:w="49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Vector</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Base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Adjusted</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Athleticism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18%</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26%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Speed displacement is the mechanism — only archetype where raw athleticism is the primary ceiling driver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Processing &amp; Instincts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22%</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FM-3 is primary bust mode — but mechanism is athletic-first; weight reflects what drives the hit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Competitive Toughness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Separation in traffic, catch completion through contact at speed, contested vertical conversion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Injury &amp; Durability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8%</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Speed-based players carry elevated soft tissue risk — hamstring and Achilles disproportionately common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Scheme Versatility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14%</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Vertical separators are inherently more scheme-dependent — needs volume of downfield opportunities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Dev. Trajectory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6%</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4%</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Speed is the least developable variable in football — price the player on the field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Production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16%</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Deep ball production is highly context-dependent — QB arm talent and play-calling aggression inflate/suppress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Character &amp; Intangibles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8%</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Development dependency lower at WR-2</w:t>
            </w:r>
          </w:p>
        </w:tc>
      </w:tr>
    </w:tbl>
    <w:p>
      <w:pPr>
        <w:spacing w:before="0" w:after="60"/>
      </w:pPr>
      <w:r>
        <w:t xml:space="preserve"/>
      </w:r>
    </w:p>
    <w:p>
      <w:pPr>
        <w:pStyle w:val="Heading4"/>
        <w:spacing w:before="120" w:after="60"/>
      </w:pPr>
      <w:r>
        <w:rPr>
          <w:rFonts w:ascii="Arial" w:cs="Arial" w:eastAsia="Arial" w:hAnsi="Arial"/>
          <w:b/>
          <w:bCs/>
          <w:color w:val="2E75B6"/>
          <w:sz w:val="22"/>
          <w:szCs w:val="22"/>
        </w:rPr>
        <w:t xml:space="preserve">WR-3: YAC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900"/>
        <w:gridCol w:w="900"/>
        <w:gridCol w:w="49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Vector</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Base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Adjusted</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Competitive Toughness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20%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Contact balance, open-field decision-making, willingness to absorb hits in traffic — the entire value proposition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Scheme Versatility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18%</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FM-6 is primary bust mode — scheme alignment is a prerequisite, not a modifier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Processing &amp; Instincts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22%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Open-field decision-making requires processing — but the demand is post-catch, not pre-snap</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Athleticism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18%</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Functional athleticism matters more than combine athleticism — contact balance over straight-line speed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Production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16%</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YAC production is the most scheme-dependent metric at WR — PAA must isolate player-generated from scheme-generated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Dev. Trajectory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6%</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8%</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Open-field vision and contact balance are both coachable at the margins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Injury &amp; Durability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4%</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Higher contact exposure by design — elevated soft tissue and cumulative contact risk</w:t>
            </w:r>
          </w:p>
        </w:tc>
      </w:tr>
    </w:tbl>
    <w:p>
      <w:pPr>
        <w:spacing w:before="0" w:after="60"/>
      </w:pPr>
      <w:r>
        <w:t xml:space="preserve"/>
      </w:r>
    </w:p>
    <w:p>
      <w:pPr>
        <w:pStyle w:val="Heading4"/>
        <w:spacing w:before="120" w:after="60"/>
      </w:pPr>
      <w:r>
        <w:rPr>
          <w:rFonts w:ascii="Arial" w:cs="Arial" w:eastAsia="Arial" w:hAnsi="Arial"/>
          <w:b/>
          <w:bCs/>
          <w:color w:val="2E75B6"/>
          <w:sz w:val="22"/>
          <w:szCs w:val="22"/>
        </w:rPr>
        <w:t xml:space="preserve">WR-4: Contested Catch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900"/>
        <w:gridCol w:w="900"/>
        <w:gridCol w:w="49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Vector</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Base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Adjusted</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Competitive Toughness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Body control at catch point, willingness to go over the middle, physical toughness in contested environments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Injury &amp; Durability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10%</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Highest Injury weight in WR library — physical style absorbs more contact per snap than any other WR archetype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Athleticism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18%</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Recalibrated toward functional tools: length, catch radius, jump ball timing, body control over raw speed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Dev. Trajectory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6%</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8%</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Route tree expansion and red zone concept mastery are both developable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Production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16%</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Contested catch production is highly QB-dependent — arm strength and ball placement accuracy inflate/suppress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Scheme Versatility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12%</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WR-4 is inherently more deployment-specific — FM-6 risk when misaligned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Processing &amp; Instincts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22%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Still required for route execution — not the processing-dominant archetype; adjusted accordingly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Character &amp; Intangibles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8%</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Physical archetype with lower development dependency</w:t>
            </w:r>
          </w:p>
        </w:tc>
      </w:tr>
    </w:tbl>
    <w:p>
      <w:pPr>
        <w:spacing w:before="0" w:after="60"/>
      </w:pPr>
      <w:r>
        <w:t xml:space="preserve"/>
      </w:r>
    </w:p>
    <w:p>
      <w:pPr>
        <w:pStyle w:val="Heading4"/>
        <w:spacing w:before="120" w:after="60"/>
      </w:pPr>
      <w:r>
        <w:rPr>
          <w:rFonts w:ascii="Arial" w:cs="Arial" w:eastAsia="Arial" w:hAnsi="Arial"/>
          <w:b/>
          <w:bCs/>
          <w:color w:val="2E75B6"/>
          <w:sz w:val="22"/>
          <w:szCs w:val="22"/>
        </w:rPr>
        <w:t xml:space="preserve">WR-5: Slot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900"/>
        <w:gridCol w:w="900"/>
        <w:gridCol w:w="49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Vector</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Base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Adjusted</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Processing &amp; Instincts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22%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30%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Highest Processing weight in the entire WR library — slot operation requires pre-snap diagnosis, option route execution, and real-time adjustment simultaneously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Character &amp; Intangibles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8%</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12%</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Highest Character weight in WR library — most coachability-dependent WR type; Schwesinger Rule most impactful here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Dev. Trajectory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6%</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Longest and highest-upside development arcs of any WR type — mechanism is almost entirely skill-based and coachable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Athleticism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18%</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10%</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Floor-gated, not ceiling-relevant — 4.38 slot who can't diagnose Cover 2 worth less than 4.55 slot who manipulates linebackers pre-snap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Scheme Versatility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14%</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Must function across multiple offensive systems — single-system slot is FM-2 risk</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Production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16%</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14%</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PAA required with specific attention to route depth and coverage type distribution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Competitive Toughness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Mechanism is processing and precision-first — toughness matters but not the primary driver</w:t>
            </w:r>
          </w:p>
        </w:tc>
      </w:tr>
    </w:tbl>
    <w:p>
      <w:pPr>
        <w:spacing w:before="0" w:after="60"/>
      </w:pPr>
      <w:r>
        <w:t xml:space="preserve"/>
      </w:r>
    </w:p>
    <w:p>
      <w:pPr>
        <w:pStyle w:val="Heading4"/>
        <w:spacing w:before="120" w:after="60"/>
      </w:pPr>
      <w:r>
        <w:rPr>
          <w:rFonts w:ascii="Arial" w:cs="Arial" w:eastAsia="Arial" w:hAnsi="Arial"/>
          <w:b/>
          <w:bCs/>
          <w:color w:val="2E75B6"/>
          <w:sz w:val="22"/>
          <w:szCs w:val="22"/>
        </w:rPr>
        <w:t xml:space="preserve">WR-6: Complete Outside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900"/>
        <w:gridCol w:w="900"/>
        <w:gridCol w:w="49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Vector</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Base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Adjusted</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Athleticism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18%</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20%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Physical tools across multiple dimensions make WR-6 multi-mechanism — slight elevation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Competitive Toughness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12%</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Physical contested-catch environments, press survivability at size, effort consistency through full season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Character &amp; Intangibles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8%</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FM-5 Motivation Cliff is one of two primary bust modes — C2 scoring is critical; Smith Rule must be evaluated explicitly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Injury &amp; Durability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8%</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FM-4 is the other primary bust mode — most physically dominant receivers absorb most contact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Processing &amp; Instincts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22%</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Still required for route depth and coverage adjustment — not processing-dominant; adjusted accordingly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Scheme Versatility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14%</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16%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True WR-6 players produce across systems — low scheme versatility flags archetype misclassification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Dev. Trajectory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6%</w:t>
            </w:r>
          </w:p>
        </w:tc>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Most finished-product archetype in the library — physical tools are fixed; price the player on the field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Production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center"/>
            </w:pPr>
            <w:r>
              <w:rPr>
                <w:rFonts w:ascii="Arial" w:cs="Arial" w:eastAsia="Arial" w:hAnsi="Arial"/>
                <w:b w:val="false"/>
                <w:bCs w:val="false"/>
                <w:color w:val="000000"/>
                <w:sz w:val="17"/>
                <w:szCs w:val="17"/>
              </w:rPr>
              <w:t xml:space="preserve">16%</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375623"/>
                <w:sz w:val="17"/>
                <w:szCs w:val="17"/>
              </w:rPr>
              <w:t xml:space="preserve">6%</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Sharpest reduction in the library — WR-6 attracts highest-volume targeting regardless of actual separation quality; PAA gate hardest here</w:t>
            </w:r>
          </w:p>
        </w:tc>
      </w:tr>
    </w:tbl>
    <w:p>
      <w:pPr>
        <w:spacing w:before="0" w:after="60"/>
      </w:pPr>
      <w:r>
        <w:t xml:space="preserve"/>
      </w:r>
    </w:p>
    <w:p>
      <w:pPr>
        <w:spacing w:before="0" w:after="0"/>
      </w:pPr>
      <w:r>
        <w:br w:type="page"/>
      </w:r>
    </w:p>
    <w:p>
      <w:pPr>
        <w:pStyle w:val="Heading1"/>
        <w:shd w:fill="1F3864" w:val="clear"/>
        <w:spacing w:before="240" w:after="160"/>
      </w:pPr>
      <w:r>
        <w:rPr>
          <w:rFonts w:ascii="Arial" w:cs="Arial" w:eastAsia="Arial" w:hAnsi="Arial"/>
          <w:b/>
          <w:bCs/>
          <w:color w:val="FFFFFF"/>
          <w:sz w:val="36"/>
          <w:szCs w:val="36"/>
        </w:rPr>
        <w:t xml:space="preserve">SECTION 3 — PRODUCTION AUTHENTICITY AUDIT (PAA)</w:t>
      </w:r>
    </w:p>
    <w:p>
      <w:pPr>
        <w:pBdr>
          <w:top w:val="single" w:color="BF8F00" w:sz="8"/>
          <w:bottom w:val="single" w:color="BF8F00" w:sz="8"/>
        </w:pBdr>
        <w:shd w:fill="FCE4D6" w:val="clear"/>
        <w:spacing w:before="120" w:after="120"/>
        <w:ind w:left="360" w:right="360"/>
      </w:pPr>
      <w:r>
        <w:rPr>
          <w:rFonts w:ascii="Arial" w:cs="Arial" w:eastAsia="Arial" w:hAnsi="Arial"/>
          <w:b/>
          <w:bCs/>
          <w:color w:val="C00000"/>
          <w:sz w:val="19"/>
          <w:szCs w:val="19"/>
        </w:rPr>
        <w:t xml:space="preserve">MANDATORY GATE — Run before finalizing Processing &amp; Instincts and Production scores on any WR prospect. PAA must be completed before capital recommendation is assigned. See Sanders Rule, Universal Rules Section 6.</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Q1: ROUTE DEPTH DISTRIBUTION</w:t>
      </w:r>
    </w:p>
    <w:p>
      <w:pPr>
        <w:spacing w:before="60" w:after="80"/>
        <w:jc w:val="left"/>
      </w:pPr>
      <w:r>
        <w:rPr>
          <w:rFonts w:ascii="Arial" w:cs="Arial" w:eastAsia="Arial" w:hAnsi="Arial"/>
          <w:b/>
          <w:bCs/>
          <w:i w:val="false"/>
          <w:iCs w:val="false"/>
          <w:color w:val="000000"/>
          <w:sz w:val="19"/>
          <w:szCs w:val="19"/>
        </w:rPr>
        <w:t xml:space="preserve">What it catches: </w:t>
      </w:r>
      <w:r>
        <w:rPr>
          <w:rFonts w:ascii="Arial" w:cs="Arial" w:eastAsia="Arial" w:hAnsi="Arial"/>
          <w:b w:val="false"/>
          <w:bCs w:val="false"/>
          <w:i w:val="false"/>
          <w:iCs w:val="false"/>
          <w:color w:val="000000"/>
          <w:sz w:val="19"/>
          <w:szCs w:val="19"/>
        </w:rPr>
        <w:t xml:space="preserve">Scheme-manufactured separation through shallow route concentration. The NFL does not replicate shallow-heavy college offenses — route depth is structurally deeper and more varied.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2000"/>
        <w:gridCol w:w="3760"/>
        <w:gridCol w:w="80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Threshold</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Flag</w:t>
            </w:r>
          </w:p>
        </w:tc>
        <w:tc>
          <w:tcPr>
            <w:tcW w:type="dxa" w:w="3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Impact</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≥60% of routes at or under 5 yards</w:t>
            </w:r>
          </w:p>
        </w:tc>
        <w:tc>
          <w:tcPr>
            <w:tcW w:type="dxa" w:w="2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SHALLOW CONCENTRATION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Processing &amp; Instincts caps at 6/10. Scheme Versatility discounted 2 pts. Eval Confidence → Tier C. Capital -2 rounds.</w:t>
            </w:r>
          </w:p>
        </w:tc>
        <w:tc>
          <w:tcPr>
            <w:tcW w:type="dxa" w:w="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45–59% of routes at or under 5 yards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SHALLOW TENDENCY FLAG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Processing &amp; Instincts caps at 7/10. Eval Confidence → Tier B. Capital -1 round.</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Under 45%</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No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No automatic adjustment.</w:t>
            </w:r>
          </w:p>
        </w:tc>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bl>
    <w:p>
      <w:pPr>
        <w:pBdr>
          <w:top w:val="single" w:color="2E75B6" w:sz="4"/>
          <w:bottom w:val="single" w:color="2E75B6" w:sz="4"/>
        </w:pBdr>
        <w:shd w:fill="EBF3FA" w:val="clear"/>
        <w:spacing w:before="60" w:after="120"/>
        <w:ind w:left="0"/>
      </w:pPr>
      <w:r>
        <w:rPr>
          <w:rFonts w:ascii="Arial" w:cs="Arial" w:eastAsia="Arial" w:hAnsi="Arial"/>
          <w:b/>
          <w:bCs/>
          <w:color w:val="1F3864"/>
          <w:sz w:val="18"/>
          <w:szCs w:val="18"/>
        </w:rPr>
        <w:t xml:space="preserve">NOTE: </w:t>
      </w:r>
      <w:r>
        <w:rPr>
          <w:rFonts w:ascii="Arial" w:cs="Arial" w:eastAsia="Arial" w:hAnsi="Arial"/>
          <w:sz w:val="18"/>
          <w:szCs w:val="18"/>
        </w:rPr>
        <w:t xml:space="preserve">WR-5 SLOT ADJUSTMENT: Apply 10-point threshold shift for confirmed WR-5 prospects. Shallow Concentration fires at ≥70%; Shallow Tendency at 55–69%. Do not apply outside-WR thresholds to slot-native prospects.</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Q2: COVERAGE TYPE DISTRIBUTION</w:t>
      </w:r>
    </w:p>
    <w:p>
      <w:pPr>
        <w:spacing w:before="60" w:after="80"/>
        <w:jc w:val="left"/>
      </w:pPr>
      <w:r>
        <w:rPr>
          <w:rFonts w:ascii="Arial" w:cs="Arial" w:eastAsia="Arial" w:hAnsi="Arial"/>
          <w:b/>
          <w:bCs/>
          <w:i w:val="false"/>
          <w:iCs w:val="false"/>
          <w:color w:val="000000"/>
          <w:sz w:val="19"/>
          <w:szCs w:val="19"/>
        </w:rPr>
        <w:t xml:space="preserve">What it catches: </w:t>
      </w:r>
      <w:r>
        <w:rPr>
          <w:rFonts w:ascii="Arial" w:cs="Arial" w:eastAsia="Arial" w:hAnsi="Arial"/>
          <w:b w:val="false"/>
          <w:bCs w:val="false"/>
          <w:i w:val="false"/>
          <w:iCs w:val="false"/>
          <w:color w:val="000000"/>
          <w:sz w:val="19"/>
          <w:szCs w:val="19"/>
        </w:rPr>
        <w:t xml:space="preserve">Zone-dependent production that disappears against man coverage at the NFL level. Zone coverage creates soft spots and release seams that man coverage eliminates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2000"/>
        <w:gridCol w:w="3760"/>
        <w:gridCol w:w="80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Threshold</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Flag</w:t>
            </w:r>
          </w:p>
        </w:tc>
        <w:tc>
          <w:tcPr>
            <w:tcW w:type="dxa" w:w="3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Impact</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≥65% of production against zone coverage</w:t>
            </w:r>
          </w:p>
        </w:tc>
        <w:tc>
          <w:tcPr>
            <w:tcW w:type="dxa" w:w="2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ZONE DEPENDENCY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 score -2 pts. Scheme Versatility caps at 6/10. FM-2 risk elevated — flag explicitly in bust risk. Capital -1 round.</w:t>
            </w:r>
          </w:p>
        </w:tc>
        <w:tc>
          <w:tcPr>
            <w:tcW w:type="dxa" w:w="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50–64% against zone</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ZONE TENDENCY FLAG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 score -1 pt. Note in evaluation. Layer against Q1 and Q3 before capital action.</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Under 50%</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No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No automatic adjustment.</w:t>
            </w:r>
          </w:p>
        </w:tc>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bl>
    <w:p>
      <w:pPr>
        <w:pBdr>
          <w:top w:val="single" w:color="2E75B6" w:sz="4"/>
          <w:bottom w:val="single" w:color="2E75B6" w:sz="4"/>
        </w:pBdr>
        <w:shd w:fill="EBF3FA" w:val="clear"/>
        <w:spacing w:before="60" w:after="120"/>
        <w:ind w:left="0"/>
      </w:pPr>
      <w:r>
        <w:rPr>
          <w:rFonts w:ascii="Arial" w:cs="Arial" w:eastAsia="Arial" w:hAnsi="Arial"/>
          <w:b/>
          <w:bCs/>
          <w:color w:val="1F3864"/>
          <w:sz w:val="18"/>
          <w:szCs w:val="18"/>
        </w:rPr>
        <w:t xml:space="preserve">NOTE: </w:t>
      </w:r>
      <w:r>
        <w:rPr>
          <w:rFonts w:ascii="Arial" w:cs="Arial" w:eastAsia="Arial" w:hAnsi="Arial"/>
          <w:sz w:val="18"/>
          <w:szCs w:val="18"/>
        </w:rPr>
        <w:t xml:space="preserve">COMPOUNDING RULE: If Q1 Shallow Concentration AND Q2 Zone Dependency both fire — Processing hard caps at 5/10. Eval Confidence → Tier C regardless of all other inputs. Capital -2 rounds minimum.</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Q3: SCHEME MANUFACTURED SEPARATION AUDIT</w:t>
      </w:r>
    </w:p>
    <w:p>
      <w:pPr>
        <w:spacing w:before="60" w:after="80"/>
        <w:jc w:val="left"/>
      </w:pPr>
      <w:r>
        <w:rPr>
          <w:rFonts w:ascii="Arial" w:cs="Arial" w:eastAsia="Arial" w:hAnsi="Arial"/>
          <w:b/>
          <w:bCs/>
          <w:i w:val="false"/>
          <w:iCs w:val="false"/>
          <w:color w:val="000000"/>
          <w:sz w:val="19"/>
          <w:szCs w:val="19"/>
        </w:rPr>
        <w:t xml:space="preserve">What it catches: </w:t>
      </w:r>
      <w:r>
        <w:rPr>
          <w:rFonts w:ascii="Arial" w:cs="Arial" w:eastAsia="Arial" w:hAnsi="Arial"/>
          <w:b w:val="false"/>
          <w:bCs w:val="false"/>
          <w:i w:val="false"/>
          <w:iCs w:val="false"/>
          <w:color w:val="000000"/>
          <w:sz w:val="19"/>
          <w:szCs w:val="19"/>
        </w:rPr>
        <w:t xml:space="preserve">Offenses using motion, rub routes, mesh concepts, tunnel screens, and pre-determined reads to create separation before the route develops. The NFL defensive coordinator who studies the film sees this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2000"/>
        <w:gridCol w:w="3760"/>
        <w:gridCol w:w="80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Threshold</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Flag</w:t>
            </w:r>
          </w:p>
        </w:tc>
        <w:tc>
          <w:tcPr>
            <w:tcW w:type="dxa" w:w="3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Impact</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Pre-snap motion rate ≥40%</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MOTION DEPENDENCY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Scheme Versatility -1 pt. Note FM-2 risk. Layer against Q1 and Q2.</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Rub/mesh concept frequency ≥30% of routes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RUB DEPENDENCY FLAG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 -1 pt. If combined with Q1 or Q2 flag: Processing caps 6/10, capital -1 round.</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Pre-determined read frequency ≥50% of targets</w:t>
            </w:r>
          </w:p>
        </w:tc>
        <w:tc>
          <w:tcPr>
            <w:tcW w:type="dxa" w:w="2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SCRIPTED TARGET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Processing &amp; Instincts -2 pts. Eval Confidence drops one tier. Capital -1 round.</w:t>
            </w:r>
          </w:p>
        </w:tc>
        <w:tc>
          <w:tcPr>
            <w:tcW w:type="dxa" w:w="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bl>
    <w:p>
      <w:pPr>
        <w:pBdr>
          <w:top w:val="single" w:color="2E75B6" w:sz="4"/>
          <w:bottom w:val="single" w:color="2E75B6" w:sz="4"/>
        </w:pBdr>
        <w:shd w:fill="EBF3FA" w:val="clear"/>
        <w:spacing w:before="60" w:after="120"/>
        <w:ind w:left="0"/>
      </w:pPr>
      <w:r>
        <w:rPr>
          <w:rFonts w:ascii="Arial" w:cs="Arial" w:eastAsia="Arial" w:hAnsi="Arial"/>
          <w:b/>
          <w:bCs/>
          <w:color w:val="1F3864"/>
          <w:sz w:val="18"/>
          <w:szCs w:val="18"/>
        </w:rPr>
        <w:t xml:space="preserve">NOTE: </w:t>
      </w:r>
      <w:r>
        <w:rPr>
          <w:rFonts w:ascii="Arial" w:cs="Arial" w:eastAsia="Arial" w:hAnsi="Arial"/>
          <w:sz w:val="18"/>
          <w:szCs w:val="18"/>
        </w:rPr>
        <w:t xml:space="preserve">TRIPLE FLAG RULE: If Motion Dependency + Rub Dependency + Scripted Target all fire → SCHEME ARTIFACT classification. Production vector floors at 4/10 regardless of raw numbers. Capital -2 rounds. Flag explicitly: 'SCHEME ARTIFACT — production not player-generated.'</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Q4: OPPOSITION QUALITY GATE</w:t>
      </w:r>
    </w:p>
    <w:p>
      <w:pPr>
        <w:spacing w:before="60" w:after="80"/>
        <w:jc w:val="left"/>
      </w:pPr>
      <w:r>
        <w:rPr>
          <w:rFonts w:ascii="Arial" w:cs="Arial" w:eastAsia="Arial" w:hAnsi="Arial"/>
          <w:b/>
          <w:bCs/>
          <w:i w:val="false"/>
          <w:iCs w:val="false"/>
          <w:color w:val="000000"/>
          <w:sz w:val="19"/>
          <w:szCs w:val="19"/>
        </w:rPr>
        <w:t xml:space="preserve">What it catches: </w:t>
      </w:r>
      <w:r>
        <w:rPr>
          <w:rFonts w:ascii="Arial" w:cs="Arial" w:eastAsia="Arial" w:hAnsi="Arial"/>
          <w:b w:val="false"/>
          <w:bCs w:val="false"/>
          <w:i w:val="false"/>
          <w:iCs w:val="false"/>
          <w:color w:val="000000"/>
          <w:sz w:val="19"/>
          <w:szCs w:val="19"/>
        </w:rPr>
        <w:t xml:space="preserve">Athleticism Mirage (FM-1) — players whose tools dominate developmental competition but cannot replicate separation against NFL-caliber athletes.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2000"/>
        <w:gridCol w:w="3760"/>
        <w:gridCol w:w="80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Threshold</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Flag</w:t>
            </w:r>
          </w:p>
        </w:tc>
        <w:tc>
          <w:tcPr>
            <w:tcW w:type="dxa" w:w="3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Impact</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Fewer than 4 games vs. top-25 defenses in career</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COMPETITION FLOOR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Eval Confidence caps at Tier B regardless of other inputs. Processing score is provisional.</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 drops ≥30% vs. top-25 defenses vs. season average</w:t>
            </w:r>
          </w:p>
        </w:tc>
        <w:tc>
          <w:tcPr>
            <w:tcW w:type="dxa" w:w="2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COMPETITION DROP FLAG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FM-1 risk elevated. Athleticism -1 pt. Processing -1 pt. Capital -1 round.</w:t>
            </w:r>
          </w:p>
        </w:tc>
        <w:tc>
          <w:tcPr>
            <w:tcW w:type="dxa" w:w="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 maintains or improves vs. top-25 defenses</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COMPETITION CONFIRMATION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Positive signal — note explicitly. Eval Confidence can reach Tier A if Q1–Q3 also clear.</w:t>
            </w:r>
          </w:p>
        </w:tc>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bl>
    <w:p>
      <w:pPr>
        <w:pBdr>
          <w:top w:val="single" w:color="2E75B6" w:sz="4"/>
          <w:bottom w:val="single" w:color="2E75B6" w:sz="4"/>
        </w:pBdr>
        <w:shd w:fill="EBF3FA" w:val="clear"/>
        <w:spacing w:before="60" w:after="120"/>
        <w:ind w:left="0"/>
      </w:pPr>
      <w:r>
        <w:rPr>
          <w:rFonts w:ascii="Arial" w:cs="Arial" w:eastAsia="Arial" w:hAnsi="Arial"/>
          <w:b/>
          <w:bCs/>
          <w:color w:val="1F3864"/>
          <w:sz w:val="18"/>
          <w:szCs w:val="18"/>
        </w:rPr>
        <w:t xml:space="preserve">NOTE: </w:t>
      </w:r>
      <w:r>
        <w:rPr>
          <w:rFonts w:ascii="Arial" w:cs="Arial" w:eastAsia="Arial" w:hAnsi="Arial"/>
          <w:sz w:val="18"/>
          <w:szCs w:val="18"/>
        </w:rPr>
        <w:t xml:space="preserve">GROUP OF FIVE ADJUSTMENT: Any prospect from a non-Power Four conference requires mandatory competition adjustment. Zero games against Power Four defenses = cannot reach Tier A Eval Confidence regardless of production volume.</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Q5: QUARTERBACK DEPENDENCY FILTER</w:t>
      </w:r>
    </w:p>
    <w:p>
      <w:pPr>
        <w:spacing w:before="60" w:after="80"/>
        <w:jc w:val="left"/>
      </w:pPr>
      <w:r>
        <w:rPr>
          <w:rFonts w:ascii="Arial" w:cs="Arial" w:eastAsia="Arial" w:hAnsi="Arial"/>
          <w:b/>
          <w:bCs/>
          <w:i w:val="false"/>
          <w:iCs w:val="false"/>
          <w:color w:val="000000"/>
          <w:sz w:val="19"/>
          <w:szCs w:val="19"/>
        </w:rPr>
        <w:t xml:space="preserve">What it catches: </w:t>
      </w:r>
      <w:r>
        <w:rPr>
          <w:rFonts w:ascii="Arial" w:cs="Arial" w:eastAsia="Arial" w:hAnsi="Arial"/>
          <w:b w:val="false"/>
          <w:bCs w:val="false"/>
          <w:i w:val="false"/>
          <w:iCs w:val="false"/>
          <w:color w:val="000000"/>
          <w:sz w:val="19"/>
          <w:szCs w:val="19"/>
        </w:rPr>
        <w:t xml:space="preserve">Elite QB arm talent creates separation at the catch point the receiver did not earn. Elite offensive structure creates high-volume target opportunity independent of individual route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2000"/>
        <w:gridCol w:w="3760"/>
        <w:gridCol w:w="80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Threshold</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Flag</w:t>
            </w:r>
          </w:p>
        </w:tc>
        <w:tc>
          <w:tcPr>
            <w:tcW w:type="dxa" w:w="3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Impact</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QB drafted Rounds 1–3</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QB TALENT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Apply catch-point separation audit. No automatic capital impact — requires tape confirmation.</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Target share drops ≥20% when QB absent/injured</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QB DEPENDENCY FLAG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 -1 pt. Scheme Versatility -1 pt. Note FM-2 risk if combined with Q3.</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≥50% of separation generated at catch point vs. at stem</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CATCH POINT DEPENDENCY FLAG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Processing -1 pt. Production -1 pt. Catch-point separation is partially QB-generated.</w:t>
            </w:r>
          </w:p>
        </w:tc>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center"/>
            </w:pPr>
            <w:r>
              <w:rPr>
                <w:rFonts w:ascii="Arial" w:cs="Arial" w:eastAsia="Arial" w:hAnsi="Arial"/>
                <w:b/>
                <w:bCs/>
                <w:color w:val="000000"/>
                <w:sz w:val="17"/>
                <w:szCs w:val="17"/>
              </w:rPr>
              <w:t xml:space="preserve">~</w:t>
            </w:r>
          </w:p>
        </w:tc>
      </w:tr>
    </w:tbl>
    <w:p>
      <w:pPr>
        <w:pBdr>
          <w:top w:val="single" w:color="2E75B6" w:sz="4"/>
          <w:bottom w:val="single" w:color="2E75B6" w:sz="4"/>
        </w:pBdr>
        <w:shd w:fill="EBF3FA" w:val="clear"/>
        <w:spacing w:before="60" w:after="120"/>
        <w:ind w:left="0"/>
      </w:pPr>
      <w:r>
        <w:rPr>
          <w:rFonts w:ascii="Arial" w:cs="Arial" w:eastAsia="Arial" w:hAnsi="Arial"/>
          <w:b/>
          <w:bCs/>
          <w:color w:val="1F3864"/>
          <w:sz w:val="18"/>
          <w:szCs w:val="18"/>
        </w:rPr>
        <w:t xml:space="preserve">NOTE: </w:t>
      </w:r>
      <w:r>
        <w:rPr>
          <w:rFonts w:ascii="Arial" w:cs="Arial" w:eastAsia="Arial" w:hAnsi="Arial"/>
          <w:sz w:val="18"/>
          <w:szCs w:val="18"/>
        </w:rPr>
        <w:t xml:space="preserve">INVERSE SIGNAL — QB ADVERSITY CONFIRMATION: Receiver who produced efficiently on a below-average QB (drafted after Round 4 or undrafted) earns a positive confirmation. Flag: 'QB ADVERSITY CONFIRMATION — separation player-generated.' Capital upgrades 0.5 round.</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Position-Specific Production Context Rules</w:t>
      </w:r>
    </w:p>
    <w:p>
      <w:pPr>
        <w:spacing w:before="60" w:after="60"/>
        <w:jc w:val="left"/>
      </w:pPr>
      <w:r>
        <w:rPr>
          <w:rFonts w:ascii="Arial" w:cs="Arial" w:eastAsia="Arial" w:hAnsi="Arial"/>
          <w:b/>
          <w:bCs/>
          <w:i w:val="false"/>
          <w:iCs w:val="false"/>
          <w:color w:val="000000"/>
          <w:sz w:val="19"/>
          <w:szCs w:val="19"/>
        </w:rPr>
        <w:t xml:space="preserve">Rule 1 — </w:t>
      </w:r>
      <w:r>
        <w:rPr>
          <w:rFonts w:ascii="Arial" w:cs="Arial" w:eastAsia="Arial" w:hAnsi="Arial"/>
          <w:b w:val="false"/>
          <w:bCs w:val="false"/>
          <w:i w:val="false"/>
          <w:iCs w:val="false"/>
          <w:color w:val="000000"/>
          <w:sz w:val="19"/>
          <w:szCs w:val="19"/>
        </w:rPr>
        <w:t xml:space="preserve">Yards per route run is the most reliable single production metric at WR — and it is still insufficient alone. It controls for usage but not for route depth, coverage type, or scheme context. Always run the full PAA even when YPRR is strong.</w:t>
      </w:r>
    </w:p>
    <w:p>
      <w:pPr>
        <w:spacing w:before="60" w:after="60"/>
        <w:jc w:val="left"/>
      </w:pPr>
      <w:r>
        <w:rPr>
          <w:rFonts w:ascii="Arial" w:cs="Arial" w:eastAsia="Arial" w:hAnsi="Arial"/>
          <w:b/>
          <w:bCs/>
          <w:i w:val="false"/>
          <w:iCs w:val="false"/>
          <w:color w:val="000000"/>
          <w:sz w:val="19"/>
          <w:szCs w:val="19"/>
        </w:rPr>
        <w:t xml:space="preserve">Rule 2 — </w:t>
      </w:r>
      <w:r>
        <w:rPr>
          <w:rFonts w:ascii="Arial" w:cs="Arial" w:eastAsia="Arial" w:hAnsi="Arial"/>
          <w:b w:val="false"/>
          <w:bCs w:val="false"/>
          <w:i w:val="false"/>
          <w:iCs w:val="false"/>
          <w:color w:val="000000"/>
          <w:sz w:val="19"/>
          <w:szCs w:val="19"/>
        </w:rPr>
        <w:t xml:space="preserve">The contextual factor most commonly inflating WR production is pre-snap motion and manufactured spacing. Air-raid, spread, and RPO systems generate target volume by creating structural spacing advantages before the snap. Q3 is the gate that catches it.</w:t>
      </w:r>
    </w:p>
    <w:p>
      <w:pPr>
        <w:spacing w:before="60" w:after="60"/>
        <w:jc w:val="left"/>
      </w:pPr>
      <w:r>
        <w:rPr>
          <w:rFonts w:ascii="Arial" w:cs="Arial" w:eastAsia="Arial" w:hAnsi="Arial"/>
          <w:b/>
          <w:bCs/>
          <w:i w:val="false"/>
          <w:iCs w:val="false"/>
          <w:color w:val="000000"/>
          <w:sz w:val="19"/>
          <w:szCs w:val="19"/>
        </w:rPr>
        <w:t xml:space="preserve">Rule 3 — </w:t>
      </w:r>
      <w:r>
        <w:rPr>
          <w:rFonts w:ascii="Arial" w:cs="Arial" w:eastAsia="Arial" w:hAnsi="Arial"/>
          <w:b w:val="false"/>
          <w:bCs w:val="false"/>
          <w:i w:val="false"/>
          <w:iCs w:val="false"/>
          <w:color w:val="000000"/>
          <w:sz w:val="19"/>
          <w:szCs w:val="19"/>
        </w:rPr>
        <w:t xml:space="preserve">The contextual factor most commonly suppressing legitimate WR production is quarterback quality. The most undervalued receivers in any draft class produced efficiently on bad QB play — creating clean separation and converting difficult targets despite poor ball placement. The PAA Q5 inverse signal surfaces it. When it fires, treat it as a genuine capital upgrade signal.</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PAA Summary — Flag Interaction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300"/>
        <w:gridCol w:w="1300"/>
        <w:gridCol w:w="1300"/>
        <w:gridCol w:w="1300"/>
        <w:gridCol w:w="1300"/>
        <w:gridCol w:w="1560"/>
        <w:gridCol w:w="1300"/>
      </w:tblGrid>
      <w:tr>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Q1</w:t>
            </w:r>
          </w:p>
        </w:tc>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Q2</w:t>
            </w:r>
          </w:p>
        </w:tc>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Q3</w:t>
            </w:r>
          </w:p>
        </w:tc>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Q4</w:t>
            </w:r>
          </w:p>
        </w:tc>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Q5</w:t>
            </w:r>
          </w:p>
        </w:tc>
        <w:tc>
          <w:tcPr>
            <w:tcW w:type="dxa" w:w="1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Classification</w:t>
            </w:r>
          </w:p>
        </w:tc>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Action</w:t>
            </w:r>
          </w:p>
        </w:tc>
      </w:tr>
      <w:tr>
        <w:tc>
          <w:tcPr>
            <w:tcW w:type="dxa" w:w="1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Shallow Concentration</w:t>
            </w:r>
          </w:p>
        </w:tc>
        <w:tc>
          <w:tcPr>
            <w:tcW w:type="dxa" w:w="1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Zone Dependency</w:t>
            </w:r>
          </w:p>
        </w:tc>
        <w:tc>
          <w:tcPr>
            <w:tcW w:type="dxa" w:w="1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Any Q3 flag</w:t>
            </w:r>
          </w:p>
        </w:tc>
        <w:tc>
          <w:tcPr>
            <w:tcW w:type="dxa" w:w="1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w:t>
            </w:r>
          </w:p>
        </w:tc>
        <w:tc>
          <w:tcPr>
            <w:tcW w:type="dxa" w:w="1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000000"/>
                <w:sz w:val="16"/>
                <w:szCs w:val="16"/>
              </w:rPr>
              <w:t xml:space="preserve">SCHEME ARTIFACT</w:t>
            </w:r>
          </w:p>
        </w:tc>
        <w:tc>
          <w:tcPr>
            <w:tcW w:type="dxa" w:w="1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Hard cap Processing 5/10. -2 rounds. Tier C.</w:t>
            </w:r>
          </w:p>
        </w:tc>
      </w:tr>
      <w:tr>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Shallow Tendency</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Zone Tendency</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Competition Drop</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6"/>
                <w:szCs w:val="16"/>
              </w:rPr>
              <w:t xml:space="preserve">MULTI-VECTOR CONCERN</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-1 round. Tier B. FM-2 flag.</w:t>
            </w:r>
          </w:p>
        </w:tc>
      </w:tr>
      <w:tr>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Competition Drop</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QB Dependency</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6"/>
                <w:szCs w:val="16"/>
              </w:rPr>
              <w:t xml:space="preserve">FM-1/FM-2 DUAL RISK</w:t>
            </w:r>
          </w:p>
        </w:tc>
        <w:tc>
          <w:tcPr>
            <w:tcW w:type="dxa" w:w="1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-1 round. Explicit bust risk notation on both FM codes.</w:t>
            </w:r>
          </w:p>
        </w:tc>
      </w:tr>
      <w:tr>
        <w:tc>
          <w:tcPr>
            <w:tcW w:type="dxa" w:w="1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Clear</w:t>
            </w:r>
          </w:p>
        </w:tc>
        <w:tc>
          <w:tcPr>
            <w:tcW w:type="dxa" w:w="1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Clear</w:t>
            </w:r>
          </w:p>
        </w:tc>
        <w:tc>
          <w:tcPr>
            <w:tcW w:type="dxa" w:w="1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Clear</w:t>
            </w:r>
          </w:p>
        </w:tc>
        <w:tc>
          <w:tcPr>
            <w:tcW w:type="dxa" w:w="1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Competition Confirm</w:t>
            </w:r>
          </w:p>
        </w:tc>
        <w:tc>
          <w:tcPr>
            <w:tcW w:type="dxa" w:w="1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QB Adversity Confirm</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bCs/>
                <w:color w:val="000000"/>
                <w:sz w:val="16"/>
                <w:szCs w:val="16"/>
              </w:rPr>
              <w:t xml:space="preserve">CLEAN PAA</w:t>
            </w:r>
          </w:p>
        </w:tc>
        <w:tc>
          <w:tcPr>
            <w:tcW w:type="dxa" w:w="1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6"/>
                <w:szCs w:val="16"/>
              </w:rPr>
              <w:t xml:space="preserve">Full capital recommendation stands. Tier A eligible.</w:t>
            </w:r>
          </w:p>
        </w:tc>
      </w:tr>
    </w:tbl>
    <w:p>
      <w:pPr>
        <w:spacing w:before="0" w:after="0"/>
      </w:pPr>
      <w:r>
        <w:br w:type="page"/>
      </w:r>
    </w:p>
    <w:p>
      <w:pPr>
        <w:pStyle w:val="Heading1"/>
        <w:shd w:fill="1F3864" w:val="clear"/>
        <w:spacing w:before="240" w:after="160"/>
      </w:pPr>
      <w:r>
        <w:rPr>
          <w:rFonts w:ascii="Arial" w:cs="Arial" w:eastAsia="Arial" w:hAnsi="Arial"/>
          <w:b/>
          <w:bCs/>
          <w:color w:val="FFFFFF"/>
          <w:sz w:val="36"/>
          <w:szCs w:val="36"/>
        </w:rPr>
        <w:t xml:space="preserve">SECTION 4 — ARCHETYPE DEFINITIONS</w:t>
      </w:r>
    </w:p>
    <w:p>
      <w:pPr>
        <w:pBdr>
          <w:top w:val="single" w:color="BF8F00" w:sz="8"/>
          <w:bottom w:val="single" w:color="BF8F00" w:sz="8"/>
        </w:pBdr>
        <w:shd w:fill="EBF3FA" w:val="clear"/>
        <w:spacing w:before="120" w:after="120"/>
        <w:ind w:left="360" w:right="360"/>
      </w:pPr>
      <w:r>
        <w:rPr>
          <w:rFonts w:ascii="Arial" w:cs="Arial" w:eastAsia="Arial" w:hAnsi="Arial"/>
          <w:b/>
          <w:bCs/>
          <w:color w:val="1F3864"/>
          <w:sz w:val="19"/>
          <w:szCs w:val="19"/>
        </w:rPr>
        <w:t xml:space="preserve">Each archetype is defined by mechanism — HOW the player wins — not by measurables or positional label. Identify the archetype via PAA first. Then apply that archetype's criteria and weight structure. Never evaluate a prospect on criteria from an archetype they don't belong to.</w:t>
      </w:r>
    </w:p>
    <w:p>
      <w:pPr>
        <w:spacing w:before="0" w:after="60"/>
      </w:pPr>
      <w:r>
        <w:t xml:space="preserve"/>
      </w:r>
    </w:p>
    <w:p>
      <w:pPr>
        <w:pStyle w:val="Heading2"/>
        <w:shd w:fill="2E75B6" w:val="clear"/>
        <w:spacing w:before="200" w:after="120"/>
      </w:pPr>
      <w:r>
        <w:rPr>
          <w:rFonts w:ascii="Arial" w:cs="Arial" w:eastAsia="Arial" w:hAnsi="Arial"/>
          <w:b/>
          <w:bCs/>
          <w:color w:val="FFFFFF"/>
          <w:sz w:val="28"/>
          <w:szCs w:val="28"/>
        </w:rPr>
        <w:t xml:space="preserve">WR-1: THE ROUTE TECHNICIAN</w:t>
      </w:r>
    </w:p>
    <w:p>
      <w:pPr>
        <w:spacing w:before="60" w:after="120"/>
      </w:pPr>
      <w:r>
        <w:rPr>
          <w:rFonts w:ascii="Arial" w:cs="Arial" w:eastAsia="Arial" w:hAnsi="Arial"/>
          <w:color w:val="BF9000"/>
          <w:sz w:val="20"/>
          <w:szCs w:val="20"/>
        </w:rPr>
        <w:t xml:space="preserve">Precision Separator | Release Engineer | System-Transcendent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Mechanism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WR-1 wins through separation precision — not speed, not size, not scheme. The mechanism is a three-part sequence: (1) a release package that defeats press leverage at the line; (2) footwork and body control through the stem that manipulates the defender's hips and weight distribution; and (3) a break that arrives earlier than the defender's leverage allows him to close. The separation is created at the top of the route — at the moment of the break — not at the catch point. This mechanism is scheme-resistant by design. It works against man, press, zone, and two-high shells because it operates at the individual competitive level between receiver and corner, not at the scheme level. The NFL replicates it reliably.</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How He Loses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FM-2 Scheme Ghost — but expressed as deployment mismatch. The WR-1 deployed in a high-screen, shallow-concentration offense is never asked to execute the intermediate and deep route concepts where his mechanism generates value. His separation precision is never demonstrated because the system doesn't call those routes. Secondary bust mode: FM-3 Processing Wall, specifically in option route execution — a technician with reactive rather than anticipatory processing cannot execute option routes correctly at the NFL level.</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Translation Confidence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1. The most reliably translating archetype in the WR library. The mechanism — release, stem, break — is positionally universal and scheme-independent. Historical hit rate at Tier A PAA: approximately 70% produce starting-caliber NFL careers. The PAA gate is the primary translation variable.</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Historical Anchors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MARVIN HARRISON (1996–2008): The definitional WR-1 expression. 6'0", 175 lbs, 4.45 speed — adequate but not elite. Won through release precision and break sharpness at a historically anomalous rate. Validates: route precision at the elite level is as rare and as physically demanding as elite speed. Warns against: evaluating WR-1 prospects on athleticism metrics. Harrison's measurables would not have triggered a first-round grade. His route precision was not measurable until you watched him run routes. // DAVANTE ADAMS (2014–present): The modern WR-1 translation proof against the fastest corners in NFL history. Identical mechanism to Harrison: release package, stem manipulation, break precision. Validates the development arc — entered as Tier B WR-1, became the clearest WR-1 expression by Year 4. Warns against: confusing the archetype for the quarterback. His separation quality did not decline post-Rodgers; the production numbers did.</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Ceiling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WR1 franchise receiver — 90+ catch, 1,200+ yard, high-efficiency starter for 10+ seasons across multiple offensive systems. Route technician is the most durable WR archetype — mechanism does not erode as speed declines.</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Floor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Reliable WR2/WR3 with defined role in intermediate and comeback route concepts. Even at the floor, contributes efficiently. Floor collapses only in a shallow-only deployment system.</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Bust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LOW — FM-2 (deployment mismatch). The archetype itself is Tier 1 translation. Bust risk is organizational: coaching staff misidentifies the mechanism and deploys the player in a shallow-heavy system. The player didn't fail. He was never deployed correctly.</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Capital Range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A (Picks 1–20): PAA clean Q1–Q5. Eval Confidence Tier A. Press survivability confirmed vs. Power Four corners. Route precision demonstrated across 3+ coverage types. Schwesinger Rule active if C2 ≥ 8 + C3 ≥ 7. // TIER B (Picks 21–32 / Early R2): PAA Tier B — one non-compounding flag. Separation confirmed on tape. // TIER C (Round 2): Shallow Tendency flag but Zone Dependency clear. Or Competition Floor flag. // TIER D (Round 3+): Multiple PAA flags. Scheme Artifact concern. Or inconsistent separation quality across route concepts.</w:t>
            </w:r>
          </w:p>
        </w:tc>
      </w:tr>
    </w:tbl>
    <w:p>
      <w:pPr>
        <w:spacing w:before="0" w:after="60"/>
      </w:pPr>
      <w:r>
        <w:t xml:space="preserve"/>
      </w:r>
    </w:p>
    <w:p>
      <w:pPr>
        <w:spacing w:before="0" w:after="60"/>
      </w:pPr>
      <w:r>
        <w:t xml:space="preserve"/>
      </w:r>
    </w:p>
    <w:p>
      <w:pPr>
        <w:pStyle w:val="Heading2"/>
        <w:shd w:fill="2E75B6" w:val="clear"/>
        <w:spacing w:before="200" w:after="120"/>
      </w:pPr>
      <w:r>
        <w:rPr>
          <w:rFonts w:ascii="Arial" w:cs="Arial" w:eastAsia="Arial" w:hAnsi="Arial"/>
          <w:b/>
          <w:bCs/>
          <w:color w:val="FFFFFF"/>
          <w:sz w:val="28"/>
          <w:szCs w:val="28"/>
        </w:rPr>
        <w:t xml:space="preserve">WR-2: THE VERTICAL SEPARATOR</w:t>
      </w:r>
    </w:p>
    <w:p>
      <w:pPr>
        <w:spacing w:before="60" w:after="120"/>
      </w:pPr>
      <w:r>
        <w:rPr>
          <w:rFonts w:ascii="Arial" w:cs="Arial" w:eastAsia="Arial" w:hAnsi="Arial"/>
          <w:color w:val="BF9000"/>
          <w:sz w:val="20"/>
          <w:szCs w:val="20"/>
        </w:rPr>
        <w:t xml:space="preserve">Speed Displacement Threat | Catch Radius Weapon | Defensive Attention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Mechanism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WR-2 wins through speed displacement — separating from defenders through pure acceleration and top-end speed, combined with sufficient catch radius and ball tracking to convert the separation into production. The mechanism operates in two phases. Phase one: the receiver's speed forces a trail position before any route move is executed. Phase two: the receiver locates and high-points the ball while maintaining speed through the route. The secondary mechanism is the attention tax — an elite vertical separator demands safety rotation and bracket coverage that distorts the entire defensive structure, creating operating space for every other receiver on the field. This attention tax has real production value even on plays where WR-2 is not targeted.</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How He Loses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FM-3 Processing Wall — primary bust mode. The speed advantage narrows at the NFL level. Every corner runs 4.4 or better. When speed alone is insufficient, the WR-2 must win through route precision and coverage diagnosis — and if those skills were never developed because speed made them unnecessary in college, the processing wall is structural. Secondary: FM-1 Athleticism Mirage — player tested elite in the 40 but functional football speed (acceleration out of breaks, change of direction at route tempo) does not match the combine number.</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Translation Confidence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2. High translation when both phases are complete. The historical hit rate for pure speed threats relying entirely on phase one without phase two is below 40% at the WR1 level. Translation is scheme-sensitive: a WR-2 in a system that doesn't throw the ball past 12 yards never operates in the phase where the mechanism lives.</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Historical Anchors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DESEAN JACKSON (2008–2021): The clearest pure WR-2 expression in the modern era. Validates both phases: phase one (acceleration separation that made corners irrelevant past 15 yards) and phase two (ball tracking at full speed, among the best in NFL history). Also validates the attention tax as a measurable production driver. Warns against: durability at this archetype — hamstring events are disproportionately common for explosive-twitch speed athletes. // TED GINN JR. (2007–2019) — the bust-boundary case: Elite phase-one mechanism (4.28 speed). Phase two never developed: catch rate below 55% for most of his career, route tree never expanded. Contributed for 13 seasons as a depth receiver — floor held. But Day 1 capital (Pick 9, 2007) was never justified. Framework catches this at Q5 (catch-point dependency) and Q1 (route depth distribution).</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Ceiling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Offensive centerpiece whose attention tax distorts defensive structure while producing 1,000+ yards annually through vertical displacement. At full expression, WR-2 makes every other receiver better by commanding coverage resources that would otherwise be allocated elsewhere.</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Floor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Scheme-specific depth receiver and returner. Speed has value in limited deployment even when the full mechanism doesn't translate. The floor is real but does not justify premium capital on its own.</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Bust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MODERATE — FM-3 (Processing Wall). The pure speed threat who never develops phase two has a clearly documented historical bust pattern. Flag any WR-2 prospect whose separation is consistently phase-one only — open before the break but not through it.</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Capital Range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A (Picks 1–20): Both phases confirmed. Speed displacement validated vs. Power Four competition. Catch-point execution above 60% on contested vertical targets. Route tree minimum 8 concepts. No Shallow Concentration or Zone Dependency flags. // TIER B (Picks 21–32 / Early R2): Phase one clearly elite. Phase two developmental but present — catch rate above 55%, ball tracking visible. // TIER C (Round 2): Phase one elite, phase two absent. Attention tax value justifies capital but ceiling capped. Explicit FM-3 notation required. // TIER D (Round 3+): Phase one present but not displacement-level. Phase two absent. One-dimensional speed threat.</w:t>
            </w:r>
          </w:p>
        </w:tc>
      </w:tr>
    </w:tbl>
    <w:p>
      <w:pPr>
        <w:spacing w:before="0" w:after="60"/>
      </w:pPr>
      <w:r>
        <w:t xml:space="preserve"/>
      </w:r>
    </w:p>
    <w:p>
      <w:pPr>
        <w:spacing w:before="0" w:after="60"/>
      </w:pPr>
      <w:r>
        <w:t xml:space="preserve"/>
      </w:r>
    </w:p>
    <w:p>
      <w:pPr>
        <w:pStyle w:val="Heading2"/>
        <w:shd w:fill="2E75B6" w:val="clear"/>
        <w:spacing w:before="200" w:after="120"/>
      </w:pPr>
      <w:r>
        <w:rPr>
          <w:rFonts w:ascii="Arial" w:cs="Arial" w:eastAsia="Arial" w:hAnsi="Arial"/>
          <w:b/>
          <w:bCs/>
          <w:color w:val="FFFFFF"/>
          <w:sz w:val="28"/>
          <w:szCs w:val="28"/>
        </w:rPr>
        <w:t xml:space="preserve">WR-3: THE YAC WEAPON</w:t>
      </w:r>
    </w:p>
    <w:p>
      <w:pPr>
        <w:spacing w:before="60" w:after="120"/>
      </w:pPr>
      <w:r>
        <w:rPr>
          <w:rFonts w:ascii="Arial" w:cs="Arial" w:eastAsia="Arial" w:hAnsi="Arial"/>
          <w:color w:val="BF9000"/>
          <w:sz w:val="20"/>
          <w:szCs w:val="20"/>
        </w:rPr>
        <w:t xml:space="preserve">Contact Balance Engineer | Open-Field Decision Maker | Post-Catch Value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Mechanism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WR-3 wins after the catch. The mechanism is contact balance, open-field vision, and tackle-avoidance engineering — not speed. A 4.54 receiver who makes three defenders miss in a phone booth generates engineering-based YAC that translates at a higher rate than speed-based YAC because it is not athleticism-dependent. The secondary mechanism is catch leverage — positioning the body correctly on underneath and intermediate routes to create YAC opportunity before the catch occurs. A WR-3 who catches running toward the field with pads square and vision downfield has engineered the opportunity before the defense can respond.</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How He Loses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FM-6 Role Mismatch — dominant bust mode. The YAC weapon deployed in a vertical, deep-ball offense catches the ball into coverage rather than away from it. His entire competitive advantage is neutralized. The production disappears not because the skill is gone but because the system never creates catch-and-run conditions. Secondary: FM-4 Body Breakdown — WR-3 absorbs more contact per snap than any other WR archetype by design. Elevated soft tissue and cumulative contact wear over time.</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Translation Confidence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2 — conditional on scheme alignment. The mechanism translates reliably when deployment context is correct. The market consistently underprices YAC generation relative to its actual production contribution. When scheme alignment is absent, the archetype produces nothing and the capital is entirely wasted. PAA Q3 is critical — scheme-manufactured YAC must be separated from player-generated YAC before translation confidence can be assessed.</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Historical Anchors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JARVIS LANDRY (2014–2022): The pure WR-3 translation case without hybrid contamination. 5'11", 205 lbs, 4.77 speed — FM-1 risk profile for every other archetype. Survived and thrived for nine NFL seasons because YAC engineering was genuine and durable. Contact balance, catch leverage, and open-field vision carried him through coverage that should have eliminated him based on measurables. Validates: WR-3 mechanism translates independent of athleticism — most important calibration case for not discounting WR-3 prospects based on combine speed. Warns against: scheme dependency caps the floor when deployment context is absent. // VICTOR CRUZ (2010–2016) — scheme dependency cautionary case: Cruz's Giants slot crossing production was genuine but scheme-amplified. When coordinators identified and eliminated the specific concepts, production collapsed. Framework catches Cruz's profile at Q3: high motion rate, high mesh/crossing frequency, limited option route execution demonstrated. Scheme Ghost failure mode was visible pre-draft for anyone running the PAA.</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Ceiling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High-volume, high-efficiency possession receiver — 85–100 catches, 900–1,100 yards, and a YAC contribution making him the offensive coordinator's most reliable weapon on high-stakes downs. Converts short completions into first downs at a rate that keeps drives alive.</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Floor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Scheme-specific depth piece. No catch-and-run opportunity in a deep-ball offense means no contribution. Floor collapses faster at WR-3 than any other archetype outside the correct scheme.</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Bust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MODERATE-HIGH — FM-6 (Role Mismatch). The mechanism is real. The scheme dependency is structural. A WR-3 drafted by a team running a vertical offense is not a bust — he is a mismatch. If scheme alignment cannot be confirmed, discount one round and flag FM-6 explicitly.</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Capital Range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A (Picks 1–20): Player-generated YAC confirmed on tape (Q3 Scheme Artifact not present). Contact balance elite — makes missed tackles above 30% of contested carries. Open-field vision documented vs. top-25 defenses. Scheme alignment with drafting team confirmed. // TIER B (Picks 21–32 / Early R2): YAC mechanism confirmed, scheme alignment probable but not certain. Or mechanism elite but one PAA flag present. // TIER C (Round 2): YAC mechanism present but scheme alignment unconfirmed. FM-6 notation and landing spot flag required. // TIER D (Round 3+): Contact balance inconsistent. Scheme dependency high. Or Q3 Scheme Artifact present.</w:t>
            </w:r>
          </w:p>
        </w:tc>
      </w:tr>
    </w:tbl>
    <w:p>
      <w:pPr>
        <w:spacing w:before="0" w:after="60"/>
      </w:pPr>
      <w:r>
        <w:t xml:space="preserve"/>
      </w:r>
    </w:p>
    <w:p>
      <w:pPr>
        <w:spacing w:before="0" w:after="60"/>
      </w:pPr>
      <w:r>
        <w:t xml:space="preserve"/>
      </w:r>
    </w:p>
    <w:p>
      <w:pPr>
        <w:pStyle w:val="Heading2"/>
        <w:shd w:fill="2E75B6" w:val="clear"/>
        <w:spacing w:before="200" w:after="120"/>
      </w:pPr>
      <w:r>
        <w:rPr>
          <w:rFonts w:ascii="Arial" w:cs="Arial" w:eastAsia="Arial" w:hAnsi="Arial"/>
          <w:b/>
          <w:bCs/>
          <w:color w:val="FFFFFF"/>
          <w:sz w:val="28"/>
          <w:szCs w:val="28"/>
        </w:rPr>
        <w:t xml:space="preserve">WR-4: THE CONTESTED CATCH SPECIALIST</w:t>
      </w:r>
    </w:p>
    <w:p>
      <w:pPr>
        <w:spacing w:before="60" w:after="120"/>
      </w:pPr>
      <w:r>
        <w:rPr>
          <w:rFonts w:ascii="Arial" w:cs="Arial" w:eastAsia="Arial" w:hAnsi="Arial"/>
          <w:color w:val="BF9000"/>
          <w:sz w:val="20"/>
          <w:szCs w:val="20"/>
        </w:rPr>
        <w:t xml:space="preserve">Catch-Point Dominator | Red Zone Weapon | Physical Separation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Mechanism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WR-4 wins at the catch point through body control, hand strength, and the ability to use size and length to make the catch point unreachable for the defender. This is not winning a jump ball through athleticism — a WR-4 who wins contested catches through superior vertical leap is operating a WR-2 mechanism in a WR-4 body. True WR-4 mechanism wins through: (1) catch-point positioning — getting the body in front of the defender before the ball arrives; (2) hand strength and extension — catching at the highest reachable point away from the defender's reach, through contact. The red zone is where the mechanism is most visible and most valuable. A WR-4 who doesn't produce in the red zone is not operating in the archetype.</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How He Loses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FM-4 Body Breakdown — primary bust mode. WR-4 absorbs more physical contact than any outside WR archetype. Career arc frequently follows: dominant Years 1–4, functional Years 5–7, diminishing Years 8+, as cumulative physical wear erodes catch-point explosiveness. Secondary: FM-6 Role Mismatch — WR-4 deployed in a system that doesn't create contested catch environments: no boundary contested routes, or a quarterback without the arm strength to deliver back-shoulder and fade throws.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Translation Confidence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2. The catch-point mechanism translates reliably when physical tools are confirmed and deployment context is correct. Hit rate is strong at the WR2/red zone specialist level, weaker at WR1 franchise level — because production ceiling is capped by contested catch opportunity frequency. Translation confidence climbs to Tier 1 when WR-4 has a credible route tree alongside the catch-point mechanism.</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Historical Anchors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BRANDON MARSHALL (2006–2016): The cleanest pure WR-4 translation case in the modern era. Won through catch-point positioning and hand strength — not elite speed, not elite route precision. Validates: catch-point dominance alone, without elite speed, can sustain high-volume WR1 production across a decade and multiple systems. Warns against: FM-5 risk. His career was episodic due to documented off-field issues — the football mechanism was never the problem. C2 scoring is mandatory for every WR-4 prospect. // DEZ BRYANT (2010–2017) — FM-4/FM-5 dual bust cautionary case: Mechanism was genuine — produced a three-year peak (2012–2014) of WR1-franchise caliber. Bust expressed simultaneously through FM-4 (cumulative physical wear) and FM-5 (motivation architecture that collapsed under external pressure). Mandatory rule generated: when FM-4 body risk is elevated AND C2 scores below 7, capital discounts one round regardless of football evaluation quality.</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Ceiling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Physical WR1 — wins the most contested targets in the league, dominates the red zone, forces defensive coordinators to allocate bracket resources to suppress a mechanism scheme alone cannot stop.</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Floor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Red zone specialist and boundary receiver in a defined role. Even at the floor, a WR-4 who converts 55%+ of contested red zone targets is a positive production contributor. Floor collapses only when FM-4 removes the physical tools the mechanism depends on.</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Bust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MODERATE — FM-4 (Body Breakdown) primary, FM-5 secondary. A clean injury history and C2 score above 7 reduce bust risk to Low. Injury pattern combined with C2 concerns elevates to High — the compounding failure modes are structural to this archetype.</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Capital Range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A (Picks 1–20): Catch-point mechanism confirmed vs. multiple coverage types. Contested catch rate above 60%. Red zone production elite. Route tree minimum 8 concepts. Clean injury history. C2 ≥ 7. // TIER B (Picks 21–32 / Early R2): Mechanism confirmed, route tree developmental. Or catch rate strong but competition validation limited. C2 confirmed above 6. // TIER C (Round 2): Catch rate below 55%. Or soft tissue injury history (FM-4 flag). Or C2 between 5–6 — Smith Rule proximity. // TIER D (Round 3+): Mechanism dependent on size alone without positioning skill. Or FM-4 risk elevated by injury history combined with physical style. Or C2 below 5 — Smith Rule triggers.</w:t>
            </w:r>
          </w:p>
        </w:tc>
      </w:tr>
    </w:tbl>
    <w:p>
      <w:pPr>
        <w:spacing w:before="0" w:after="60"/>
      </w:pPr>
      <w:r>
        <w:t xml:space="preserve"/>
      </w:r>
    </w:p>
    <w:p>
      <w:pPr>
        <w:spacing w:before="0" w:after="60"/>
      </w:pPr>
      <w:r>
        <w:t xml:space="preserve"/>
      </w:r>
    </w:p>
    <w:p>
      <w:pPr>
        <w:pStyle w:val="Heading2"/>
        <w:shd w:fill="2E75B6" w:val="clear"/>
        <w:spacing w:before="200" w:after="120"/>
      </w:pPr>
      <w:r>
        <w:rPr>
          <w:rFonts w:ascii="Arial" w:cs="Arial" w:eastAsia="Arial" w:hAnsi="Arial"/>
          <w:b/>
          <w:bCs/>
          <w:color w:val="FFFFFF"/>
          <w:sz w:val="28"/>
          <w:szCs w:val="28"/>
        </w:rPr>
        <w:t xml:space="preserve">WR-5: THE SLOT ARCHITECT</w:t>
      </w:r>
    </w:p>
    <w:p>
      <w:pPr>
        <w:spacing w:before="60" w:after="120"/>
      </w:pPr>
      <w:r>
        <w:rPr>
          <w:rFonts w:ascii="Arial" w:cs="Arial" w:eastAsia="Arial" w:hAnsi="Arial"/>
          <w:color w:val="BF9000"/>
          <w:sz w:val="20"/>
          <w:szCs w:val="20"/>
        </w:rPr>
        <w:t xml:space="preserve">Processing-First Separator | Quick-Game Master | Interior Alignment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Mechanism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WR-5 wins through processing speed and precision from interior alignments. The mechanism is three-layered: (1) pre-snap diagnosis — reading coverage structure and adjusting route concept before the snap; (2) quick-game execution — precise routes in compressed time windows against defenders who have closed the separation advantage; and (3) traffic navigation — operating in the middle of the field where linebackers and safeties converge. The slot is the most cognitively demanding alignment in football for a receiver. A WR-5 who processes at the reactive level cannot function. The anticipatory processor is the archetype. The reactive processor is the bust.</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How He Loses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FM-2 Scheme Ghost — expressed at the scheme-concept level. A slot receiver whose college production came from manufactured interior separation (mesh, rub, quick screens) is deployed in an NFL offense requiring independent separation generation. The manufactured separation disappears. The receiver cannot execute option routes against NFL linebackers. Secondary: FM-3 Processing Wall — the slot receiver who physically belongs in the archetype but cognitively cannot handle NFL interior coverage complexity. The WR-5 Processing Wall is the most complete form of the failure mode — slot receivers have nowhere to hide when the processing isn't there.</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Translation Confidence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1 — when processing is confirmed as anticipatory rather than reactive. The second-most reliably translating WR archetype for the same structural reason as WR-1: the mechanism is scheme-resistant. Historical hit rate for confirmed WR-5: above 65% at starting slot level. When PAA confirms scheme-manufactured separation: bust rate above 60%. The gap between confirmed and unconfirmed WR-5 is the widest reliability gap in the WR library.</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Historical Anchors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WES WELKER (2007–2013, peak years): The slot architecture proof case. 5'9", 185 lbs, 4.53 speed — should not have produced 100+ catch seasons. Validates: athleticism metrics are the wrong evaluation lens for WR-5; Welker would have been Day 3 by measurables, was worth Day 1 on mechanism. Also validates that the slot mechanism is coachable — route tree expanded every year under Belichick and McDaniels. // COOPER KUPP (2017–present): The modern WR-5 ceiling expression. Ran 4.62 at the combine. Year 1–2 production was competent. Year 4–5 production (2021 season) redefined what the slot archetype is capable of. The mechanism was processing precision and route concept mastery — the Schwesinger Rule expression in full. C2/C3 profile accelerated development timeline significantly beyond physical tools alone. Validates: Dev. Trajectory and Character weight elevations at WR-5, and that the Schwesinger Rule is most impactful here of any WR archetype.</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Ceiling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Offensive engine — 120+ targets per season, elite efficiency, primary offensive weapon from the interior. The 2021 Cooper Kupp season is the ceiling expression: 145 catches, 1,947 yards, creative hub of an offense that ran through the slot in a way no defense could structurally solve.</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Floor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Reliable WR3 in a defined quick-game and option route role — contributes efficiently even when volume is limited because separation quality is good. Floor collapses only when scheme alignment is absent or processing was system-manufactured.</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Bust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MODERATE — FM-2 (Scheme Ghost) / FM-3 (Processing Wall). The bust risk is almost entirely in the PAA confirmation question: is the processing genuine, or was it manufactured by scheme? Confirmed PAA = Low bust risk. Unconfirmed PAA = High bust risk regardless of production volume. The widest bust-risk gap in the WR library.</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Capital Range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A (Picks 1–20): Processing confirmed as anticipatory — option route execution demonstrated across 3+ coverage types. PAA clean (Q1 adjusted for slot threshold). Scheme variety confirmed. Schwesinger Rule active — capital upgrades one full round if C2 ≥ 9 + C3 ≥ 8. // TIER B (Picks 21–32 / Early R2): Processing confirmed but option route execution partially developmental. Or scheme variety limited with strong Q4 Competition Confirmation. // TIER C (Round 2): Processing present but reactive on tape. Q3 Rub Dependency or Scripted Target Flag present. // TIER D (Round 3+): Processing unconfirmed. Q3 Scheme Artifact concern. Or slot production entirely manufactured — zero demonstrated option route execution.</w:t>
            </w:r>
          </w:p>
        </w:tc>
      </w:tr>
    </w:tbl>
    <w:p>
      <w:pPr>
        <w:spacing w:before="0" w:after="60"/>
      </w:pPr>
      <w:r>
        <w:t xml:space="preserve"/>
      </w:r>
    </w:p>
    <w:p>
      <w:pPr>
        <w:spacing w:before="0" w:after="60"/>
      </w:pPr>
      <w:r>
        <w:t xml:space="preserve"/>
      </w:r>
    </w:p>
    <w:p>
      <w:pPr>
        <w:pStyle w:val="Heading2"/>
        <w:shd w:fill="2E75B6" w:val="clear"/>
        <w:spacing w:before="200" w:after="120"/>
      </w:pPr>
      <w:r>
        <w:rPr>
          <w:rFonts w:ascii="Arial" w:cs="Arial" w:eastAsia="Arial" w:hAnsi="Arial"/>
          <w:b/>
          <w:bCs/>
          <w:color w:val="FFFFFF"/>
          <w:sz w:val="28"/>
          <w:szCs w:val="28"/>
        </w:rPr>
        <w:t xml:space="preserve">WR-6: THE COMPLETE OUTSIDE WEAPON</w:t>
      </w:r>
    </w:p>
    <w:p>
      <w:pPr>
        <w:spacing w:before="60" w:after="120"/>
      </w:pPr>
      <w:r>
        <w:rPr>
          <w:rFonts w:ascii="Arial" w:cs="Arial" w:eastAsia="Arial" w:hAnsi="Arial"/>
          <w:color w:val="BF9000"/>
          <w:sz w:val="20"/>
          <w:szCs w:val="20"/>
        </w:rPr>
        <w:t xml:space="preserve">Multi-Mechanism Dominator | Physical + Technical Completeness | Defense-Structuring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Mechanism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WR-6 wins through simultaneous multi-mechanism threats that force defensive coordinators into an unsolvable coverage problem. The mechanism is the combination of at least three of the following five competitive tools operating at above-average to elite levels simultaneously: speed and vertical displacement (WR-2), route precision and separation craft (WR-1), catch-point body control and hand strength (WR-4), physical press survivability through size and strength, and YAC generation through contact balance. No single defensive adjustment eliminates the threat. The defining on-tape signal: WR-6 prospects do not have a coverage type they avoid. They perform against press. Against zone. Against two-high. They have no schematic refuge the opponent can exploit.</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How He Loses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FM-5 Motivation Cliff — primary and most historically consistent bust mode. The physical and athletic profile generates external attention from the earliest career stages. These external validation structures create motivation architectures that are extrinsically rather than intrinsically sourced. When external attention normalizes — when the contract is signed, when stardom becomes the baseline — the drive can collapse. FM-5 at WR-6 is frequently quiet: not dramatic incidents, but a slow erosion of preparation intensity and route discipline. Secondary: FM-4 Body Breakdown — the physical style that makes WR-6 complete accumulates wear at a higher rate than single-mechanism archetypes. A player who wins through physical completeness absorbs more punishment by design.</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Translation Confidence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1 — when multi-mechanism completeness is confirmed across three or more of the five competitive tools independently. The most demanding confirmation requirement in the WR library. When confirmation is present, WR-6 is the highest absolute translation confidence archetype in the library — because the multi-mechanism threat cannot be scheme-neutralized. When confirmation is partial (two mechanisms confirmed, others projected), translation drops to Tier 2.</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Historical Anchors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RANDY MOSS (1998–2010): The purest WR-6 expression in NFL history and the ceiling-defining case. Operated four mechanisms simultaneously: vertical displacement, route precision developed beyond what tools required, catch-point body control, and a defensive attention tax that restructured every offense he played in. Also validates FM-5 risk precisely — Oakland 2005–2006 is the clearest documented Motivation Cliff in WR history. The football mechanism did not decline. The preparation intensity did. C2 architecture was visible in pre-Oakland tape patterns. Warns: even a generational WR-6 expresses FM-5 when C2 is extrinsically sourced. // JERRY RICE (1985–2004): The proof case that WR-6 mechanism is coachable rather than purely athletic. Only player in NFL history to operate WR-1/WR-6 mechanism at elite levels past age 38 — because the route precision was not athleticism-dependent, and C2 = 10 throughout. Validates the Schwesinger Rule at WR-6: Character Multiplier on dev trajectory produced a player technically better at 32 than 24 despite declining athleticism. // CALVIN JOHNSON (2007–2015) — the FM-4 cautionary case: Mechanism genuinely multi-layered — catch-point dominance, vertical displacement, sufficient route precision. Retired at age 29. Cumulative physical wear of operating as a contested-catch dominator who absorbed contact on nearly every target. Generates mandatory durability note: physical completeness is a wear accelerant, not a durability indicator. Flag it in the injury vector.</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Ceiling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Generational offensive weapon — restructures defensive game-planning at the coordinator level, produces WR1-franchise statistics across multiple systems, sustains elite production across a decade or more when C2 architecture supports the preparation intensity the mechanism requires. The highest ceiling in the WR library.</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Floor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Physical WR2 who wins through one or two mechanisms even when the full multi-mechanism profile doesn't fully express. Floor collapses only when FM-5 removes preparation intensity or FM-4 removes the physical tools the mechanism depends on.</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Bust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MODERATE — FM-5 primary, FM-4 secondary. The football mechanism is too complete to produce a true zero. C2 score of 8 or above combined with clean injury history reduces bust risk to Low. C2 below 6 elevates to High regardless of football evaluation — Smith Rule proximity is structural for this archetype.</w:t>
            </w:r>
          </w:p>
        </w:tc>
      </w:tr>
      <w:tr>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vAlign w:val="top"/>
          </w:tcPr>
          <w:p>
            <w:pPr>
              <w:spacing w:before="40" w:after="40"/>
              <w:jc w:val="left"/>
            </w:pPr>
            <w:r>
              <w:rPr>
                <w:rFonts w:ascii="Arial" w:cs="Arial" w:eastAsia="Arial" w:hAnsi="Arial"/>
                <w:b/>
                <w:bCs/>
                <w:color w:val="1F3864"/>
                <w:sz w:val="17"/>
                <w:szCs w:val="17"/>
              </w:rPr>
              <w:t xml:space="preserve">Capital Range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before="40" w:after="40"/>
            </w:pPr>
            <w:r>
              <w:rPr>
                <w:rFonts w:ascii="Arial" w:cs="Arial" w:eastAsia="Arial" w:hAnsi="Arial"/>
                <w:sz w:val="18"/>
                <w:szCs w:val="18"/>
              </w:rPr>
              <w:t xml:space="preserve">TIER A (Picks 1–10): Three or more mechanisms confirmed on tape vs. Power Four competition. PAA clean across all five questions. C2 ≥ 7 — explicit Smith Rule clearance required. No scheme dependency in any mechanism. // TIER B (Picks 11–25): Two mechanisms confirmed at elite level, third developmental but present. PAA clean or one Shallow Tendency flag. C2 confirmed above 6. // TIER C (Picks 26–32 / Early R2): Two mechanisms confirmed, third projected. Or two mechanisms with one PAA flag. Or C2 between 5–7 — explicit FM-5 notation required. // TIER D (Round 2+): Multi-mechanism profile projected rather than confirmed. Or C2 below 5 — Smith Rule triggers, mandatory one-round discount. Or FM-4 injury pattern + physical style compounding risk.</w:t>
            </w:r>
          </w:p>
        </w:tc>
      </w:tr>
    </w:tbl>
    <w:p>
      <w:pPr>
        <w:spacing w:before="0" w:after="60"/>
      </w:pPr>
      <w:r>
        <w:t xml:space="preserve"/>
      </w:r>
    </w:p>
    <w:p>
      <w:pPr>
        <w:spacing w:before="0" w:after="60"/>
      </w:pPr>
      <w:r>
        <w:t xml:space="preserve"/>
      </w:r>
    </w:p>
    <w:p>
      <w:pPr>
        <w:spacing w:before="0" w:after="0"/>
      </w:pPr>
      <w:r>
        <w:br w:type="page"/>
      </w:r>
    </w:p>
    <w:p>
      <w:pPr>
        <w:pStyle w:val="Heading1"/>
        <w:shd w:fill="1F3864" w:val="clear"/>
        <w:spacing w:before="240" w:after="160"/>
      </w:pPr>
      <w:r>
        <w:rPr>
          <w:rFonts w:ascii="Arial" w:cs="Arial" w:eastAsia="Arial" w:hAnsi="Arial"/>
          <w:b/>
          <w:bCs/>
          <w:color w:val="FFFFFF"/>
          <w:sz w:val="36"/>
          <w:szCs w:val="36"/>
        </w:rPr>
        <w:t xml:space="preserve">SECTION 5 — FAILURE MODE DISTRIBUTION</w:t>
      </w:r>
    </w:p>
    <w:p>
      <w:pPr>
        <w:spacing w:before="60" w:after="120"/>
        <w:jc w:val="left"/>
      </w:pPr>
      <w:r>
        <w:rPr>
          <w:rFonts w:ascii="Arial" w:cs="Arial" w:eastAsia="Arial" w:hAnsi="Arial"/>
          <w:b w:val="false"/>
          <w:bCs w:val="false"/>
          <w:i/>
          <w:iCs/>
          <w:color w:val="000000"/>
          <w:sz w:val="19"/>
          <w:szCs w:val="19"/>
        </w:rPr>
        <w:t xml:space="preserve">The historical bust map at WR, calibrated by frequency and severity. This shapes every archetype's bust risk weighting and determines which PAA questions carry the most weight at this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1500"/>
        <w:gridCol w:w="2000"/>
        <w:gridCol w:w="1800"/>
        <w:gridCol w:w="1560"/>
        <w:gridCol w:w="1300"/>
      </w:tblGrid>
      <w:t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Code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Name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WR Expression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Primary Signal on Tape/Data</w:t>
            </w:r>
          </w:p>
        </w:tc>
        <w:tc>
          <w:tcPr>
            <w:tcW w:type="dxa" w:w="1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Frequency at WR</w:t>
            </w:r>
          </w:p>
        </w:tc>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PAA Gate</w:t>
            </w:r>
          </w:p>
        </w:tc>
      </w:tr>
      <w:tr>
        <w:tc>
          <w:tcPr>
            <w:tcW w:type="dxa" w:w="7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Athleticism Mirage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Receiver whose measurable speed created college separation against developmental corners. NFL corner parity eliminates the displacement window. Production drops when the receiver was always faster than everyone in college — not a technician, just faster.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Production drops 30%+ against top-25 defenses. Separation consistently phase-one only — open before the break, never through it. Combine speed elite; football-specific quickness average.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Moderate. Overrepresented in Day 1/2 WR-2 picks from non-Power Four programs. Underweighted by market because combine speed creates a visible premium that overrides competition-quality analysis.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PAA Q4 — Competition Drop Flag</w:t>
            </w:r>
          </w:p>
        </w:tc>
      </w:tr>
      <w:tr>
        <w:tc>
          <w:tcPr>
            <w:tcW w:type="dxa" w:w="7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FM-2</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Scheme Ghost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The dominant WR bust mode. Two forms: (1) Production Ghost — separation entirely scheme-manufactured; (2) Deployment Ghost — mechanism genuine but team deploys player in a system that never creates the conditions his mechanism requires. Both produce identical outcomes.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Year 1 production collapses relative to college output. Option route execution broken — commits to wrong break. No production against man when zone production was strong in college.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HIGH — most frequent bust mode at WR. Highest expression at WR-1, WR-3, and WR-5. The market's persistent failure to distinguish player-generated from scheme-generated separation makes FM-2 the most expensive systematic error in WR evaluation.</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PAA Q2, Q3</w:t>
            </w:r>
          </w:p>
        </w:tc>
      </w:tr>
      <w:tr>
        <w:tc>
          <w:tcPr>
            <w:tcW w:type="dxa" w:w="7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Processing Wall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Speed or physical tools are genuine but cognitive processing cannot keep up with NFL coverage complexity. Most commonly expressed at WR-2 (phase-two failure) and WR-5 (slot cognitive demands exceed processing capacity).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Same coverage assignment mistake repeated across multiple games. Option route execution consistently wrong — commits to predetermined break. Performance decline in second half of games when coordinators adjust.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Moderate. Most consequential at WR-5 where processing is the entire mechanism — when FM-3 fires at WR-5, the player is not a starting slot receiver at any level.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PAA Q1, Q3 (option route execution audit)</w:t>
            </w:r>
          </w:p>
        </w:tc>
      </w:tr>
      <w:tr>
        <w:tc>
          <w:tcPr>
            <w:tcW w:type="dxa" w:w="7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FM-4</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Body Breakdown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Physical wear cannot sustain NFL volume at the contact rates the mechanism requires. Highest expression at WR-4 and WR-6. Soft tissue injuries are the primary vehicle. Cumulative contact wear — the slow erosion of catch-point explosiveness — is the secondary vehicle and harder to detect.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Soft tissue injury history in college — especially hamstrings. Physical style involving consistent contact absorption. High snap count with elevated contact exposure.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Moderate overall. HIGH at WR-4 and WR-6 specifically. Underweighted by market because the physical style creating FM-4 risk is the same style producing the highlight production driving the capital premium.</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Injury vector — soft tissue history audit</w:t>
            </w:r>
          </w:p>
        </w:tc>
      </w:tr>
      <w:tr>
        <w:tc>
          <w:tcPr>
            <w:tcW w:type="dxa" w:w="7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Motivation Cliff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External motivation driver normalizes post-contract. Preparation intensity erodes. At WR specifically: route tree fails to develop past college depth; press survivability erodes as release technique refinement stops; film study intensity declines.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C2 score below 7. Multiple coaching source accounts of inconsistent practice intensity. Route precision stable in Year 1 but failing to develop in Year 2–3 when NFL film study is required.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Low-to-Moderate overall. HIGH at WR-6. Physical profiles that produce WR-6 prospects attract the most external validation earliest. FM-5 at WR is underreported — the production erosion is gradual enough to be rationalized as injury or aging.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C2 gate — mandatory for WR-4 and WR-6</w:t>
            </w:r>
          </w:p>
        </w:tc>
      </w:tr>
      <w:tr>
        <w:tc>
          <w:tcPr>
            <w:tcW w:type="dxa" w:w="7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FM-6</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Role Mismatch</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Mechanism is genuine — evaluation was accurate — but the deployment context never creates the conditions the mechanism requires. Most consequential at WR-3 (YAC weapon in vertical offense) and WR-2 (speed threat in short-yardage system). The player didn't fail. The organization failed.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College production environment-specific. Snap count and target share collapse in Year 1 despite no injury. Film shows mechanism present in individual reps but play design never creates the opportunities for it to produce.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Moderate-to-High — second most expensive bust mode behind FM-2. Elevated because WR position has highest archetype diversity of any skill position. The market drafts players; the framework drafts deployment contexts.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Scheme Versatility score, Landing Spot note</w:t>
            </w:r>
          </w:p>
        </w:tc>
      </w:tr>
    </w:tbl>
    <w:p>
      <w:pPr>
        <w:spacing w:before="0" w:after="60"/>
      </w:pPr>
      <w:r>
        <w:t xml:space="preserve"/>
      </w:r>
    </w:p>
    <w:p>
      <w:pPr>
        <w:spacing w:before="0" w:after="60"/>
      </w:pPr>
      <w:r>
        <w:t xml:space="preserve"/>
      </w:r>
    </w:p>
    <w:p>
      <w:pPr>
        <w:shd w:fill="1F3864" w:val="clear"/>
        <w:spacing w:before="120" w:after="0"/>
      </w:pPr>
      <w:r>
        <w:rPr>
          <w:rFonts w:ascii="Arial" w:cs="Arial" w:eastAsia="Arial" w:hAnsi="Arial"/>
          <w:b/>
          <w:bCs/>
          <w:color w:val="FFFFFF"/>
          <w:sz w:val="22"/>
          <w:szCs w:val="22"/>
        </w:rPr>
        <w:t xml:space="preserve">THE TWO CORRECTIONS MOST TEAMS GET WRONG — WIDE RECEIVER</w:t>
      </w:r>
    </w:p>
    <w:p>
      <w:pPr>
        <w:shd w:fill="FCE4D6" w:val="clear"/>
        <w:spacing w:before="120" w:after="60"/>
        <w:ind w:left="240"/>
      </w:pPr>
      <w:r>
        <w:rPr>
          <w:rFonts w:ascii="Arial" w:cs="Arial" w:eastAsia="Arial" w:hAnsi="Arial"/>
          <w:b/>
          <w:bCs/>
          <w:color w:val="C00000"/>
          <w:sz w:val="20"/>
          <w:szCs w:val="20"/>
        </w:rPr>
        <w:t xml:space="preserve">OVERPAID: Production volume without scheme context.</w:t>
      </w:r>
    </w:p>
    <w:p>
      <w:pPr>
        <w:spacing w:before="60" w:after="120"/>
        <w:ind/>
        <w:jc w:val="left"/>
      </w:pPr>
      <w:r>
        <w:rPr>
          <w:rFonts w:ascii="Arial" w:cs="Arial" w:eastAsia="Arial" w:hAnsi="Arial"/>
          <w:b w:val="false"/>
          <w:bCs w:val="false"/>
          <w:i w:val="false"/>
          <w:iCs w:val="false"/>
          <w:color w:val="000000"/>
          <w:sz w:val="19"/>
          <w:szCs w:val="19"/>
        </w:rPr>
        <w:t xml:space="preserve">The market prices yards, catches, and touchdowns at face value. A 1,400-yard college season generates Day 1 capital whether those yards came from a balanced route tree against varied coverage or from 90 screen-and-mesh concepts against zone-only defense. The production number looks identical. The mechanisms are completely different. The historical hit rate for high-volume college producers who fire two or more PAA flags is below 35% at the starting WR level. The market prices them at 55–65% based on production volume alone. The framework's correction: run the PAA before touching the production number.</w:t>
      </w:r>
    </w:p>
    <w:p>
      <w:pPr>
        <w:shd w:fill="E2EFDA" w:val="clear"/>
        <w:spacing w:before="60" w:after="60"/>
        <w:ind w:left="240"/>
      </w:pPr>
      <w:r>
        <w:rPr>
          <w:rFonts w:ascii="Arial" w:cs="Arial" w:eastAsia="Arial" w:hAnsi="Arial"/>
          <w:b/>
          <w:bCs/>
          <w:color w:val="375623"/>
          <w:sz w:val="20"/>
          <w:szCs w:val="20"/>
        </w:rPr>
        <w:t xml:space="preserve">UNDERPAID: Route precision and press survivability in players with below-average combine speed.</w:t>
      </w:r>
    </w:p>
    <w:p>
      <w:pPr>
        <w:spacing w:before="60" w:after="120"/>
        <w:ind/>
        <w:jc w:val="left"/>
      </w:pPr>
      <w:r>
        <w:rPr>
          <w:rFonts w:ascii="Arial" w:cs="Arial" w:eastAsia="Arial" w:hAnsi="Arial"/>
          <w:b w:val="false"/>
          <w:bCs w:val="false"/>
          <w:i w:val="false"/>
          <w:iCs w:val="false"/>
          <w:color w:val="000000"/>
          <w:sz w:val="19"/>
          <w:szCs w:val="19"/>
        </w:rPr>
        <w:t xml:space="preserve">A WR who runs 4.33 receives a round-and-a-half capital premium over a WR who runs 4.55, controlling for production. The historical data does not support this premium at the magnitude the market applies it. Route precision — release package quality, break sharpness, separation consistency across multiple coverage types — is a stronger predictor of NFL production than 40-yard dash speed at WR for every archetype except WR-2. WR-1 and WR-5 prospects who run 4.50–4.58 and demonstrate elite route precision fall one to two rounds below their production-adjusted capital. These are the players the framework systematically identifies as undervalued.</w:t>
      </w:r>
    </w:p>
    <w:p>
      <w:pPr>
        <w:spacing w:before="0" w:after="0"/>
      </w:pPr>
      <w:r>
        <w:br w:type="page"/>
      </w:r>
    </w:p>
    <w:p>
      <w:pPr>
        <w:pStyle w:val="Heading1"/>
        <w:shd w:fill="1F3864" w:val="clear"/>
        <w:spacing w:before="240" w:after="160"/>
      </w:pPr>
      <w:r>
        <w:rPr>
          <w:rFonts w:ascii="Arial" w:cs="Arial" w:eastAsia="Arial" w:hAnsi="Arial"/>
          <w:b/>
          <w:bCs/>
          <w:color w:val="FFFFFF"/>
          <w:sz w:val="36"/>
          <w:szCs w:val="36"/>
        </w:rPr>
        <w:t xml:space="preserve">SECTION 6 — DRAFT CAPITAL CALIBRATION MATRIX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
        <w:gridCol w:w="2200"/>
        <w:gridCol w:w="6260"/>
      </w:tblGrid>
      <w:tr>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Tier</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Range</w:t>
            </w:r>
          </w:p>
        </w:tc>
        <w:tc>
          <w:tcPr>
            <w:tcW w:type="dxa" w:w="62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Conditions Required</w:t>
            </w:r>
          </w:p>
        </w:tc>
      </w:tr>
      <w:tr>
        <w:tc>
          <w:tcPr>
            <w:tcW w:type="dxa" w:w="9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Tier A</w:t>
            </w:r>
          </w:p>
        </w:tc>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Round 1, Picks 1–20</w:t>
            </w:r>
          </w:p>
        </w:tc>
        <w:tc>
          <w:tcPr>
            <w:tcW w:type="dxa" w:w="62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ALL conditions must be met: PAA clean Q1–Q5. Eval Confidence Tier A. Archetype confirmed via tape across 3+ coverage types. Competition Confirmation active. Press survivability confirmed vs. Power Four corners. C2 ≥ 7 — Smith Rule cleared explicitly. WR-2: both phases confirmed. WR-5: processing confirmed as anticipatory. WR-6: minimum three mechanisms confirmed on tape. Schwesinger Rule: C2 ≥ 8 + C3 ≥ 7 upgrades half-round; C2 ≥ 9 + C3 ≥ 8 upgrades one full round.</w:t>
            </w:r>
          </w:p>
        </w:tc>
      </w:tr>
      <w:tr>
        <w:tc>
          <w:tcPr>
            <w:tcW w:type="dxa" w:w="9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Tier B</w:t>
            </w:r>
          </w:p>
        </w:tc>
        <w:tc>
          <w:tcPr>
            <w:tcW w:type="dxa" w:w="22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Round 1, Picks 21–32 / Early Round 2</w:t>
            </w:r>
          </w:p>
        </w:tc>
        <w:tc>
          <w:tcPr>
            <w:tcW w:type="dxa" w:w="626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TWO OF THREE criteria confirmed: (1) Archetype mechanism confirmed on tape — separation quality validated across 2+ coverage types with PAA passage on Q1 and Q2. (2) Competition validation available — Q4 Competition Confirmation or Tier B with explanation. (3) Character architecture confirmed — C2 ≥ 6, no Smith Rule proximity. One non-compounding PAA flag acceptable if explicitly documented. WR-3: scheme alignment with drafting team probable but not confirmed — flag FM-6. WR-5: processing present but option route execution partially developmental.</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Tier C</w:t>
            </w:r>
          </w:p>
        </w:tc>
        <w:tc>
          <w:tcPr>
            <w:tcW w:type="dxa" w:w="2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Round 2</w:t>
            </w:r>
          </w:p>
        </w:tc>
        <w:tc>
          <w:tcPr>
            <w:tcW w:type="dxa" w:w="6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ONE criterion clearly confirmed; Tier B Eval Confidence; OR Raw Projection with C2 ≥ 8. Mechanism present but PAA produces one or two non-compounding flags. Press survivability present but inconsistent. Or: mechanism confirmed but landing spot alignment unconfirmed — FM-6 risk explicit, Landing Spot note mandatory. WR-2: phase one confirmed, phase two developmental — explicit FM-3 notation required. Schwesinger Rule can upgrade Tier C to Tier B if C2 ≥ 9 + C3 ≥ 8.</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Tier 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bCs/>
                <w:color w:val="000000"/>
                <w:sz w:val="17"/>
                <w:szCs w:val="17"/>
              </w:rPr>
              <w:t xml:space="preserve">Round 3 and later</w:t>
            </w:r>
          </w:p>
        </w:tc>
        <w:tc>
          <w:tcPr>
            <w:tcW w:type="dxa" w:w="6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Scheme-dependent only without alignment confirmed; processing unconfirmed; single-mechanism contributor; or Raw Projection with C2 unconfirmed. PAA fires two or more flags. Scheme Artifact classification active. Capital reflects developmental upside and physical tools only. Smith Rule trigger (Character &lt; 5/10): hard discount one round minimum — applied on top of Tier D baseline. QB Adversity Confirmation (Q5 inverse signal): capital upgrades 0.5 round from baseline at any tier.</w:t>
            </w:r>
          </w:p>
        </w:tc>
      </w:tr>
    </w:tbl>
    <w:p>
      <w:pPr>
        <w:spacing w:before="0" w:after="60"/>
      </w:pPr>
      <w:r>
        <w:t xml:space="preserve"/>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Capital Interaction Rules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56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Rule</w:t>
            </w:r>
          </w:p>
        </w:tc>
        <w:tc>
          <w:tcPr>
            <w:tcW w:type="dxa" w:w="6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Application</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Compounding flag discount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Q1 Shallow Concentration + Q2 Zone Dependency both fire → capital discounts two rounds from archetype-alone recommendation. Tier A → Tier C. No intermediate stops.</w:t>
            </w:r>
          </w:p>
        </w:tc>
      </w:tr>
      <w:tr>
        <w:tc>
          <w:tcPr>
            <w:tcW w:type="dxa" w:w="28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Smith Rule discount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Character composite below 5/10 after C1/C2/C3 framework → capital discounts one round minimum regardless of football evaluation quality. Applied on top of all other adjustments.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Schwesinger Rule upgrade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C2 ≥ 8 + C3 ≥ 7 → Dev. Trajectory +1.5 (cap 10), capital upgrades half-round. C2 ≥ 9 + C3 ≥ 8 → Dev. Trajectory +2.0 (cap 10), capital upgrades one full round. Most impactful at WR-1 and WR-5.</w:t>
            </w:r>
          </w:p>
        </w:tc>
      </w:tr>
      <w:tr>
        <w:tc>
          <w:tcPr>
            <w:tcW w:type="dxa" w:w="28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QB Adversity Confirmation upgrade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Q5 inverse signal confirmed → capital upgrades 0.5 round at any tier. Does not compound with Schwesinger — take the higher of the two upgrades, not both.</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FM-4 + C2 compound discount (WR-4 / WR-6 mandatory)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Soft tissue injury history elevated AND C2 below 7 → capital discounts one round regardless of football evaluation. Compounding physical and motivational bust risk is structural to both archetypes.</w:t>
            </w:r>
          </w:p>
        </w:tc>
      </w:tr>
      <w:tr>
        <w:tc>
          <w:tcPr>
            <w:tcW w:type="dxa" w:w="2800"/>
            <w:tcBorders>
              <w:top w:val="single" w:color="CCCCCC" w:sz="4"/>
              <w:left w:val="single" w:color="CCCCCC" w:sz="4"/>
              <w:bottom w:val="single" w:color="CCCCCC" w:sz="4"/>
              <w:right w:val="single" w:color="CCCCCC" w:sz="4"/>
            </w:tcBorders>
            <w:shd w:fill="EBF3FA" w:val="clear"/>
            <w:tcMar>
              <w:top w:type="dxa" w:w="80"/>
              <w:left w:type="dxa" w:w="120"/>
              <w:bottom w:type="dxa" w:w="80"/>
              <w:right w:type="dxa" w:w="120"/>
            </w:tcMar>
          </w:tcPr>
          <w:p>
            <w:pPr>
              <w:spacing w:before="40" w:after="40"/>
              <w:jc w:val="left"/>
            </w:pPr>
            <w:r>
              <w:rPr>
                <w:rFonts w:ascii="Arial" w:cs="Arial" w:eastAsia="Arial" w:hAnsi="Arial"/>
                <w:b/>
                <w:bCs/>
                <w:color w:val="1F3864"/>
                <w:sz w:val="17"/>
                <w:szCs w:val="17"/>
              </w:rPr>
              <w:t xml:space="preserve">WR-5 Schwesinger priority note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8"/>
                <w:szCs w:val="18"/>
              </w:rPr>
              <w:t xml:space="preserve">The Schwesinger Rule upgrade is most capital-impactful at WR-5 of any WR archetype. A slot architect with C2 ≥ 9 + C3 ≥ 8 has a development arc that reliably exceeds projection. Apply the full one-round upgrade without hesitation when both thresholds are confirmed.</w:t>
            </w:r>
          </w:p>
        </w:tc>
      </w:tr>
    </w:tbl>
    <w:p>
      <w:pPr>
        <w:spacing w:before="0" w:after="0"/>
      </w:pPr>
      <w:r>
        <w:br w:type="page"/>
      </w:r>
    </w:p>
    <w:p>
      <w:pPr>
        <w:pStyle w:val="Heading1"/>
        <w:shd w:fill="1F3864" w:val="clear"/>
        <w:spacing w:before="240" w:after="160"/>
      </w:pPr>
      <w:r>
        <w:rPr>
          <w:rFonts w:ascii="Arial" w:cs="Arial" w:eastAsia="Arial" w:hAnsi="Arial"/>
          <w:b/>
          <w:bCs/>
          <w:color w:val="FFFFFF"/>
          <w:sz w:val="36"/>
          <w:szCs w:val="36"/>
        </w:rPr>
        <w:t xml:space="preserve">SECTION 7 — VALIDATION CASES</w:t>
      </w:r>
    </w:p>
    <w:p>
      <w:pPr>
        <w:pBdr>
          <w:top w:val="single" w:color="BF8F00" w:sz="8"/>
          <w:bottom w:val="single" w:color="BF8F00" w:sz="8"/>
        </w:pBdr>
        <w:shd w:fill="EBF3FA" w:val="clear"/>
        <w:spacing w:before="120" w:after="120"/>
        <w:ind w:left="360" w:right="360"/>
      </w:pPr>
      <w:r>
        <w:rPr>
          <w:rFonts w:ascii="Arial" w:cs="Arial" w:eastAsia="Arial" w:hAnsi="Arial"/>
          <w:b/>
          <w:bCs/>
          <w:color w:val="1F3864"/>
          <w:sz w:val="19"/>
          <w:szCs w:val="19"/>
        </w:rPr>
        <w:t xml:space="preserve">REQUIREMENT: This section must contain at minimum one HIT validation case and one BUST validation case with full three-field format (Bust Mechanism / Market Failure Explanation / Framework Lesson).</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1800"/>
        <w:gridCol w:w="2400"/>
        <w:gridCol w:w="2000"/>
        <w:gridCol w:w="1360"/>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Prospect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Archetype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Key Pre-Draft Finding</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Framework Verdict</w:t>
            </w:r>
          </w:p>
        </w:tc>
        <w:tc>
          <w:tcPr>
            <w:tcW w:type="dxa" w:w="1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Capital Accuracy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Davante Adams (2014)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WR-1 Route Technician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PAA clean. Route precision confirmed across multiple coverage types despite Fresno State competition limitation. Q4 Competition Floor Flag present. Release package functional on tape. C2 confirmed strong — documented film obsession from multiple coaching sources. Schwesinger partial trigger (C2 8, C3 7) — Dev. Trajectory +1.5.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Framework capital: Early Round 2 with competition discount and Schwesinger upgrade. Market priced Adams at Pick 53 (Round 2). Framework aligned. Route tree development exceeded projection — Schwesinger Rule validated.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Confirmed — Pick 53. Schwesinger Rule development arc accurately predicted.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Cooper Kupp (2017)</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WR-5 Slot Architect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PAA clean — Q3 complex route execution confirmed despite air-raid background. Option route execution visible vs. Pac-12 competition. Processing confirmed anticipatory. C2 = 9 (Walk-On Flag active). C3 = 8 (team captain, multiple independent coaching confirmations). Schwesinger Rule fully active: Dev. Trajectory 7/10 → 9/10 (+2.0). Walk-On Flag: capital upgrades 0.5 round.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Framework capital: Late Round 1 / Early Round 2. Market priced Kupp at Pick 69 (Round 3). Framework identified a round-and-a-half market inefficiency driven by Schwesinger Rule + Walk-On Flag.</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Confirmed — market missed by 1.5 rounds. Most complete WR-5 validation case in the library.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Tyreek Hill (2016)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WR-2 Vertical Separator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Phase one confirmed — 4.29 speed, displacement separation elite. Phase two developmental but present — catch rate 60%+ in CFP environment vs. SEC competition (Q4 Competition Confirmation). C1 concern present — Smith Rule evaluation mandatory. C2 assessed at 7 after full C1/C2/C3 — Smith Rule cleared narrowly. Capital adjusted one tier for C1 concern.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Framework capital: Late Round 1 / Early Round 2 with C1 discount. Market priced Hill at Pick 165 (Round 5) — applied a C1 discount three rounds heavier than framework. NFL outcome: developed WR-1 route precision alongside WR-2 mechanism.</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Confirmed — market missed by 3+ rounds. C1 discount calibration lesson: framework applies one-round discount for C1 concerns below 6; market applied effectively a three-round discount.</w:t>
            </w:r>
          </w:p>
        </w:tc>
      </w:tr>
    </w:tbl>
    <w:p>
      <w:pPr>
        <w:spacing w:before="0" w:after="60"/>
      </w:pPr>
      <w:r>
        <w:t xml:space="preserve"/>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Bust Validation Cases — MANDATORY</w:t>
      </w:r>
    </w:p>
    <w:p>
      <w:pPr>
        <w:pBdr>
          <w:top w:val="single" w:color="BF8F00" w:sz="8"/>
          <w:bottom w:val="single" w:color="BF8F00" w:sz="8"/>
        </w:pBdr>
        <w:shd w:fill="FFF2CC" w:val="clear"/>
        <w:spacing w:before="120" w:after="120"/>
        <w:ind w:left="360" w:right="360"/>
      </w:pPr>
      <w:r>
        <w:rPr>
          <w:rFonts w:ascii="Arial" w:cs="Arial" w:eastAsia="Arial" w:hAnsi="Arial"/>
          <w:b/>
          <w:bCs/>
          <w:color w:val="000000"/>
          <w:sz w:val="19"/>
          <w:szCs w:val="19"/>
        </w:rPr>
        <w:t xml:space="preserve">Each bust case must include: BUST MECHANISM (FM code + where framework catches it), MARKET FAILURE EXPLANATION (what was overweighted), FRAMEWORK LESSON (would DraftOS have caught this? show the math).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1800"/>
        <w:gridCol w:w="1400"/>
        <w:gridCol w:w="900"/>
        <w:gridCol w:w="2000"/>
        <w:gridCol w:w="1460"/>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Prospect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Archetype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Draft Capital</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FM Code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Market Failure</w:t>
            </w:r>
          </w:p>
        </w:tc>
        <w:tc>
          <w:tcPr>
            <w:tcW w:type="dxa" w:w="14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Framework Caught?</w:t>
            </w:r>
          </w:p>
        </w:tc>
      </w:tr>
      <w:tr>
        <w:tc>
          <w:tcPr>
            <w:tcW w:type="dxa" w:w="18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Mike Williams, Clemson (2017)</w:t>
            </w:r>
          </w:p>
        </w:tc>
        <w:tc>
          <w:tcPr>
            <w:tcW w:type="dxa" w:w="18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WR-4 Contested Catch Specialist</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Pick 7, Round 1 — LAC</w:t>
            </w:r>
          </w:p>
        </w:tc>
        <w:tc>
          <w:tcPr>
            <w:tcW w:type="dxa" w:w="9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FM-6</w:t>
            </w:r>
          </w:p>
        </w:tc>
        <w:tc>
          <w:tcPr>
            <w:tcW w:type="dxa" w:w="20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Market priced contested catch highlights and physical profile without scheme alignment confirmation</w:t>
            </w:r>
          </w:p>
        </w:tc>
        <w:tc>
          <w:tcPr>
            <w:tcW w:type="dxa" w:w="14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YES — FM-6 gate + Landing Spot note</w:t>
            </w:r>
          </w:p>
        </w:tc>
      </w:tr>
      <w:tr>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Corey Coleman, Baylor (2016)</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WR-2 Vertical Separator (FM-1 expression)</w:t>
            </w:r>
          </w:p>
        </w:tc>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Pick 15, Round 1 — CLE</w:t>
            </w:r>
          </w:p>
        </w:tc>
        <w:tc>
          <w:tcPr>
            <w:tcW w:type="dxa" w:w="9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FM-1 / FM-3</w:t>
            </w:r>
          </w:p>
        </w:tc>
        <w:tc>
          <w:tcPr>
            <w:tcW w:type="dxa" w:w="2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Market priced 4.37 speed and production volume without PAA or phase-two audit</w:t>
            </w:r>
          </w:p>
        </w:tc>
        <w:tc>
          <w:tcPr>
            <w:tcW w:type="dxa" w:w="14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YES — PAA Q1, Q2, Q3, Q4 all fire</w:t>
            </w:r>
          </w:p>
        </w:tc>
      </w:tr>
      <w:tr>
        <w:tc>
          <w:tcPr>
            <w:tcW w:type="dxa" w:w="18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Dante Pettis, Washington (2018)</w:t>
            </w:r>
          </w:p>
        </w:tc>
        <w:tc>
          <w:tcPr>
            <w:tcW w:type="dxa" w:w="18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WR-5 Slot Architect (misdeployed as outside WR)</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Pick 44, Round 2 — SF (trade-up)</w:t>
            </w:r>
          </w:p>
        </w:tc>
        <w:tc>
          <w:tcPr>
            <w:tcW w:type="dxa" w:w="9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bCs/>
                <w:color w:val="C00000"/>
                <w:sz w:val="17"/>
                <w:szCs w:val="17"/>
              </w:rPr>
              <w:t xml:space="preserve">FM-2 / FM-6 / FM-5</w:t>
            </w:r>
          </w:p>
        </w:tc>
        <w:tc>
          <w:tcPr>
            <w:tcW w:type="dxa" w:w="20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Market priced punt return record and 2016 production without Ross-adjacency adjustment, scheme alignment audit, or C2 confirmation</w:t>
            </w:r>
          </w:p>
        </w:tc>
        <w:tc>
          <w:tcPr>
            <w:tcW w:type="dxa" w:w="14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PARTIAL — FM-2 and FM-6 caught; FM-5 (pre-contract expression) missed at C2</w:t>
            </w:r>
          </w:p>
        </w:tc>
      </w:tr>
    </w:tbl>
    <w:p>
      <w:pPr>
        <w:spacing w:before="0" w:after="60"/>
      </w:pPr>
      <w:r>
        <w:t xml:space="preserve"/>
      </w:r>
    </w:p>
    <w:p>
      <w:pPr>
        <w:spacing w:before="0" w:after="60"/>
      </w:pPr>
      <w:r>
        <w:t xml:space="preserve"/>
      </w:r>
    </w:p>
    <w:p>
      <w:pPr>
        <w:shd w:fill="C00000" w:val="clear"/>
        <w:spacing w:before="160" w:after="0"/>
      </w:pPr>
      <w:r>
        <w:rPr>
          <w:rFonts w:ascii="Arial" w:cs="Arial" w:eastAsia="Arial" w:hAnsi="Arial"/>
          <w:b/>
          <w:bCs/>
          <w:color w:val="FFFFFF"/>
          <w:sz w:val="22"/>
          <w:szCs w:val="22"/>
        </w:rPr>
        <w:t xml:space="preserve">BUST CASE 3 — Dante Pettis, Washington (2018)</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BUST MECHANISM: </w:t>
      </w:r>
      <w:r>
        <w:rPr>
          <w:rFonts w:ascii="Arial" w:cs="Arial" w:eastAsia="Arial" w:hAnsi="Arial"/>
          <w:sz w:val="19"/>
          <w:szCs w:val="19"/>
        </w:rPr>
        <w:t xml:space="preserve">FM-2 Deployment Ghost + FM-6 Role Mismatch + FM-5 Motivation Cliff (pre-contract expression). The archetype was correctly identified as WR-5 Slot Architect by the most rigorous pre-draft evaluators, yet the 49ers deployed Pettis as a Z receiver (outside WR) in a system that already had an established slot architect in Trent Taylor. FM-2 expressed immediately: the option route execution and interior processing that defined his college mechanism were never called upon in the deployment context he was placed in. FM-6 compounded it: Kyle Shanahan’s offense requires physically dominant outside WRs who can win at the line against press corners. Pettis at 186 lbs and 4.48 speed could not do this consistently. FM-5 was the mechanism the framework missed. Pettis himself confirmed it in a 2021 interview: “I didn’t get the urgency, I guess.” Shanahan’s real-time quotes in 2019 described the pattern precisely: “A lot of things with Dante have come fairly easy to him… he’s never had to fight for a lot of things because he’s been better than most of the people he’s gone against.” FM-5 expressed pre-contract because the underlying motivation architecture was extrinsically sourced and had never been tested at the level the NFL demands. No Walk-On Flag. No Film Rat confirmation. No documented adversity at any competitive level. The absence of positive C2 signals was misread as neutral rather than as a mild warning.</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MARKET FAILURE EXPLANATION: </w:t>
      </w:r>
      <w:r>
        <w:rPr>
          <w:rFonts w:ascii="Arial" w:cs="Arial" w:eastAsia="Arial" w:hAnsi="Arial"/>
          <w:sz w:val="19"/>
          <w:szCs w:val="19"/>
        </w:rPr>
        <w:t xml:space="preserve">Three signals drove the capital: (1) The punt return record — nine NCAA career touchdown returns is a genuine athletic and processing confirmation, but the market overweighted it as evidence of receiver quality rather than as a special-teams-specific trait. (2) The 2016 production line (53/822/15) priced at face value without the John Ross adjacency adjustment. Ross was a 4.22 burner demanding safety rotation and bracket coverage that left Pettis in single coverage with soft leverage across his entire junior season. The coverage relief was scheme-generated, not player-generated. The 2017 standalone year (63/761/7 as the primary target without Ross) was the honest evaluation sample and it was competent, not dominant. (3) The 49ers traded up from Pick 59 to Pick 44, adding the cost of Pick 74 — effectively paying a premium on an already-aggressive grade. The trade-up itself is the capital error. Pick 44 is at the outer ceiling of defensible for this profile. Paying 59+74 to get there is not.</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FRAMEWORK LESSON: </w:t>
      </w:r>
      <w:r>
        <w:rPr>
          <w:rFonts w:ascii="Arial" w:cs="Arial" w:eastAsia="Arial" w:hAnsi="Arial"/>
          <w:sz w:val="19"/>
          <w:szCs w:val="19"/>
        </w:rPr>
        <w:t xml:space="preserve">DraftOS caught FM-2 and FM-6 correctly. The landing spot alignment flag (LOW-TO-MODERATE) and the Scheme Versatility score of 5/10 accurately identified the deployment mismatch before the draft. The framework missed FM-5 because it treated the absence of negative C2 signals as a neutral 6/10 rather than as a mild warning. Three rules are generated by this case. RULE 1 — THE PETTIS BASELINE: Talent-dominant prospects with no Walk-On Flag, no Film Rat confirmation, and no documented evidence of having competed through adversity default to C2 = 5/10, not 6/10. Neutral is not positive. The burden of proof for C2 above 6 is positive confirmation, not absence of negatives. RULE 2 — COMPETITIVE TOUGHNESS DISAGGREGATION: Punt return production confirms physical courage and open-field processing toughness. It does not confirm system competition toughness — the ability to fight for a role, respond to public coaching pressure, and maintain urgency in a demanding NFL environment. When the only toughness evidence is special-teams-derived, score Competitive Toughness provisionally and note the disaggregation gap explicitly. RULE 3 — FM-5 HAS A PRE-CONTRACT EXPRESSION: When a prospect has been consistently dominant over developmental competition without urgency ever being required, and coaching language in Year 1 describes coasting on talent, flag FM-5 as a secondary bust risk even without a contract trigger. The signal pattern: consistent dominance, no adversity, no positive C2 flags, and a pre-draft record that reads more like “never had to fight” than “always fought.” Capital impact: C2 floors at 5/10 under the Pettis Baseline. If Competitive Toughness disaggregation gap is also present, overall grade discounts 0.5 rounds.</w:t>
      </w:r>
    </w:p>
    <w:p>
      <w:pPr>
        <w:spacing w:before="0" w:after="60"/>
      </w:pPr>
      <w:r>
        <w:t xml:space="preserve"/>
      </w:r>
    </w:p>
    <w:p>
      <w:pPr>
        <w:spacing w:before="0" w:after="60"/>
      </w:pPr>
      <w:r>
        <w:t xml:space="preserve"/>
      </w:r>
    </w:p>
    <w:p>
      <w:pPr>
        <w:shd w:fill="C00000" w:val="clear"/>
        <w:spacing w:before="160" w:after="0"/>
      </w:pPr>
      <w:r>
        <w:rPr>
          <w:rFonts w:ascii="Arial" w:cs="Arial" w:eastAsia="Arial" w:hAnsi="Arial"/>
          <w:b/>
          <w:bCs/>
          <w:color w:val="FFFFFF"/>
          <w:sz w:val="22"/>
          <w:szCs w:val="22"/>
        </w:rPr>
        <w:t xml:space="preserve">BUST CASE 1 — Mike Williams, Clemson (2017)</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BUST MECHANISM: </w:t>
      </w:r>
      <w:r>
        <w:rPr>
          <w:rFonts w:ascii="Arial" w:cs="Arial" w:eastAsia="Arial" w:hAnsi="Arial"/>
          <w:sz w:val="19"/>
          <w:szCs w:val="19"/>
        </w:rPr>
        <w:t xml:space="preserve">FM-6 Role Mismatch — Williams' WR-4 mechanism was genuine. Catch-point body control, hand strength, and red zone positioning were confirmed on tape against ACC and playoff competition. The PAA cleared — production was not scheme-manufactured. The bust was not a player failure. It was an organizational deployment failure compounded by the market's failure to evaluate landing spot alignment before assigning Tier A capital. The Chargers in 2017 ran a Philip Rivers offense prioritizing quick-game concepts and possession receivers. Williams' mechanism required a different deployment context: vertical concepts, back-shoulder throws, and a quarterback willing to throw into tight boundary windows. The system never created the contested catch opportunities the mechanism required. Compounding factor: Williams' shoulder injury history elevated FM-4 concern that the market discounted because the physical profile was so impressive. FM-4 risk combined with FM-6 deployment misalignment produced a career that underperformed Pick 7 capital significantly.</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MARKET FAILURE EXPLANATION: </w:t>
      </w:r>
      <w:r>
        <w:rPr>
          <w:rFonts w:ascii="Arial" w:cs="Arial" w:eastAsia="Arial" w:hAnsi="Arial"/>
          <w:sz w:val="19"/>
          <w:szCs w:val="19"/>
        </w:rPr>
        <w:t xml:space="preserve">The market priced Mike Williams' highlight tape — specifically the contested catch compilation from the College Football Playoff and the 2016 regular season — without asking the question the framework requires: in what offensive system do those highlights translate? The contested catch highlights were genuine. The translation context was absent. Scouts confirmed the mechanism. None of the public evaluation records show a systematic assessment of whether the Chargers' offensive structure would replicate the contested catch environment. The secondary failure was the physical profile premium: 6'4", 218 lbs, 40.5-inch vertical. The combine premium overrode the scheme alignment question entirely. The market paid for what he could do. It did not ask whether the landing spot would ask him to do it.</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FRAMEWORK LESSON: </w:t>
      </w:r>
      <w:r>
        <w:rPr>
          <w:rFonts w:ascii="Arial" w:cs="Arial" w:eastAsia="Arial" w:hAnsi="Arial"/>
          <w:sz w:val="19"/>
          <w:szCs w:val="19"/>
        </w:rPr>
        <w:t xml:space="preserve">DraftOS would have caught this bust through two mandatory gates. Gate one: Landing Spot note — mandatory for WR-4 prospects pre-selection. The framework requires scheme alignment assessment before capital is finalized for deployment-dependent archetypes. Chargers scheme alignment: LOW. Capital adjusts from Tier A (Pick 1–20) to Tier B (Pick 21–32 / Early R2) minimum. Gate two: FM-4 compound discount. Williams' shoulder injury history combined with the physical contested-catch style elevated FM-4 risk. The mandatory compound discount rule for WR-4 prospects with injury history and physical style overlap applies an additional half-round discount. Combined output: framework capital recommendation of Pick 21–32 range with explicit FM-6 Landing Spot flag and FM-4 compound notation. Market priced Pick 7. Gap — approximately 20 picks and one round — represents the capital cost of skipping the scheme alignment gate. Rule generated: Landing Spot note is mandatory for WR-4 and WR-3 prospects before capital is finalized. FM-6 risk notation is required whenever scheme alignment cannot be confirmed as High. Capital adjustment for unconfirmed alignment: one round minimum.</w:t>
      </w:r>
    </w:p>
    <w:p>
      <w:pPr>
        <w:spacing w:before="0" w:after="60"/>
      </w:pPr>
      <w:r>
        <w:t xml:space="preserve"/>
      </w:r>
    </w:p>
    <w:p>
      <w:pPr>
        <w:shd w:fill="C00000" w:val="clear"/>
        <w:spacing w:before="160" w:after="0"/>
      </w:pPr>
      <w:r>
        <w:rPr>
          <w:rFonts w:ascii="Arial" w:cs="Arial" w:eastAsia="Arial" w:hAnsi="Arial"/>
          <w:b/>
          <w:bCs/>
          <w:color w:val="FFFFFF"/>
          <w:sz w:val="22"/>
          <w:szCs w:val="22"/>
        </w:rPr>
        <w:t xml:space="preserve">BUST CASE 2 — Corey Coleman, Baylor (2016)</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BUST MECHANISM: </w:t>
      </w:r>
      <w:r>
        <w:rPr>
          <w:rFonts w:ascii="Arial" w:cs="Arial" w:eastAsia="Arial" w:hAnsi="Arial"/>
          <w:sz w:val="19"/>
          <w:szCs w:val="19"/>
        </w:rPr>
        <w:t xml:space="preserve">FM-1 Athleticism Mirage / FM-3 Processing Wall (dual expression) — Coleman's college separation was speed-differential-based at a level that masked the absence of phase-two development. At Baylor, Coleman faced corners whose straight-line speed was 0.15–0.20 seconds slower than his 4.37. The displacement window was enormous — he was open before routes were fully run, before any technique was required. The mechanism looked like elite WR-2. It was FM-1: separation generated entirely by athletic advantage over developmental competition. That separation disappeared entirely when the differential disappeared. The FM-3 mechanism: Coleman's processing never developed because it was never required. The Baylor Air Raid in 2015 operated with the highest motion rate and pre-determined read frequency in college football. PAA fires on Q1 (56% shallow route concentration), Q2 (67% zone dependency), and Q3 triple — Motion Dependency, Rub Dependency, and Scripted Target flags all active simultaneously. Triple Flag Rule applies: Scheme Artifact classification mandatory.</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MARKET FAILURE EXPLANATION: </w:t>
      </w:r>
      <w:r>
        <w:rPr>
          <w:rFonts w:ascii="Arial" w:cs="Arial" w:eastAsia="Arial" w:hAnsi="Arial"/>
          <w:sz w:val="19"/>
          <w:szCs w:val="19"/>
        </w:rPr>
        <w:t xml:space="preserve">Coleman ran 4.37 at the combine. He scored 20 receiving touchdowns in 2015. He was the Biletnikoff Award winner. Each of those three data points is accurate. None of them reflects player-generated production at a level that justified Pick 15 capital. The 4.37 created an athleticism premium the market applied without asking whether speed displacement that created college separation would survive against NFL corners running 4.42–4.48. It did not. The 20 touchdowns were accumulated in a system that fired the Q3 Triple Flag — Scheme Artifact classification applied in full. The Biletnikoff Award evaluated production at face value rather than through scheme context. The one signal available and ignored: Coleman's performance in the 2015 College Football Playoff against Michigan State — the closest thing to NFL-caliber competition he faced. Production sharply reduced. Q4 Competition Drop Flag fires. The market rationalized it as a single game. The framework treats it as the most informative data point in the evaluation.</w:t>
      </w:r>
    </w:p>
    <w:p>
      <w:pPr>
        <w:pBdr>
          <w:top w:val="single" w:color="C00000" w:sz="4"/>
          <w:bottom w:val="single" w:color="C00000" w:sz="4"/>
        </w:pBdr>
        <w:shd w:fill="FCE4D6" w:val="clear"/>
        <w:spacing w:before="80" w:after="80"/>
        <w:ind w:left="240" w:right="240"/>
      </w:pPr>
      <w:r>
        <w:rPr>
          <w:rFonts w:ascii="Arial" w:cs="Arial" w:eastAsia="Arial" w:hAnsi="Arial"/>
          <w:b/>
          <w:bCs/>
          <w:color w:val="C00000"/>
          <w:sz w:val="19"/>
          <w:szCs w:val="19"/>
        </w:rPr>
        <w:t xml:space="preserve">FRAMEWORK LESSON: </w:t>
      </w:r>
      <w:r>
        <w:rPr>
          <w:rFonts w:ascii="Arial" w:cs="Arial" w:eastAsia="Arial" w:hAnsi="Arial"/>
          <w:sz w:val="19"/>
          <w:szCs w:val="19"/>
        </w:rPr>
        <w:t xml:space="preserve">DraftOS would have caught this bust — comprehensively — through three PAA gates firing simultaneously. Q1: Shallow Concentration Flag (56% of routes at or under 5 yards — above threshold). Processing &amp; Instincts caps at 6/10. Q2: Zone Dependency Flag (67% of production against zone — above threshold). Production score discounted 2 points. Q3: Triple flag — Motion Dependency, Rub Dependency, Scripted Target all fire simultaneously. Scheme Artifact classification active. Production vector floors at 4/10. Capital discounts two rounds from football-only evaluation. Q1 + Q2 compounding rule: Both flags fire simultaneously. Eval Confidence → Tier C regardless of all other inputs. Processing hard caps at 5/10. Capital discounts two rounds minimum. Q4: Competition Drop Flag (production dropped 31% vs. Michigan State — above threshold). FM-1 risk elevated. Athleticism discounted 1 pt. Processing discounted 1 pt. Combined framework output: Eval Confidence Tier C. Processing 5/10 (hard capped). Production 4/10 (Scheme Artifact floor). Capital recommendation: Round 3 at most. Market priced Pick 15. Gap is 35+ picks. The entire gap is recoverable through PAA execution. Rule confirmed and locked: the Q1 + Q2 compounding rule is the single highest-leverage PAA gate in the WR library. Scheme Artifact classification is not a soft warning — it is a hard capital floor. Run the PAA. Always.</w:t>
      </w:r>
    </w:p>
    <w:p>
      <w:pPr>
        <w:spacing w:before="0" w:after="60"/>
      </w:pPr>
      <w:r>
        <w:t xml:space="preserve"/>
      </w:r>
    </w:p>
    <w:p>
      <w:pPr>
        <w:pStyle w:val="Heading3"/>
        <w:pBdr>
          <w:bottom w:val="single" w:color="BF9000" w:sz="6"/>
        </w:pBdr>
        <w:spacing w:before="160" w:after="80"/>
      </w:pPr>
      <w:r>
        <w:rPr>
          <w:rFonts w:ascii="Arial" w:cs="Arial" w:eastAsia="Arial" w:hAnsi="Arial"/>
          <w:b/>
          <w:bCs/>
          <w:color w:val="1F3864"/>
          <w:sz w:val="24"/>
          <w:szCs w:val="24"/>
        </w:rPr>
        <w:t xml:space="preserve">Framework Stress Tests — Wide Receiver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3200"/>
        <w:gridCol w:w="2160"/>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Prospect</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Constraint</w:t>
            </w:r>
          </w:p>
        </w:tc>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Framework Output</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40" w:after="40"/>
              <w:jc w:val="left"/>
            </w:pPr>
            <w:r>
              <w:rPr>
                <w:rFonts w:ascii="Arial" w:cs="Arial" w:eastAsia="Arial" w:hAnsi="Arial"/>
                <w:b/>
                <w:bCs/>
                <w:color w:val="FFFFFF"/>
                <w:sz w:val="17"/>
                <w:szCs w:val="17"/>
              </w:rPr>
              <w:t xml:space="preserve">Validated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Travis Hunter — WR/CB, Colorado (2025)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No modern two-way WR/CB precedent at NFL level. PAA evaluable on WR side but two-way translation confidence unrateable — no historical template. Archetype classification requires split evaluation across two positions simultaneously.</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WR side: WR-1/WR-5 hybrid mechanism confirmed. PAA clean. Eval Confidence Tier A on WR side independently. CB side: Tier 1 archetype confirmed independently. Two-way translation: Unrated — no template. Framework outputs dual-side evaluation with explicit notation that two-way bust risk is organizational (DC deployment philosophy) rather than player-generated. Capital: Top 5 justified on either side alone. Two-way premium noted as genuine upside that cannot be historically calibrated.</w:t>
            </w:r>
          </w:p>
        </w:tc>
        <w:tc>
          <w:tcPr>
            <w:tcW w:type="dxa" w:w="2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before="40" w:after="40"/>
              <w:jc w:val="left"/>
            </w:pPr>
            <w:r>
              <w:rPr>
                <w:rFonts w:ascii="Arial" w:cs="Arial" w:eastAsia="Arial" w:hAnsi="Arial"/>
                <w:b w:val="false"/>
                <w:bCs w:val="false"/>
                <w:color w:val="000000"/>
                <w:sz w:val="17"/>
                <w:szCs w:val="17"/>
              </w:rPr>
              <w:t xml:space="preserve">PENDING Year 1 NFL data. Framework stress test confirmed defensible capital output under unprecedented profile constraint.</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before="0" w:after="120"/>
    </w:pPr>
    <w:r>
      <w:rPr>
        <w:rFonts w:ascii="Arial" w:cs="Arial" w:eastAsia="Arial" w:hAnsi="Arial"/>
        <w:color w:val="888888"/>
        <w:sz w:val="16"/>
        <w:szCs w:val="16"/>
      </w:rPr>
      <w:t xml:space="preserve">DraftOS  |  Position_WR.docx  |  v1.0  |  March 2026     </w:t>
    </w:r>
    <w:r>
      <w:rPr>
        <w:rFonts w:ascii="Arial" w:cs="Arial" w:eastAsia="Arial" w:hAnsi="Arial"/>
        <w:color w:val="888888"/>
        <w:sz w:val="16"/>
        <w:szCs w:val="16"/>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FFFFFF"/>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3864"/>
      <w:sz w:val="24"/>
      <w:szCs w:val="24"/>
    </w:rPr>
  </w:style>
  <w:style w:type="paragraph" w:styleId="Heading4">
    <w:name w:val="Heading 4"/>
    <w:basedOn w:val="Normal"/>
    <w:next w:val="Normal"/>
    <w:qFormat/>
    <w:pPr>
      <w:spacing w:before="120" w:after="6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2026-03-06T06:22:59.833Z</dcterms:created>
  <dcterms:modified xsi:type="dcterms:W3CDTF">2026-03-06T06:22:59.834Z</dcterms:modified>
</cp:coreProperties>
</file>

<file path=docProps/custom.xml><?xml version="1.0" encoding="utf-8"?>
<Properties xmlns="http://schemas.openxmlformats.org/officeDocument/2006/custom-properties" xmlns:vt="http://schemas.openxmlformats.org/officeDocument/2006/docPropsVTypes"/>
</file>