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E77C" w14:textId="77777777" w:rsidR="00D97852" w:rsidRDefault="00D97852">
      <w:pPr>
        <w:spacing w:before="80" w:after="600"/>
        <w:jc w:val="center"/>
        <w:rPr>
          <w:color w:val="000000"/>
          <w:sz w:val="28"/>
          <w:szCs w:val="28"/>
        </w:rPr>
      </w:pPr>
      <w:r>
        <w:rPr>
          <w:b/>
          <w:bCs/>
          <w:color w:val="000000"/>
          <w:sz w:val="28"/>
          <w:szCs w:val="28"/>
        </w:rPr>
        <w:t>Cardiff Metropolitan University</w:t>
      </w:r>
      <w:r>
        <w:rPr>
          <w:color w:val="000000"/>
          <w:sz w:val="28"/>
          <w:szCs w:val="28"/>
        </w:rPr>
        <w:br w:type="page"/>
      </w:r>
      <w:r>
        <w:rPr>
          <w:color w:val="000000"/>
          <w:sz w:val="28"/>
          <w:szCs w:val="28"/>
        </w:rPr>
        <w:lastRenderedPageBreak/>
        <w:t>In collaboration with ICBT Campus</w:t>
      </w:r>
    </w:p>
    <w:p w14:paraId="3E506DAB" w14:textId="77777777" w:rsidR="00D97852" w:rsidRDefault="00D97852">
      <w:pPr>
        <w:spacing w:before="80" w:after="120"/>
        <w:jc w:val="center"/>
        <w:rPr>
          <w:color w:val="000000"/>
        </w:rPr>
      </w:pPr>
      <w:r>
        <w:rPr>
          <w:color w:val="000000"/>
        </w:rPr>
        <w:t>School of Technology</w:t>
      </w:r>
    </w:p>
    <w:p w14:paraId="2E8C0912" w14:textId="77777777" w:rsidR="00D97852" w:rsidRDefault="00D97852">
      <w:pPr>
        <w:spacing w:before="80" w:after="600"/>
        <w:jc w:val="center"/>
        <w:rPr>
          <w:color w:val="000000"/>
        </w:rPr>
      </w:pPr>
      <w:r>
        <w:rPr>
          <w:color w:val="000000"/>
        </w:rPr>
        <w:t>MSc Information Technology</w:t>
      </w:r>
    </w:p>
    <w:p w14:paraId="4D44CA1C" w14:textId="77777777" w:rsidR="00D97852" w:rsidRDefault="00D97852">
      <w:pPr>
        <w:spacing w:before="600" w:after="120"/>
        <w:jc w:val="center"/>
        <w:outlineLvl w:val="1"/>
        <w:rPr>
          <w:rFonts w:eastAsia="Times New Roman"/>
          <w:b/>
          <w:bCs/>
          <w:color w:val="000000"/>
          <w:kern w:val="36"/>
          <w:sz w:val="40"/>
          <w:szCs w:val="40"/>
        </w:rPr>
      </w:pPr>
      <w:r>
        <w:rPr>
          <w:rFonts w:eastAsia="Times New Roman"/>
          <w:b/>
          <w:bCs/>
          <w:color w:val="000000"/>
          <w:kern w:val="36"/>
          <w:sz w:val="40"/>
          <w:szCs w:val="40"/>
        </w:rPr>
        <w:t>CMP 7001 – Advanced Programming</w:t>
      </w:r>
    </w:p>
    <w:p w14:paraId="630A7474" w14:textId="77777777" w:rsidR="00D97852" w:rsidRDefault="00D97852">
      <w:pPr>
        <w:spacing w:before="80" w:after="120"/>
        <w:jc w:val="center"/>
        <w:outlineLvl w:val="2"/>
        <w:rPr>
          <w:rFonts w:eastAsia="Times New Roman"/>
          <w:color w:val="000000"/>
          <w:sz w:val="32"/>
          <w:szCs w:val="32"/>
        </w:rPr>
      </w:pPr>
      <w:r>
        <w:rPr>
          <w:rFonts w:eastAsia="Times New Roman"/>
          <w:color w:val="000000"/>
          <w:sz w:val="32"/>
          <w:szCs w:val="32"/>
        </w:rPr>
        <w:t>PRAC 1 – Java-based Software Prototype</w:t>
      </w:r>
    </w:p>
    <w:p w14:paraId="23226FA4" w14:textId="77777777" w:rsidR="00D97852" w:rsidRDefault="00D97852">
      <w:pPr>
        <w:spacing w:before="600" w:after="400"/>
        <w:jc w:val="center"/>
        <w:rPr>
          <w:color w:val="000000"/>
          <w:sz w:val="36"/>
          <w:szCs w:val="36"/>
        </w:rPr>
      </w:pPr>
      <w:r>
        <w:rPr>
          <w:b/>
          <w:bCs/>
          <w:color w:val="000000"/>
          <w:sz w:val="36"/>
          <w:szCs w:val="36"/>
        </w:rPr>
        <w:t xml:space="preserve">Intelligent Wellness and Fitness </w:t>
      </w:r>
      <w:proofErr w:type="spellStart"/>
      <w:r>
        <w:rPr>
          <w:b/>
          <w:bCs/>
          <w:color w:val="000000"/>
          <w:sz w:val="36"/>
          <w:szCs w:val="36"/>
        </w:rPr>
        <w:t>Center</w:t>
      </w:r>
      <w:proofErr w:type="spellEnd"/>
      <w:r>
        <w:rPr>
          <w:b/>
          <w:bCs/>
          <w:color w:val="000000"/>
          <w:sz w:val="36"/>
          <w:szCs w:val="36"/>
        </w:rPr>
        <w:t xml:space="preserve"> (IWFC)</w:t>
      </w:r>
      <w:r>
        <w:rPr>
          <w:b/>
          <w:bCs/>
          <w:color w:val="000000"/>
          <w:sz w:val="36"/>
          <w:szCs w:val="36"/>
        </w:rPr>
        <w:br/>
        <w:t>Management System</w:t>
      </w:r>
    </w:p>
    <w:p w14:paraId="7B21B6D3" w14:textId="77777777" w:rsidR="00D97852" w:rsidRDefault="00D97852">
      <w:pPr>
        <w:spacing w:before="800" w:after="80"/>
        <w:jc w:val="center"/>
        <w:rPr>
          <w:color w:val="000000"/>
        </w:rPr>
      </w:pPr>
      <w:r>
        <w:rPr>
          <w:b/>
          <w:bCs/>
          <w:color w:val="000000"/>
        </w:rPr>
        <w:t>Student Name:</w:t>
      </w:r>
      <w:r>
        <w:rPr>
          <w:color w:val="000000"/>
        </w:rPr>
        <w:t xml:space="preserve"> [Your Name]</w:t>
      </w:r>
    </w:p>
    <w:p w14:paraId="576FAB18" w14:textId="77777777" w:rsidR="00D97852" w:rsidRDefault="00D97852">
      <w:pPr>
        <w:spacing w:before="80" w:after="80"/>
        <w:jc w:val="center"/>
        <w:rPr>
          <w:color w:val="000000"/>
        </w:rPr>
      </w:pPr>
      <w:r>
        <w:rPr>
          <w:b/>
          <w:bCs/>
          <w:color w:val="000000"/>
        </w:rPr>
        <w:t>Student ID:</w:t>
      </w:r>
      <w:r>
        <w:rPr>
          <w:color w:val="000000"/>
        </w:rPr>
        <w:t xml:space="preserve"> [Your Student ID]</w:t>
      </w:r>
    </w:p>
    <w:p w14:paraId="7203AE07" w14:textId="77777777" w:rsidR="00D97852" w:rsidRDefault="00D97852">
      <w:pPr>
        <w:spacing w:before="80" w:after="80"/>
        <w:jc w:val="center"/>
        <w:rPr>
          <w:color w:val="000000"/>
        </w:rPr>
      </w:pPr>
      <w:r>
        <w:rPr>
          <w:b/>
          <w:bCs/>
          <w:color w:val="000000"/>
        </w:rPr>
        <w:t>Cardiff Met ID:</w:t>
      </w:r>
      <w:r>
        <w:rPr>
          <w:color w:val="000000"/>
        </w:rPr>
        <w:t xml:space="preserve"> </w:t>
      </w:r>
      <w:proofErr w:type="gramStart"/>
      <w:r>
        <w:rPr>
          <w:color w:val="000000"/>
        </w:rPr>
        <w:t>st[</w:t>
      </w:r>
      <w:proofErr w:type="spellStart"/>
      <w:proofErr w:type="gramEnd"/>
      <w:r>
        <w:rPr>
          <w:color w:val="000000"/>
        </w:rPr>
        <w:t>CardiffMetID</w:t>
      </w:r>
      <w:proofErr w:type="spellEnd"/>
      <w:r>
        <w:rPr>
          <w:color w:val="000000"/>
        </w:rPr>
        <w:t>]</w:t>
      </w:r>
    </w:p>
    <w:p w14:paraId="12383B7B" w14:textId="77777777" w:rsidR="00D97852" w:rsidRDefault="00D97852">
      <w:pPr>
        <w:spacing w:before="80" w:after="80"/>
        <w:jc w:val="center"/>
        <w:rPr>
          <w:color w:val="000000"/>
        </w:rPr>
      </w:pPr>
      <w:r>
        <w:rPr>
          <w:b/>
          <w:bCs/>
          <w:color w:val="000000"/>
        </w:rPr>
        <w:t>Batch Number:</w:t>
      </w:r>
      <w:r>
        <w:rPr>
          <w:color w:val="000000"/>
        </w:rPr>
        <w:t xml:space="preserve"> [Your Batch]</w:t>
      </w:r>
    </w:p>
    <w:p w14:paraId="124E97C2" w14:textId="77777777" w:rsidR="00D97852" w:rsidRDefault="00D97852">
      <w:pPr>
        <w:spacing w:before="400" w:after="80"/>
        <w:jc w:val="center"/>
        <w:rPr>
          <w:color w:val="000000"/>
        </w:rPr>
      </w:pPr>
      <w:r>
        <w:rPr>
          <w:b/>
          <w:bCs/>
          <w:color w:val="000000"/>
        </w:rPr>
        <w:t>Module Leader:</w:t>
      </w:r>
      <w:r>
        <w:rPr>
          <w:color w:val="000000"/>
        </w:rPr>
        <w:t xml:space="preserve"> royian11@gmail.com</w:t>
      </w:r>
    </w:p>
    <w:p w14:paraId="6C20982F" w14:textId="77777777" w:rsidR="00D97852" w:rsidRDefault="00D97852">
      <w:pPr>
        <w:spacing w:before="80" w:after="80"/>
        <w:jc w:val="center"/>
        <w:rPr>
          <w:color w:val="000000"/>
        </w:rPr>
      </w:pPr>
      <w:r>
        <w:rPr>
          <w:b/>
          <w:bCs/>
          <w:color w:val="000000"/>
        </w:rPr>
        <w:t>Date of Submission:</w:t>
      </w:r>
      <w:r>
        <w:rPr>
          <w:color w:val="000000"/>
        </w:rPr>
        <w:t xml:space="preserve"> [Submission Date]</w:t>
      </w:r>
    </w:p>
    <w:p w14:paraId="397B3172" w14:textId="77777777" w:rsidR="00D97852" w:rsidRDefault="00D97852">
      <w:pPr>
        <w:spacing w:before="400" w:after="80"/>
        <w:jc w:val="center"/>
        <w:rPr>
          <w:color w:val="000000"/>
        </w:rPr>
      </w:pPr>
      <w:r>
        <w:rPr>
          <w:b/>
          <w:bCs/>
          <w:color w:val="000000"/>
        </w:rPr>
        <w:t>Word Count:</w:t>
      </w:r>
      <w:r>
        <w:rPr>
          <w:color w:val="000000"/>
        </w:rPr>
        <w:t xml:space="preserve"> ~3,400 words (excluding front matter and appendices)</w:t>
      </w:r>
    </w:p>
    <w:p w14:paraId="4624AB52" w14:textId="77777777" w:rsidR="00D97852" w:rsidRDefault="00D97852">
      <w:pPr>
        <w:pStyle w:val="Heading1"/>
        <w:rPr>
          <w:rFonts w:eastAsia="Times New Roman"/>
          <w:color w:val="000000"/>
        </w:rPr>
      </w:pPr>
      <w:r>
        <w:rPr>
          <w:rFonts w:eastAsia="Times New Roman"/>
          <w:color w:val="000000"/>
        </w:rPr>
        <w:lastRenderedPageBreak/>
        <w:t>Declaration</w:t>
      </w:r>
    </w:p>
    <w:p w14:paraId="07CD3884" w14:textId="77777777" w:rsidR="00D97852" w:rsidRDefault="00D97852">
      <w:pPr>
        <w:pStyle w:val="NormalWeb"/>
        <w:divId w:val="2111394921"/>
        <w:rPr>
          <w:color w:val="000000"/>
        </w:rPr>
      </w:pPr>
      <w:r>
        <w:rPr>
          <w:color w:val="000000"/>
        </w:rPr>
        <w:t>I certify that the attached material is my original work. No other person’s work or ideas have been used without acknowledgement. Except where I have clearly stated that I have used some of this material elsewhere, I have not presented it for examination / assessment in any other course or unit at this or any other institution.</w:t>
      </w:r>
    </w:p>
    <w:p w14:paraId="66FDDD9E" w14:textId="77777777" w:rsidR="00D97852" w:rsidRDefault="00D97852">
      <w:pPr>
        <w:pStyle w:val="NormalWeb"/>
        <w:spacing w:before="400"/>
        <w:divId w:val="2111394921"/>
        <w:rPr>
          <w:color w:val="000000"/>
        </w:rPr>
      </w:pPr>
      <w:r>
        <w:rPr>
          <w:b/>
          <w:bCs/>
          <w:color w:val="000000"/>
        </w:rPr>
        <w:t>Signature:</w:t>
      </w:r>
      <w:r>
        <w:rPr>
          <w:color w:val="000000"/>
        </w:rPr>
        <w:t xml:space="preserve"> ________________________</w:t>
      </w:r>
    </w:p>
    <w:p w14:paraId="342BE30C" w14:textId="77777777" w:rsidR="00D97852" w:rsidRDefault="00D97852">
      <w:pPr>
        <w:pStyle w:val="NormalWeb"/>
        <w:divId w:val="2111394921"/>
        <w:rPr>
          <w:color w:val="000000"/>
        </w:rPr>
      </w:pPr>
      <w:r>
        <w:rPr>
          <w:b/>
          <w:bCs/>
          <w:color w:val="000000"/>
        </w:rPr>
        <w:t>Date:</w:t>
      </w:r>
      <w:r>
        <w:rPr>
          <w:color w:val="000000"/>
        </w:rPr>
        <w:t xml:space="preserve"> ________________________</w:t>
      </w:r>
    </w:p>
    <w:p w14:paraId="12B20560" w14:textId="77777777" w:rsidR="00D97852" w:rsidRDefault="00D97852">
      <w:pPr>
        <w:pStyle w:val="Heading1"/>
        <w:rPr>
          <w:rFonts w:eastAsia="Times New Roman"/>
          <w:color w:val="000000"/>
        </w:rPr>
      </w:pPr>
      <w:r>
        <w:rPr>
          <w:rFonts w:eastAsia="Times New Roman"/>
          <w:color w:val="000000"/>
        </w:rPr>
        <w:lastRenderedPageBreak/>
        <w:t>Table of Contents</w:t>
      </w:r>
    </w:p>
    <w:p w14:paraId="5284E853" w14:textId="77777777" w:rsidR="00D97852" w:rsidRDefault="00D97852">
      <w:pPr>
        <w:pStyle w:val="toc-entry"/>
        <w:jc w:val="both"/>
        <w:rPr>
          <w:color w:val="000000"/>
        </w:rPr>
      </w:pPr>
      <w:r>
        <w:rPr>
          <w:b/>
          <w:bCs/>
          <w:color w:val="000000"/>
        </w:rPr>
        <w:t>Declaration</w:t>
      </w:r>
    </w:p>
    <w:p w14:paraId="4FD197AF" w14:textId="77777777" w:rsidR="00D97852" w:rsidRDefault="00D97852">
      <w:pPr>
        <w:pStyle w:val="toc-entry"/>
        <w:jc w:val="both"/>
        <w:rPr>
          <w:color w:val="000000"/>
        </w:rPr>
      </w:pPr>
      <w:r>
        <w:rPr>
          <w:b/>
          <w:bCs/>
          <w:color w:val="000000"/>
        </w:rPr>
        <w:t>Table of Contents</w:t>
      </w:r>
    </w:p>
    <w:p w14:paraId="36B5051E" w14:textId="77777777" w:rsidR="00D97852" w:rsidRDefault="00D97852">
      <w:pPr>
        <w:pStyle w:val="toc-entry"/>
        <w:jc w:val="both"/>
        <w:rPr>
          <w:color w:val="000000"/>
        </w:rPr>
      </w:pPr>
      <w:r>
        <w:rPr>
          <w:b/>
          <w:bCs/>
          <w:color w:val="000000"/>
        </w:rPr>
        <w:t>List of Abbreviations</w:t>
      </w:r>
    </w:p>
    <w:p w14:paraId="599222FE" w14:textId="77777777" w:rsidR="00D97852" w:rsidRDefault="00D97852">
      <w:pPr>
        <w:pStyle w:val="toc-entry"/>
        <w:jc w:val="both"/>
        <w:rPr>
          <w:color w:val="000000"/>
        </w:rPr>
      </w:pPr>
      <w:r>
        <w:rPr>
          <w:b/>
          <w:bCs/>
          <w:color w:val="000000"/>
        </w:rPr>
        <w:t>List of Figures</w:t>
      </w:r>
    </w:p>
    <w:p w14:paraId="565554F8" w14:textId="77777777" w:rsidR="00D97852" w:rsidRDefault="00D97852">
      <w:pPr>
        <w:pStyle w:val="toc-entry"/>
        <w:jc w:val="both"/>
        <w:rPr>
          <w:color w:val="000000"/>
        </w:rPr>
      </w:pPr>
      <w:r>
        <w:rPr>
          <w:b/>
          <w:bCs/>
          <w:color w:val="000000"/>
        </w:rPr>
        <w:t>List of Tables</w:t>
      </w:r>
    </w:p>
    <w:p w14:paraId="22A9A11C" w14:textId="77777777" w:rsidR="00D97852" w:rsidRDefault="00D97852">
      <w:pPr>
        <w:pStyle w:val="toc-entry"/>
        <w:jc w:val="both"/>
        <w:rPr>
          <w:color w:val="000000"/>
        </w:rPr>
      </w:pPr>
      <w:r>
        <w:rPr>
          <w:b/>
          <w:bCs/>
          <w:color w:val="000000"/>
        </w:rPr>
        <w:t>1. Introduction</w:t>
      </w:r>
    </w:p>
    <w:p w14:paraId="6096820A" w14:textId="77777777" w:rsidR="00D97852" w:rsidRDefault="00D97852">
      <w:pPr>
        <w:pStyle w:val="toc-entry-sub"/>
        <w:jc w:val="both"/>
        <w:rPr>
          <w:color w:val="000000"/>
        </w:rPr>
      </w:pPr>
      <w:r>
        <w:rPr>
          <w:color w:val="000000"/>
        </w:rPr>
        <w:t>1.1 Background and Motivation</w:t>
      </w:r>
    </w:p>
    <w:p w14:paraId="0907B5CB" w14:textId="77777777" w:rsidR="00D97852" w:rsidRDefault="00D97852">
      <w:pPr>
        <w:pStyle w:val="toc-entry-sub"/>
        <w:jc w:val="both"/>
        <w:rPr>
          <w:color w:val="000000"/>
        </w:rPr>
      </w:pPr>
      <w:r>
        <w:rPr>
          <w:color w:val="000000"/>
        </w:rPr>
        <w:t>1.2 Objectives</w:t>
      </w:r>
    </w:p>
    <w:p w14:paraId="07D5DF67" w14:textId="77777777" w:rsidR="00D97852" w:rsidRDefault="00D97852">
      <w:pPr>
        <w:pStyle w:val="toc-entry-sub"/>
        <w:jc w:val="both"/>
        <w:rPr>
          <w:color w:val="000000"/>
        </w:rPr>
      </w:pPr>
      <w:r>
        <w:rPr>
          <w:color w:val="000000"/>
        </w:rPr>
        <w:t>1.3 Report Structure</w:t>
      </w:r>
    </w:p>
    <w:p w14:paraId="32E81DCD" w14:textId="77777777" w:rsidR="00D97852" w:rsidRDefault="00D97852">
      <w:pPr>
        <w:pStyle w:val="toc-entry"/>
        <w:jc w:val="both"/>
        <w:rPr>
          <w:color w:val="000000"/>
        </w:rPr>
      </w:pPr>
      <w:r>
        <w:rPr>
          <w:b/>
          <w:bCs/>
          <w:color w:val="000000"/>
        </w:rPr>
        <w:t>2. System Design and Architecture</w:t>
      </w:r>
    </w:p>
    <w:p w14:paraId="0DCC21D5" w14:textId="77777777" w:rsidR="00D97852" w:rsidRDefault="00D97852">
      <w:pPr>
        <w:pStyle w:val="toc-entry-sub"/>
        <w:jc w:val="both"/>
        <w:rPr>
          <w:color w:val="000000"/>
        </w:rPr>
      </w:pPr>
      <w:r>
        <w:rPr>
          <w:color w:val="000000"/>
        </w:rPr>
        <w:t>2.1 Architectural Overview</w:t>
      </w:r>
    </w:p>
    <w:p w14:paraId="6B3AB27B" w14:textId="77777777" w:rsidR="00D97852" w:rsidRDefault="00D97852">
      <w:pPr>
        <w:pStyle w:val="toc-entry-sub"/>
        <w:jc w:val="both"/>
        <w:rPr>
          <w:color w:val="000000"/>
        </w:rPr>
      </w:pPr>
      <w:r>
        <w:rPr>
          <w:color w:val="000000"/>
        </w:rPr>
        <w:t>2.2 Service Layer Decomposition</w:t>
      </w:r>
    </w:p>
    <w:p w14:paraId="45DE0B2D" w14:textId="77777777" w:rsidR="00D97852" w:rsidRDefault="00D97852">
      <w:pPr>
        <w:pStyle w:val="toc-entry-sub"/>
        <w:jc w:val="both"/>
        <w:rPr>
          <w:color w:val="000000"/>
        </w:rPr>
      </w:pPr>
      <w:r>
        <w:rPr>
          <w:color w:val="000000"/>
        </w:rPr>
        <w:t>2.3 Data Persistence Layer</w:t>
      </w:r>
    </w:p>
    <w:p w14:paraId="725F85CD" w14:textId="77777777" w:rsidR="00D97852" w:rsidRDefault="00D97852">
      <w:pPr>
        <w:pStyle w:val="toc-entry-sub"/>
        <w:jc w:val="both"/>
        <w:rPr>
          <w:color w:val="000000"/>
        </w:rPr>
      </w:pPr>
      <w:r>
        <w:rPr>
          <w:color w:val="000000"/>
        </w:rPr>
        <w:t>2.4 Build Configuration and Version Control</w:t>
      </w:r>
    </w:p>
    <w:p w14:paraId="559CFC1D" w14:textId="77777777" w:rsidR="00D97852" w:rsidRDefault="00D97852">
      <w:pPr>
        <w:pStyle w:val="toc-entry"/>
        <w:jc w:val="both"/>
        <w:rPr>
          <w:color w:val="000000"/>
        </w:rPr>
      </w:pPr>
      <w:r>
        <w:rPr>
          <w:b/>
          <w:bCs/>
          <w:color w:val="000000"/>
        </w:rPr>
        <w:t>3. Object-Oriented Principles</w:t>
      </w:r>
    </w:p>
    <w:p w14:paraId="0280BB15" w14:textId="77777777" w:rsidR="00D97852" w:rsidRDefault="00D97852">
      <w:pPr>
        <w:pStyle w:val="toc-entry-sub"/>
        <w:jc w:val="both"/>
        <w:rPr>
          <w:color w:val="000000"/>
        </w:rPr>
      </w:pPr>
      <w:r>
        <w:rPr>
          <w:color w:val="000000"/>
        </w:rPr>
        <w:t>3.1 Abstraction</w:t>
      </w:r>
    </w:p>
    <w:p w14:paraId="1F95C03D" w14:textId="77777777" w:rsidR="00D97852" w:rsidRDefault="00D97852">
      <w:pPr>
        <w:pStyle w:val="toc-entry-sub"/>
        <w:jc w:val="both"/>
        <w:rPr>
          <w:color w:val="000000"/>
        </w:rPr>
      </w:pPr>
      <w:r>
        <w:rPr>
          <w:color w:val="000000"/>
        </w:rPr>
        <w:t>3.2 Encapsulation</w:t>
      </w:r>
    </w:p>
    <w:p w14:paraId="4EFCB310" w14:textId="77777777" w:rsidR="00D97852" w:rsidRDefault="00D97852">
      <w:pPr>
        <w:pStyle w:val="toc-entry-sub"/>
        <w:jc w:val="both"/>
        <w:rPr>
          <w:color w:val="000000"/>
        </w:rPr>
      </w:pPr>
      <w:r>
        <w:rPr>
          <w:color w:val="000000"/>
        </w:rPr>
        <w:t>3.3 Inheritance</w:t>
      </w:r>
    </w:p>
    <w:p w14:paraId="4F6E418E" w14:textId="77777777" w:rsidR="00D97852" w:rsidRDefault="00D97852">
      <w:pPr>
        <w:pStyle w:val="toc-entry-sub"/>
        <w:jc w:val="both"/>
        <w:rPr>
          <w:color w:val="000000"/>
        </w:rPr>
      </w:pPr>
      <w:r>
        <w:rPr>
          <w:color w:val="000000"/>
        </w:rPr>
        <w:t>3.4 Polymorphism</w:t>
      </w:r>
    </w:p>
    <w:p w14:paraId="53D5CF22" w14:textId="77777777" w:rsidR="00D97852" w:rsidRDefault="00D97852">
      <w:pPr>
        <w:pStyle w:val="toc-entry"/>
        <w:jc w:val="both"/>
        <w:rPr>
          <w:color w:val="000000"/>
        </w:rPr>
      </w:pPr>
      <w:r>
        <w:rPr>
          <w:b/>
          <w:bCs/>
          <w:color w:val="000000"/>
        </w:rPr>
        <w:t>4. Design Patterns: Justification and Implementation</w:t>
      </w:r>
    </w:p>
    <w:p w14:paraId="4C78306E" w14:textId="77777777" w:rsidR="00D97852" w:rsidRDefault="00D97852">
      <w:pPr>
        <w:pStyle w:val="toc-entry-sub"/>
        <w:jc w:val="both"/>
        <w:rPr>
          <w:color w:val="000000"/>
        </w:rPr>
      </w:pPr>
      <w:r>
        <w:rPr>
          <w:color w:val="000000"/>
        </w:rPr>
        <w:t>4.1 Creational Patterns</w:t>
      </w:r>
    </w:p>
    <w:p w14:paraId="39E6C713" w14:textId="77777777" w:rsidR="00D97852" w:rsidRDefault="00D97852">
      <w:pPr>
        <w:pStyle w:val="toc-entry-sub2"/>
        <w:jc w:val="both"/>
        <w:rPr>
          <w:color w:val="000000"/>
        </w:rPr>
      </w:pPr>
      <w:r>
        <w:rPr>
          <w:color w:val="000000"/>
        </w:rPr>
        <w:t xml:space="preserve">4.1.1 Singleton – </w:t>
      </w:r>
      <w:proofErr w:type="spellStart"/>
      <w:r>
        <w:rPr>
          <w:color w:val="000000"/>
        </w:rPr>
        <w:t>DataStore</w:t>
      </w:r>
      <w:proofErr w:type="spellEnd"/>
    </w:p>
    <w:p w14:paraId="656FF8F2" w14:textId="77777777" w:rsidR="00D97852" w:rsidRDefault="00D97852">
      <w:pPr>
        <w:pStyle w:val="toc-entry-sub2"/>
        <w:jc w:val="both"/>
        <w:rPr>
          <w:color w:val="000000"/>
        </w:rPr>
      </w:pPr>
      <w:r>
        <w:rPr>
          <w:color w:val="000000"/>
        </w:rPr>
        <w:t xml:space="preserve">4.1.2 Factory – </w:t>
      </w:r>
      <w:proofErr w:type="spellStart"/>
      <w:r>
        <w:rPr>
          <w:color w:val="000000"/>
        </w:rPr>
        <w:t>SessionFactory</w:t>
      </w:r>
      <w:proofErr w:type="spellEnd"/>
    </w:p>
    <w:p w14:paraId="13AE3BFA" w14:textId="77777777" w:rsidR="00D97852" w:rsidRDefault="00D97852">
      <w:pPr>
        <w:pStyle w:val="toc-entry-sub2"/>
        <w:jc w:val="both"/>
        <w:rPr>
          <w:color w:val="000000"/>
        </w:rPr>
      </w:pPr>
      <w:r>
        <w:rPr>
          <w:color w:val="000000"/>
        </w:rPr>
        <w:t xml:space="preserve">4.1.3 Builder – </w:t>
      </w:r>
      <w:proofErr w:type="spellStart"/>
      <w:r>
        <w:rPr>
          <w:color w:val="000000"/>
        </w:rPr>
        <w:t>FitnessPlanBuilder</w:t>
      </w:r>
      <w:proofErr w:type="spellEnd"/>
    </w:p>
    <w:p w14:paraId="1E3F940E" w14:textId="77777777" w:rsidR="00D97852" w:rsidRDefault="00D97852">
      <w:pPr>
        <w:pStyle w:val="toc-entry-sub"/>
        <w:jc w:val="both"/>
        <w:rPr>
          <w:color w:val="000000"/>
        </w:rPr>
      </w:pPr>
      <w:r>
        <w:rPr>
          <w:color w:val="000000"/>
        </w:rPr>
        <w:t>4.2 Structural Pattern</w:t>
      </w:r>
    </w:p>
    <w:p w14:paraId="081F9356" w14:textId="77777777" w:rsidR="00D97852" w:rsidRDefault="00D97852">
      <w:pPr>
        <w:pStyle w:val="toc-entry-sub2"/>
        <w:jc w:val="both"/>
        <w:rPr>
          <w:color w:val="000000"/>
        </w:rPr>
      </w:pPr>
      <w:r>
        <w:rPr>
          <w:color w:val="000000"/>
        </w:rPr>
        <w:t xml:space="preserve">4.2.1 Facade – </w:t>
      </w:r>
      <w:proofErr w:type="spellStart"/>
      <w:r>
        <w:rPr>
          <w:color w:val="000000"/>
        </w:rPr>
        <w:t>IWFCSystemFacade</w:t>
      </w:r>
      <w:proofErr w:type="spellEnd"/>
    </w:p>
    <w:p w14:paraId="3E641133" w14:textId="77777777" w:rsidR="00D97852" w:rsidRDefault="00D97852">
      <w:pPr>
        <w:pStyle w:val="toc-entry-sub"/>
        <w:jc w:val="both"/>
        <w:rPr>
          <w:color w:val="000000"/>
        </w:rPr>
      </w:pPr>
      <w:r>
        <w:rPr>
          <w:color w:val="000000"/>
        </w:rPr>
        <w:t>4.3 Behavioural Patterns</w:t>
      </w:r>
    </w:p>
    <w:p w14:paraId="1FF4ABE5" w14:textId="77777777" w:rsidR="00D97852" w:rsidRDefault="00D97852">
      <w:pPr>
        <w:pStyle w:val="toc-entry-sub2"/>
        <w:jc w:val="both"/>
        <w:rPr>
          <w:color w:val="000000"/>
        </w:rPr>
      </w:pPr>
      <w:r>
        <w:rPr>
          <w:color w:val="000000"/>
        </w:rPr>
        <w:t xml:space="preserve">4.3.1 Observer – </w:t>
      </w:r>
      <w:proofErr w:type="spellStart"/>
      <w:r>
        <w:rPr>
          <w:color w:val="000000"/>
        </w:rPr>
        <w:t>NotificationService</w:t>
      </w:r>
      <w:proofErr w:type="spellEnd"/>
    </w:p>
    <w:p w14:paraId="087325EB" w14:textId="77777777" w:rsidR="00D97852" w:rsidRDefault="00D97852">
      <w:pPr>
        <w:pStyle w:val="toc-entry-sub2"/>
        <w:jc w:val="both"/>
        <w:rPr>
          <w:color w:val="000000"/>
        </w:rPr>
      </w:pPr>
      <w:r>
        <w:rPr>
          <w:color w:val="000000"/>
        </w:rPr>
        <w:t xml:space="preserve">4.3.2 Strategy – </w:t>
      </w:r>
      <w:proofErr w:type="spellStart"/>
      <w:r>
        <w:rPr>
          <w:color w:val="000000"/>
        </w:rPr>
        <w:t>PaymentStrategy</w:t>
      </w:r>
      <w:proofErr w:type="spellEnd"/>
    </w:p>
    <w:p w14:paraId="448264EA" w14:textId="77777777" w:rsidR="00D97852" w:rsidRDefault="00D97852">
      <w:pPr>
        <w:pStyle w:val="toc-entry"/>
        <w:jc w:val="both"/>
        <w:rPr>
          <w:color w:val="000000"/>
        </w:rPr>
      </w:pPr>
      <w:r>
        <w:rPr>
          <w:b/>
          <w:bCs/>
          <w:color w:val="000000"/>
        </w:rPr>
        <w:t>5. Java Collections and Generics</w:t>
      </w:r>
    </w:p>
    <w:p w14:paraId="596635DB" w14:textId="77777777" w:rsidR="00D97852" w:rsidRDefault="00D97852">
      <w:pPr>
        <w:pStyle w:val="toc-entry-sub"/>
        <w:jc w:val="both"/>
        <w:rPr>
          <w:color w:val="000000"/>
        </w:rPr>
      </w:pPr>
      <w:r>
        <w:rPr>
          <w:color w:val="000000"/>
        </w:rPr>
        <w:t>5.1 Generic Repository</w:t>
      </w:r>
    </w:p>
    <w:p w14:paraId="412CEC06" w14:textId="77777777" w:rsidR="00D97852" w:rsidRDefault="00D97852">
      <w:pPr>
        <w:pStyle w:val="toc-entry-sub"/>
        <w:jc w:val="both"/>
        <w:rPr>
          <w:color w:val="000000"/>
        </w:rPr>
      </w:pPr>
      <w:r>
        <w:rPr>
          <w:color w:val="000000"/>
        </w:rPr>
        <w:t>5.2 Functional Querying with Predicate and Function</w:t>
      </w:r>
    </w:p>
    <w:p w14:paraId="7367775F" w14:textId="77777777" w:rsidR="00D97852" w:rsidRDefault="00D97852">
      <w:pPr>
        <w:pStyle w:val="toc-entry"/>
        <w:jc w:val="both"/>
        <w:rPr>
          <w:color w:val="000000"/>
        </w:rPr>
      </w:pPr>
      <w:r>
        <w:rPr>
          <w:b/>
          <w:bCs/>
          <w:color w:val="000000"/>
        </w:rPr>
        <w:t>6. Exception Handling Strategy</w:t>
      </w:r>
    </w:p>
    <w:p w14:paraId="635B6581" w14:textId="77777777" w:rsidR="00D97852" w:rsidRDefault="00D97852">
      <w:pPr>
        <w:pStyle w:val="toc-entry-sub"/>
        <w:jc w:val="both"/>
        <w:rPr>
          <w:color w:val="000000"/>
        </w:rPr>
      </w:pPr>
      <w:r>
        <w:rPr>
          <w:color w:val="000000"/>
        </w:rPr>
        <w:t>6.1 Custom Exception Hierarchy</w:t>
      </w:r>
    </w:p>
    <w:p w14:paraId="4451F894" w14:textId="77777777" w:rsidR="00D97852" w:rsidRDefault="00D97852">
      <w:pPr>
        <w:pStyle w:val="toc-entry-sub"/>
        <w:jc w:val="both"/>
        <w:rPr>
          <w:color w:val="000000"/>
        </w:rPr>
      </w:pPr>
      <w:r>
        <w:rPr>
          <w:color w:val="000000"/>
        </w:rPr>
        <w:t>6.2 Exception Propagation and UI Recovery</w:t>
      </w:r>
    </w:p>
    <w:p w14:paraId="17BA2321" w14:textId="77777777" w:rsidR="00D97852" w:rsidRDefault="00D97852">
      <w:pPr>
        <w:pStyle w:val="toc-entry"/>
        <w:jc w:val="both"/>
        <w:rPr>
          <w:color w:val="000000"/>
        </w:rPr>
      </w:pPr>
      <w:r>
        <w:rPr>
          <w:b/>
          <w:bCs/>
          <w:color w:val="000000"/>
        </w:rPr>
        <w:t>7. Testing: Plan, Results, and Reflection</w:t>
      </w:r>
    </w:p>
    <w:p w14:paraId="5AE268E7" w14:textId="77777777" w:rsidR="00D97852" w:rsidRDefault="00D97852">
      <w:pPr>
        <w:pStyle w:val="toc-entry-sub"/>
        <w:jc w:val="both"/>
        <w:rPr>
          <w:color w:val="000000"/>
        </w:rPr>
      </w:pPr>
      <w:r>
        <w:rPr>
          <w:color w:val="000000"/>
        </w:rPr>
        <w:t>7.1 Test Plan and Coverage</w:t>
      </w:r>
    </w:p>
    <w:p w14:paraId="3ADF3D6F" w14:textId="77777777" w:rsidR="00D97852" w:rsidRDefault="00D97852">
      <w:pPr>
        <w:pStyle w:val="toc-entry-sub"/>
        <w:jc w:val="both"/>
        <w:rPr>
          <w:color w:val="000000"/>
        </w:rPr>
      </w:pPr>
      <w:r>
        <w:rPr>
          <w:color w:val="000000"/>
        </w:rPr>
        <w:t>7.2 Results Summary</w:t>
      </w:r>
    </w:p>
    <w:p w14:paraId="2144AB29" w14:textId="77777777" w:rsidR="00D97852" w:rsidRDefault="00D97852">
      <w:pPr>
        <w:pStyle w:val="toc-entry-sub"/>
        <w:jc w:val="both"/>
        <w:rPr>
          <w:color w:val="000000"/>
        </w:rPr>
      </w:pPr>
      <w:r>
        <w:rPr>
          <w:color w:val="000000"/>
        </w:rPr>
        <w:t>7.3 Intentional Failing Tests and Bug Reflection</w:t>
      </w:r>
    </w:p>
    <w:p w14:paraId="62670395" w14:textId="77777777" w:rsidR="00D97852" w:rsidRDefault="00D97852">
      <w:pPr>
        <w:pStyle w:val="toc-entry"/>
        <w:jc w:val="both"/>
        <w:rPr>
          <w:color w:val="000000"/>
        </w:rPr>
      </w:pPr>
      <w:r>
        <w:rPr>
          <w:b/>
          <w:bCs/>
          <w:color w:val="000000"/>
        </w:rPr>
        <w:t>8. Limitations and Conclusion</w:t>
      </w:r>
    </w:p>
    <w:p w14:paraId="2501541B" w14:textId="77777777" w:rsidR="00D97852" w:rsidRDefault="00D97852">
      <w:pPr>
        <w:pStyle w:val="toc-entry-sub"/>
        <w:jc w:val="both"/>
        <w:rPr>
          <w:color w:val="000000"/>
        </w:rPr>
      </w:pPr>
      <w:r>
        <w:rPr>
          <w:color w:val="000000"/>
        </w:rPr>
        <w:t>8.1 Known Limitations</w:t>
      </w:r>
    </w:p>
    <w:p w14:paraId="3F0455A4" w14:textId="77777777" w:rsidR="00D97852" w:rsidRDefault="00D97852">
      <w:pPr>
        <w:pStyle w:val="toc-entry-sub"/>
        <w:jc w:val="both"/>
        <w:rPr>
          <w:color w:val="000000"/>
        </w:rPr>
      </w:pPr>
      <w:r>
        <w:rPr>
          <w:color w:val="000000"/>
        </w:rPr>
        <w:lastRenderedPageBreak/>
        <w:t>8.2 Conclusion</w:t>
      </w:r>
    </w:p>
    <w:p w14:paraId="24565982" w14:textId="77777777" w:rsidR="00D97852" w:rsidRDefault="00D97852">
      <w:pPr>
        <w:pStyle w:val="toc-entry"/>
        <w:jc w:val="both"/>
        <w:rPr>
          <w:color w:val="000000"/>
        </w:rPr>
      </w:pPr>
      <w:r>
        <w:rPr>
          <w:b/>
          <w:bCs/>
          <w:color w:val="000000"/>
        </w:rPr>
        <w:t>9. References</w:t>
      </w:r>
    </w:p>
    <w:p w14:paraId="1FB49D68" w14:textId="77777777" w:rsidR="00D97852" w:rsidRDefault="00D97852">
      <w:pPr>
        <w:pStyle w:val="toc-entry"/>
        <w:jc w:val="both"/>
        <w:rPr>
          <w:color w:val="000000"/>
        </w:rPr>
      </w:pPr>
      <w:r>
        <w:rPr>
          <w:b/>
          <w:bCs/>
          <w:color w:val="000000"/>
        </w:rPr>
        <w:t>Appendices</w:t>
      </w:r>
    </w:p>
    <w:p w14:paraId="6F0755B3" w14:textId="77777777" w:rsidR="00D97852" w:rsidRDefault="00D97852">
      <w:pPr>
        <w:pStyle w:val="toc-entry-sub"/>
        <w:jc w:val="both"/>
        <w:rPr>
          <w:color w:val="000000"/>
        </w:rPr>
      </w:pPr>
      <w:r>
        <w:rPr>
          <w:color w:val="000000"/>
        </w:rPr>
        <w:t>Appendix A – Class Diagram</w:t>
      </w:r>
    </w:p>
    <w:p w14:paraId="076FB9B4" w14:textId="77777777" w:rsidR="00D97852" w:rsidRDefault="00D97852">
      <w:pPr>
        <w:pStyle w:val="toc-entry-sub"/>
        <w:jc w:val="both"/>
        <w:rPr>
          <w:color w:val="000000"/>
        </w:rPr>
      </w:pPr>
      <w:r>
        <w:rPr>
          <w:color w:val="000000"/>
        </w:rPr>
        <w:t>Appendix B – Full JUnit Test Output</w:t>
      </w:r>
    </w:p>
    <w:p w14:paraId="6433E3AA" w14:textId="77777777" w:rsidR="00D97852" w:rsidRDefault="00D97852">
      <w:pPr>
        <w:pStyle w:val="toc-entry-sub"/>
        <w:jc w:val="both"/>
        <w:rPr>
          <w:color w:val="000000"/>
        </w:rPr>
      </w:pPr>
      <w:r>
        <w:rPr>
          <w:color w:val="000000"/>
        </w:rPr>
        <w:t>Appendix C – Selected Source Code Listings</w:t>
      </w:r>
    </w:p>
    <w:p w14:paraId="35B1D038" w14:textId="77777777" w:rsidR="00D97852" w:rsidRDefault="00D97852">
      <w:pPr>
        <w:pStyle w:val="toc-entry-sub"/>
        <w:jc w:val="both"/>
        <w:rPr>
          <w:color w:val="000000"/>
        </w:rPr>
      </w:pPr>
      <w:r>
        <w:rPr>
          <w:color w:val="000000"/>
        </w:rPr>
        <w:t>Appendix D – Additional Screenshots</w:t>
      </w:r>
    </w:p>
    <w:p w14:paraId="018DB78F" w14:textId="77777777" w:rsidR="00D97852" w:rsidRDefault="00D97852">
      <w:pPr>
        <w:pStyle w:val="Heading1"/>
        <w:rPr>
          <w:rFonts w:eastAsia="Times New Roman"/>
          <w:color w:val="000000"/>
        </w:rPr>
      </w:pPr>
      <w:r>
        <w:rPr>
          <w:rFonts w:eastAsia="Times New Roman"/>
          <w:color w:val="000000"/>
        </w:rPr>
        <w:lastRenderedPageBreak/>
        <w:t>List of Abbreviations</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72"/>
        <w:gridCol w:w="6218"/>
      </w:tblGrid>
      <w:tr w:rsidR="00642E22" w14:paraId="67BD68C8" w14:textId="77777777">
        <w:tc>
          <w:tcPr>
            <w:tcW w:w="1250" w:type="pct"/>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34C799CE"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Abbreviation</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686437CC"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Full Form</w:t>
            </w:r>
          </w:p>
        </w:tc>
      </w:tr>
      <w:tr w:rsidR="00642E22" w14:paraId="6D418E5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869B6BE" w14:textId="77777777" w:rsidR="00D97852" w:rsidRDefault="00D97852">
            <w:pPr>
              <w:spacing w:before="240" w:after="240"/>
              <w:rPr>
                <w:rFonts w:eastAsia="Times New Roman"/>
                <w:color w:val="000000"/>
                <w:sz w:val="22"/>
                <w:szCs w:val="22"/>
              </w:rPr>
            </w:pPr>
            <w:r>
              <w:rPr>
                <w:rFonts w:eastAsia="Times New Roman"/>
                <w:color w:val="000000"/>
                <w:sz w:val="22"/>
                <w:szCs w:val="22"/>
              </w:rPr>
              <w:t>API</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A947B0E" w14:textId="77777777" w:rsidR="00D97852" w:rsidRDefault="00D97852">
            <w:pPr>
              <w:spacing w:before="240" w:after="240"/>
              <w:rPr>
                <w:rFonts w:eastAsia="Times New Roman"/>
                <w:color w:val="000000"/>
                <w:sz w:val="22"/>
                <w:szCs w:val="22"/>
              </w:rPr>
            </w:pPr>
            <w:r>
              <w:rPr>
                <w:rFonts w:eastAsia="Times New Roman"/>
                <w:color w:val="000000"/>
                <w:sz w:val="22"/>
                <w:szCs w:val="22"/>
              </w:rPr>
              <w:t>Application Programming Interface</w:t>
            </w:r>
          </w:p>
        </w:tc>
      </w:tr>
      <w:tr w:rsidR="00642E22" w14:paraId="7482A82D"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6FF9487" w14:textId="77777777" w:rsidR="00D97852" w:rsidRDefault="00D97852">
            <w:pPr>
              <w:spacing w:before="240" w:after="240"/>
              <w:rPr>
                <w:rFonts w:eastAsia="Times New Roman"/>
                <w:color w:val="000000"/>
                <w:sz w:val="22"/>
                <w:szCs w:val="22"/>
              </w:rPr>
            </w:pPr>
            <w:r>
              <w:rPr>
                <w:rFonts w:eastAsia="Times New Roman"/>
                <w:color w:val="000000"/>
                <w:sz w:val="22"/>
                <w:szCs w:val="22"/>
              </w:rPr>
              <w:t>CLI</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5F1B392" w14:textId="77777777" w:rsidR="00D97852" w:rsidRDefault="00D97852">
            <w:pPr>
              <w:spacing w:before="240" w:after="240"/>
              <w:rPr>
                <w:rFonts w:eastAsia="Times New Roman"/>
                <w:color w:val="000000"/>
                <w:sz w:val="22"/>
                <w:szCs w:val="22"/>
              </w:rPr>
            </w:pPr>
            <w:r>
              <w:rPr>
                <w:rFonts w:eastAsia="Times New Roman"/>
                <w:color w:val="000000"/>
                <w:sz w:val="22"/>
                <w:szCs w:val="22"/>
              </w:rPr>
              <w:t>Command-Line Interface</w:t>
            </w:r>
          </w:p>
        </w:tc>
      </w:tr>
      <w:tr w:rsidR="00642E22" w14:paraId="31693751"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37AB2C5" w14:textId="77777777" w:rsidR="00D97852" w:rsidRDefault="00D97852">
            <w:pPr>
              <w:spacing w:before="240" w:after="240"/>
              <w:rPr>
                <w:rFonts w:eastAsia="Times New Roman"/>
                <w:color w:val="000000"/>
                <w:sz w:val="22"/>
                <w:szCs w:val="22"/>
              </w:rPr>
            </w:pPr>
            <w:r>
              <w:rPr>
                <w:rFonts w:eastAsia="Times New Roman"/>
                <w:color w:val="000000"/>
                <w:sz w:val="22"/>
                <w:szCs w:val="22"/>
              </w:rPr>
              <w:t>CRUD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529031D" w14:textId="77777777" w:rsidR="00D97852" w:rsidRDefault="00D97852">
            <w:pPr>
              <w:spacing w:before="240" w:after="240"/>
              <w:rPr>
                <w:rFonts w:eastAsia="Times New Roman"/>
                <w:color w:val="000000"/>
                <w:sz w:val="22"/>
                <w:szCs w:val="22"/>
              </w:rPr>
            </w:pPr>
            <w:r>
              <w:rPr>
                <w:rFonts w:eastAsia="Times New Roman"/>
                <w:color w:val="000000"/>
                <w:sz w:val="22"/>
                <w:szCs w:val="22"/>
              </w:rPr>
              <w:t>Create, Read, Update, Delete</w:t>
            </w:r>
          </w:p>
        </w:tc>
      </w:tr>
      <w:tr w:rsidR="00642E22" w14:paraId="6DD7299B"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C7BF8B7" w14:textId="77777777" w:rsidR="00D97852" w:rsidRDefault="00D97852">
            <w:pPr>
              <w:spacing w:before="240" w:after="240"/>
              <w:rPr>
                <w:rFonts w:eastAsia="Times New Roman"/>
                <w:color w:val="000000"/>
                <w:sz w:val="22"/>
                <w:szCs w:val="22"/>
              </w:rPr>
            </w:pPr>
            <w:r>
              <w:rPr>
                <w:rFonts w:eastAsia="Times New Roman"/>
                <w:color w:val="000000"/>
                <w:sz w:val="22"/>
                <w:szCs w:val="22"/>
              </w:rPr>
              <w:t>CSS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B01599A" w14:textId="77777777" w:rsidR="00D97852" w:rsidRDefault="00D97852">
            <w:pPr>
              <w:spacing w:before="240" w:after="240"/>
              <w:rPr>
                <w:rFonts w:eastAsia="Times New Roman"/>
                <w:color w:val="000000"/>
                <w:sz w:val="22"/>
                <w:szCs w:val="22"/>
              </w:rPr>
            </w:pPr>
            <w:r>
              <w:rPr>
                <w:rFonts w:eastAsia="Times New Roman"/>
                <w:color w:val="000000"/>
                <w:sz w:val="22"/>
                <w:szCs w:val="22"/>
              </w:rPr>
              <w:t>Cascading Style Sheets</w:t>
            </w:r>
          </w:p>
        </w:tc>
      </w:tr>
      <w:tr w:rsidR="00642E22" w14:paraId="4B160D36"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2641624"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GoF</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4B26695" w14:textId="77777777" w:rsidR="00D97852" w:rsidRDefault="00D97852">
            <w:pPr>
              <w:spacing w:before="240" w:after="240"/>
              <w:rPr>
                <w:rFonts w:eastAsia="Times New Roman"/>
                <w:color w:val="000000"/>
                <w:sz w:val="22"/>
                <w:szCs w:val="22"/>
              </w:rPr>
            </w:pPr>
            <w:r>
              <w:rPr>
                <w:rFonts w:eastAsia="Times New Roman"/>
                <w:color w:val="000000"/>
                <w:sz w:val="22"/>
                <w:szCs w:val="22"/>
              </w:rPr>
              <w:t>Gang of Four (Design Patterns)</w:t>
            </w:r>
          </w:p>
        </w:tc>
      </w:tr>
      <w:tr w:rsidR="00642E22" w14:paraId="2FDAA8EB"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805BB77" w14:textId="77777777" w:rsidR="00D97852" w:rsidRDefault="00D97852">
            <w:pPr>
              <w:spacing w:before="240" w:after="240"/>
              <w:rPr>
                <w:rFonts w:eastAsia="Times New Roman"/>
                <w:color w:val="000000"/>
                <w:sz w:val="22"/>
                <w:szCs w:val="22"/>
              </w:rPr>
            </w:pPr>
            <w:r>
              <w:rPr>
                <w:rFonts w:eastAsia="Times New Roman"/>
                <w:color w:val="000000"/>
                <w:sz w:val="22"/>
                <w:szCs w:val="22"/>
              </w:rPr>
              <w:t>GUI</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EF59ED1" w14:textId="77777777" w:rsidR="00D97852" w:rsidRDefault="00D97852">
            <w:pPr>
              <w:spacing w:before="240" w:after="240"/>
              <w:rPr>
                <w:rFonts w:eastAsia="Times New Roman"/>
                <w:color w:val="000000"/>
                <w:sz w:val="22"/>
                <w:szCs w:val="22"/>
              </w:rPr>
            </w:pPr>
            <w:r>
              <w:rPr>
                <w:rFonts w:eastAsia="Times New Roman"/>
                <w:color w:val="000000"/>
                <w:sz w:val="22"/>
                <w:szCs w:val="22"/>
              </w:rPr>
              <w:t>Graphical User Interface</w:t>
            </w:r>
          </w:p>
        </w:tc>
      </w:tr>
      <w:tr w:rsidR="00642E22" w14:paraId="56FC033B"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28F15E9" w14:textId="77777777" w:rsidR="00D97852" w:rsidRDefault="00D97852">
            <w:pPr>
              <w:spacing w:before="240" w:after="240"/>
              <w:rPr>
                <w:rFonts w:eastAsia="Times New Roman"/>
                <w:color w:val="000000"/>
                <w:sz w:val="22"/>
                <w:szCs w:val="22"/>
              </w:rPr>
            </w:pPr>
            <w:r>
              <w:rPr>
                <w:rFonts w:eastAsia="Times New Roman"/>
                <w:color w:val="000000"/>
                <w:sz w:val="22"/>
                <w:szCs w:val="22"/>
              </w:rPr>
              <w:t>HIIT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64883FA" w14:textId="77777777" w:rsidR="00D97852" w:rsidRDefault="00D97852">
            <w:pPr>
              <w:spacing w:before="240" w:after="240"/>
              <w:rPr>
                <w:rFonts w:eastAsia="Times New Roman"/>
                <w:color w:val="000000"/>
                <w:sz w:val="22"/>
                <w:szCs w:val="22"/>
              </w:rPr>
            </w:pPr>
            <w:r>
              <w:rPr>
                <w:rFonts w:eastAsia="Times New Roman"/>
                <w:color w:val="000000"/>
                <w:sz w:val="22"/>
                <w:szCs w:val="22"/>
              </w:rPr>
              <w:t>High-Intensity Interval Training</w:t>
            </w:r>
          </w:p>
        </w:tc>
      </w:tr>
      <w:tr w:rsidR="00642E22" w14:paraId="5E597E68"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D14E08D" w14:textId="77777777" w:rsidR="00D97852" w:rsidRDefault="00D97852">
            <w:pPr>
              <w:spacing w:before="240" w:after="240"/>
              <w:rPr>
                <w:rFonts w:eastAsia="Times New Roman"/>
                <w:color w:val="000000"/>
                <w:sz w:val="22"/>
                <w:szCs w:val="22"/>
              </w:rPr>
            </w:pPr>
            <w:r>
              <w:rPr>
                <w:rFonts w:eastAsia="Times New Roman"/>
                <w:color w:val="000000"/>
                <w:sz w:val="22"/>
                <w:szCs w:val="22"/>
              </w:rPr>
              <w:t>IWFC</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F74D33" w14:textId="77777777" w:rsidR="00D97852" w:rsidRDefault="00D97852">
            <w:pPr>
              <w:spacing w:before="240" w:after="240"/>
              <w:rPr>
                <w:rFonts w:eastAsia="Times New Roman"/>
                <w:color w:val="000000"/>
                <w:sz w:val="22"/>
                <w:szCs w:val="22"/>
              </w:rPr>
            </w:pPr>
            <w:r>
              <w:rPr>
                <w:rFonts w:eastAsia="Times New Roman"/>
                <w:color w:val="000000"/>
                <w:sz w:val="22"/>
                <w:szCs w:val="22"/>
              </w:rPr>
              <w:t xml:space="preserve">Intelligent Wellness and Fitness </w:t>
            </w:r>
            <w:proofErr w:type="spellStart"/>
            <w:r>
              <w:rPr>
                <w:rFonts w:eastAsia="Times New Roman"/>
                <w:color w:val="000000"/>
                <w:sz w:val="22"/>
                <w:szCs w:val="22"/>
              </w:rPr>
              <w:t>Center</w:t>
            </w:r>
            <w:proofErr w:type="spellEnd"/>
          </w:p>
        </w:tc>
      </w:tr>
      <w:tr w:rsidR="00642E22" w14:paraId="13AD738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A5356AA" w14:textId="77777777" w:rsidR="00D97852" w:rsidRDefault="00D97852">
            <w:pPr>
              <w:spacing w:before="240" w:after="240"/>
              <w:rPr>
                <w:rFonts w:eastAsia="Times New Roman"/>
                <w:color w:val="000000"/>
                <w:sz w:val="22"/>
                <w:szCs w:val="22"/>
              </w:rPr>
            </w:pPr>
            <w:r>
              <w:rPr>
                <w:rFonts w:eastAsia="Times New Roman"/>
                <w:color w:val="000000"/>
                <w:sz w:val="22"/>
                <w:szCs w:val="22"/>
              </w:rPr>
              <w:t>JPMS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A308D66" w14:textId="77777777" w:rsidR="00D97852" w:rsidRDefault="00D97852">
            <w:pPr>
              <w:spacing w:before="240" w:after="240"/>
              <w:rPr>
                <w:rFonts w:eastAsia="Times New Roman"/>
                <w:color w:val="000000"/>
                <w:sz w:val="22"/>
                <w:szCs w:val="22"/>
              </w:rPr>
            </w:pPr>
            <w:r>
              <w:rPr>
                <w:rFonts w:eastAsia="Times New Roman"/>
                <w:color w:val="000000"/>
                <w:sz w:val="22"/>
                <w:szCs w:val="22"/>
              </w:rPr>
              <w:t>Java Platform Module System</w:t>
            </w:r>
          </w:p>
        </w:tc>
      </w:tr>
      <w:tr w:rsidR="00642E22" w14:paraId="31009EF2"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034A921" w14:textId="77777777" w:rsidR="00D97852" w:rsidRDefault="00D97852">
            <w:pPr>
              <w:spacing w:before="240" w:after="240"/>
              <w:rPr>
                <w:rFonts w:eastAsia="Times New Roman"/>
                <w:color w:val="000000"/>
                <w:sz w:val="22"/>
                <w:szCs w:val="22"/>
              </w:rPr>
            </w:pPr>
            <w:r>
              <w:rPr>
                <w:rFonts w:eastAsia="Times New Roman"/>
                <w:color w:val="000000"/>
                <w:sz w:val="22"/>
                <w:szCs w:val="22"/>
              </w:rPr>
              <w:t>JUnit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F49103B" w14:textId="77777777" w:rsidR="00D97852" w:rsidRDefault="00D97852">
            <w:pPr>
              <w:spacing w:before="240" w:after="240"/>
              <w:rPr>
                <w:rFonts w:eastAsia="Times New Roman"/>
                <w:color w:val="000000"/>
                <w:sz w:val="22"/>
                <w:szCs w:val="22"/>
              </w:rPr>
            </w:pPr>
            <w:r>
              <w:rPr>
                <w:rFonts w:eastAsia="Times New Roman"/>
                <w:color w:val="000000"/>
                <w:sz w:val="22"/>
                <w:szCs w:val="22"/>
              </w:rPr>
              <w:t>Java Unit Testing Framework</w:t>
            </w:r>
          </w:p>
        </w:tc>
      </w:tr>
      <w:tr w:rsidR="00642E22" w14:paraId="4202575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FDE8759" w14:textId="77777777" w:rsidR="00D97852" w:rsidRDefault="00D97852">
            <w:pPr>
              <w:spacing w:before="240" w:after="240"/>
              <w:rPr>
                <w:rFonts w:eastAsia="Times New Roman"/>
                <w:color w:val="000000"/>
                <w:sz w:val="22"/>
                <w:szCs w:val="22"/>
              </w:rPr>
            </w:pPr>
            <w:r>
              <w:rPr>
                <w:rFonts w:eastAsia="Times New Roman"/>
                <w:color w:val="000000"/>
                <w:sz w:val="22"/>
                <w:szCs w:val="22"/>
              </w:rPr>
              <w:t>LTS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6FB4E95" w14:textId="77777777" w:rsidR="00D97852" w:rsidRDefault="00D97852">
            <w:pPr>
              <w:spacing w:before="240" w:after="240"/>
              <w:rPr>
                <w:rFonts w:eastAsia="Times New Roman"/>
                <w:color w:val="000000"/>
                <w:sz w:val="22"/>
                <w:szCs w:val="22"/>
              </w:rPr>
            </w:pPr>
            <w:r>
              <w:rPr>
                <w:rFonts w:eastAsia="Times New Roman"/>
                <w:color w:val="000000"/>
                <w:sz w:val="22"/>
                <w:szCs w:val="22"/>
              </w:rPr>
              <w:t>Long-Term Support</w:t>
            </w:r>
          </w:p>
        </w:tc>
      </w:tr>
      <w:tr w:rsidR="00642E22" w14:paraId="4F10D6AB"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EDC5FD7" w14:textId="77777777" w:rsidR="00D97852" w:rsidRDefault="00D97852">
            <w:pPr>
              <w:spacing w:before="240" w:after="240"/>
              <w:rPr>
                <w:rFonts w:eastAsia="Times New Roman"/>
                <w:color w:val="000000"/>
                <w:sz w:val="22"/>
                <w:szCs w:val="22"/>
              </w:rPr>
            </w:pPr>
            <w:r>
              <w:rPr>
                <w:rFonts w:eastAsia="Times New Roman"/>
                <w:color w:val="000000"/>
                <w:sz w:val="22"/>
                <w:szCs w:val="22"/>
              </w:rPr>
              <w:t>OOP</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755BBC3" w14:textId="77777777" w:rsidR="00D97852" w:rsidRDefault="00D97852">
            <w:pPr>
              <w:spacing w:before="240" w:after="240"/>
              <w:rPr>
                <w:rFonts w:eastAsia="Times New Roman"/>
                <w:color w:val="000000"/>
                <w:sz w:val="22"/>
                <w:szCs w:val="22"/>
              </w:rPr>
            </w:pPr>
            <w:r>
              <w:rPr>
                <w:rFonts w:eastAsia="Times New Roman"/>
                <w:color w:val="000000"/>
                <w:sz w:val="22"/>
                <w:szCs w:val="22"/>
              </w:rPr>
              <w:t>Object-Oriented Programming</w:t>
            </w:r>
          </w:p>
        </w:tc>
      </w:tr>
      <w:tr w:rsidR="00642E22" w14:paraId="50205F9C"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4084C1D" w14:textId="77777777" w:rsidR="00D97852" w:rsidRDefault="00D97852">
            <w:pPr>
              <w:spacing w:before="240" w:after="240"/>
              <w:rPr>
                <w:rFonts w:eastAsia="Times New Roman"/>
                <w:color w:val="000000"/>
                <w:sz w:val="22"/>
                <w:szCs w:val="22"/>
              </w:rPr>
            </w:pPr>
            <w:r>
              <w:rPr>
                <w:rFonts w:eastAsia="Times New Roman"/>
                <w:color w:val="000000"/>
                <w:sz w:val="22"/>
                <w:szCs w:val="22"/>
              </w:rPr>
              <w:t>RBAC</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D5CE740" w14:textId="77777777" w:rsidR="00D97852" w:rsidRDefault="00D97852">
            <w:pPr>
              <w:spacing w:before="240" w:after="240"/>
              <w:rPr>
                <w:rFonts w:eastAsia="Times New Roman"/>
                <w:color w:val="000000"/>
                <w:sz w:val="22"/>
                <w:szCs w:val="22"/>
              </w:rPr>
            </w:pPr>
            <w:r>
              <w:rPr>
                <w:rFonts w:eastAsia="Times New Roman"/>
                <w:color w:val="000000"/>
                <w:sz w:val="22"/>
                <w:szCs w:val="22"/>
              </w:rPr>
              <w:t>Role-Based Access Control</w:t>
            </w:r>
          </w:p>
        </w:tc>
      </w:tr>
      <w:tr w:rsidR="00642E22" w14:paraId="44B8B994"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500C9F4" w14:textId="77777777" w:rsidR="00D97852" w:rsidRDefault="00D97852">
            <w:pPr>
              <w:spacing w:before="240" w:after="240"/>
              <w:rPr>
                <w:rFonts w:eastAsia="Times New Roman"/>
                <w:color w:val="000000"/>
                <w:sz w:val="22"/>
                <w:szCs w:val="22"/>
              </w:rPr>
            </w:pPr>
            <w:r>
              <w:rPr>
                <w:rFonts w:eastAsia="Times New Roman"/>
                <w:color w:val="000000"/>
                <w:sz w:val="22"/>
                <w:szCs w:val="22"/>
              </w:rPr>
              <w:lastRenderedPageBreak/>
              <w:t>UI</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A5046CC" w14:textId="77777777" w:rsidR="00D97852" w:rsidRDefault="00D97852">
            <w:pPr>
              <w:spacing w:before="240" w:after="240"/>
              <w:rPr>
                <w:rFonts w:eastAsia="Times New Roman"/>
                <w:color w:val="000000"/>
                <w:sz w:val="22"/>
                <w:szCs w:val="22"/>
              </w:rPr>
            </w:pPr>
            <w:r>
              <w:rPr>
                <w:rFonts w:eastAsia="Times New Roman"/>
                <w:color w:val="000000"/>
                <w:sz w:val="22"/>
                <w:szCs w:val="22"/>
              </w:rPr>
              <w:t>User Interface</w:t>
            </w:r>
          </w:p>
        </w:tc>
      </w:tr>
      <w:tr w:rsidR="00642E22" w14:paraId="0E90FDD4"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DB448D1" w14:textId="77777777" w:rsidR="00D97852" w:rsidRDefault="00D97852">
            <w:pPr>
              <w:spacing w:before="240" w:after="240"/>
              <w:rPr>
                <w:rFonts w:eastAsia="Times New Roman"/>
                <w:color w:val="000000"/>
                <w:sz w:val="22"/>
                <w:szCs w:val="22"/>
              </w:rPr>
            </w:pPr>
            <w:r>
              <w:rPr>
                <w:rFonts w:eastAsia="Times New Roman"/>
                <w:color w:val="000000"/>
                <w:sz w:val="22"/>
                <w:szCs w:val="22"/>
              </w:rPr>
              <w:t>UML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85A62E7" w14:textId="77777777" w:rsidR="00D97852" w:rsidRDefault="00D97852">
            <w:pPr>
              <w:spacing w:before="240" w:after="240"/>
              <w:rPr>
                <w:rFonts w:eastAsia="Times New Roman"/>
                <w:color w:val="000000"/>
                <w:sz w:val="22"/>
                <w:szCs w:val="22"/>
              </w:rPr>
            </w:pPr>
            <w:r>
              <w:rPr>
                <w:rFonts w:eastAsia="Times New Roman"/>
                <w:color w:val="000000"/>
                <w:sz w:val="22"/>
                <w:szCs w:val="22"/>
              </w:rPr>
              <w:t>Unified Modelling Language</w:t>
            </w:r>
          </w:p>
        </w:tc>
      </w:tr>
    </w:tbl>
    <w:p w14:paraId="6B66738C" w14:textId="77777777" w:rsidR="00D97852" w:rsidRDefault="00D97852">
      <w:pPr>
        <w:pStyle w:val="Heading1"/>
        <w:rPr>
          <w:rFonts w:eastAsia="Times New Roman"/>
          <w:color w:val="000000"/>
        </w:rPr>
      </w:pPr>
      <w:r>
        <w:rPr>
          <w:rFonts w:eastAsia="Times New Roman"/>
          <w:color w:val="000000"/>
        </w:rPr>
        <w:lastRenderedPageBreak/>
        <w:t>List of Figures</w:t>
      </w:r>
    </w:p>
    <w:p w14:paraId="546BB147" w14:textId="77777777" w:rsidR="00D97852" w:rsidRDefault="00D97852">
      <w:pPr>
        <w:pStyle w:val="toc-entry"/>
        <w:jc w:val="both"/>
        <w:rPr>
          <w:color w:val="000000"/>
        </w:rPr>
      </w:pPr>
      <w:r>
        <w:rPr>
          <w:color w:val="000000"/>
        </w:rPr>
        <w:t>Figure 1 – IWFC System Architecture Diagram</w:t>
      </w:r>
    </w:p>
    <w:p w14:paraId="427CCE87" w14:textId="77777777" w:rsidR="00D97852" w:rsidRDefault="00D97852">
      <w:pPr>
        <w:pStyle w:val="toc-entry"/>
        <w:jc w:val="both"/>
        <w:rPr>
          <w:color w:val="000000"/>
        </w:rPr>
      </w:pPr>
      <w:r>
        <w:rPr>
          <w:color w:val="000000"/>
        </w:rPr>
        <w:t>Figure 2 – Login Screen with Role-Based Access</w:t>
      </w:r>
    </w:p>
    <w:p w14:paraId="490BF3CC" w14:textId="77777777" w:rsidR="00D97852" w:rsidRDefault="00D97852">
      <w:pPr>
        <w:pStyle w:val="toc-entry"/>
        <w:jc w:val="both"/>
        <w:rPr>
          <w:color w:val="000000"/>
        </w:rPr>
      </w:pPr>
      <w:r>
        <w:rPr>
          <w:color w:val="000000"/>
        </w:rPr>
        <w:t>Figure 3 – Administrator Dashboard Overview</w:t>
      </w:r>
    </w:p>
    <w:p w14:paraId="6A94C262" w14:textId="77777777" w:rsidR="00D97852" w:rsidRDefault="00D97852">
      <w:pPr>
        <w:pStyle w:val="toc-entry"/>
        <w:jc w:val="both"/>
        <w:rPr>
          <w:color w:val="000000"/>
        </w:rPr>
      </w:pPr>
      <w:r>
        <w:rPr>
          <w:color w:val="000000"/>
        </w:rPr>
        <w:t>Figure 4 – Equipment Management View</w:t>
      </w:r>
    </w:p>
    <w:p w14:paraId="67F20B4E" w14:textId="77777777" w:rsidR="00D97852" w:rsidRDefault="00D97852">
      <w:pPr>
        <w:pStyle w:val="toc-entry"/>
        <w:jc w:val="both"/>
        <w:rPr>
          <w:color w:val="000000"/>
        </w:rPr>
      </w:pPr>
      <w:r>
        <w:rPr>
          <w:color w:val="000000"/>
        </w:rPr>
        <w:t>Figure 5 – Session Scheduling Interface</w:t>
      </w:r>
    </w:p>
    <w:p w14:paraId="4BA8AA25" w14:textId="77777777" w:rsidR="00D97852" w:rsidRDefault="00D97852">
      <w:pPr>
        <w:pStyle w:val="toc-entry"/>
        <w:jc w:val="both"/>
        <w:rPr>
          <w:color w:val="000000"/>
        </w:rPr>
      </w:pPr>
      <w:r>
        <w:rPr>
          <w:color w:val="000000"/>
        </w:rPr>
        <w:t>Figure 6 – Maintenance Request Workflow</w:t>
      </w:r>
    </w:p>
    <w:p w14:paraId="20941C1E" w14:textId="77777777" w:rsidR="00D97852" w:rsidRDefault="00D97852">
      <w:pPr>
        <w:pStyle w:val="toc-entry"/>
        <w:jc w:val="both"/>
        <w:rPr>
          <w:color w:val="000000"/>
        </w:rPr>
      </w:pPr>
      <w:r>
        <w:rPr>
          <w:color w:val="000000"/>
        </w:rPr>
        <w:t>Figure 7 – Payment Processing with Strategy Selection</w:t>
      </w:r>
    </w:p>
    <w:p w14:paraId="6D077A18" w14:textId="77777777" w:rsidR="00D97852" w:rsidRDefault="00D97852">
      <w:pPr>
        <w:pStyle w:val="toc-entry"/>
        <w:jc w:val="both"/>
        <w:rPr>
          <w:color w:val="000000"/>
        </w:rPr>
      </w:pPr>
      <w:r>
        <w:rPr>
          <w:color w:val="000000"/>
        </w:rPr>
        <w:t>Figure 8 – Observer Notification Panel</w:t>
      </w:r>
    </w:p>
    <w:p w14:paraId="52E3EAB2" w14:textId="77777777" w:rsidR="00D97852" w:rsidRDefault="00D97852">
      <w:pPr>
        <w:pStyle w:val="toc-entry"/>
        <w:jc w:val="both"/>
        <w:rPr>
          <w:color w:val="000000"/>
        </w:rPr>
      </w:pPr>
      <w:r>
        <w:rPr>
          <w:color w:val="000000"/>
        </w:rPr>
        <w:t>Figure 9 – Custom Exception Hierarchy (UML)</w:t>
      </w:r>
    </w:p>
    <w:p w14:paraId="0CAF91CC" w14:textId="77777777" w:rsidR="00D97852" w:rsidRDefault="00D97852">
      <w:pPr>
        <w:pStyle w:val="toc-entry"/>
        <w:jc w:val="both"/>
        <w:rPr>
          <w:color w:val="000000"/>
        </w:rPr>
      </w:pPr>
      <w:r>
        <w:rPr>
          <w:color w:val="000000"/>
        </w:rPr>
        <w:t>Figure 10 – JUnit Test Results (All 26 Tests Passing)</w:t>
      </w:r>
    </w:p>
    <w:p w14:paraId="4678FE80" w14:textId="77777777" w:rsidR="00D97852" w:rsidRDefault="00D97852">
      <w:pPr>
        <w:pStyle w:val="toc-entry"/>
        <w:jc w:val="both"/>
        <w:rPr>
          <w:color w:val="000000"/>
        </w:rPr>
      </w:pPr>
      <w:r>
        <w:rPr>
          <w:color w:val="000000"/>
        </w:rPr>
        <w:t>Figure 11 – Repository&lt;T&gt; Generic Class Structure (UML)</w:t>
      </w:r>
    </w:p>
    <w:p w14:paraId="2AC8419A" w14:textId="77777777" w:rsidR="00D97852" w:rsidRDefault="00D97852">
      <w:pPr>
        <w:pStyle w:val="toc-entry"/>
        <w:jc w:val="both"/>
        <w:rPr>
          <w:color w:val="000000"/>
        </w:rPr>
      </w:pPr>
      <w:r>
        <w:rPr>
          <w:color w:val="000000"/>
        </w:rPr>
        <w:t>Figure 12 – Full UML Class Diagram (See Appendix A)</w:t>
      </w:r>
    </w:p>
    <w:p w14:paraId="5F898743" w14:textId="77777777" w:rsidR="00D97852" w:rsidRDefault="00D97852">
      <w:pPr>
        <w:pStyle w:val="Heading1"/>
        <w:rPr>
          <w:rFonts w:eastAsia="Times New Roman"/>
          <w:color w:val="000000"/>
        </w:rPr>
      </w:pPr>
      <w:r>
        <w:rPr>
          <w:rFonts w:eastAsia="Times New Roman"/>
          <w:color w:val="000000"/>
        </w:rPr>
        <w:lastRenderedPageBreak/>
        <w:t>List of Tables</w:t>
      </w:r>
    </w:p>
    <w:p w14:paraId="3A16F8C5" w14:textId="77777777" w:rsidR="00D97852" w:rsidRDefault="00D97852">
      <w:pPr>
        <w:pStyle w:val="toc-entry"/>
        <w:jc w:val="both"/>
        <w:rPr>
          <w:color w:val="000000"/>
        </w:rPr>
      </w:pPr>
      <w:r>
        <w:rPr>
          <w:color w:val="000000"/>
        </w:rPr>
        <w:t>Table 1 – Core Architecture Classes by Layer</w:t>
      </w:r>
    </w:p>
    <w:p w14:paraId="1E5278D5" w14:textId="77777777" w:rsidR="00D97852" w:rsidRDefault="00D97852">
      <w:pPr>
        <w:pStyle w:val="toc-entry"/>
        <w:jc w:val="both"/>
        <w:rPr>
          <w:color w:val="000000"/>
        </w:rPr>
      </w:pPr>
      <w:r>
        <w:rPr>
          <w:color w:val="000000"/>
        </w:rPr>
        <w:t>Table 2 – Design Patterns Implemented and Rationale</w:t>
      </w:r>
    </w:p>
    <w:p w14:paraId="5CF23FFF" w14:textId="77777777" w:rsidR="00D97852" w:rsidRDefault="00D97852">
      <w:pPr>
        <w:pStyle w:val="toc-entry"/>
        <w:jc w:val="both"/>
        <w:rPr>
          <w:color w:val="000000"/>
        </w:rPr>
      </w:pPr>
      <w:r>
        <w:rPr>
          <w:color w:val="000000"/>
        </w:rPr>
        <w:t>Table 3 – Custom Exception Classes and Trigger Conditions</w:t>
      </w:r>
    </w:p>
    <w:p w14:paraId="548DF174" w14:textId="77777777" w:rsidR="00D97852" w:rsidRDefault="00D97852">
      <w:pPr>
        <w:pStyle w:val="toc-entry"/>
        <w:jc w:val="both"/>
        <w:rPr>
          <w:color w:val="000000"/>
        </w:rPr>
      </w:pPr>
      <w:r>
        <w:rPr>
          <w:color w:val="000000"/>
        </w:rPr>
        <w:t>Table 4 – JUnit Test Suites and Coverage Summary</w:t>
      </w:r>
    </w:p>
    <w:p w14:paraId="6474C47B" w14:textId="77777777" w:rsidR="00D97852" w:rsidRDefault="00D97852">
      <w:pPr>
        <w:pStyle w:val="toc-entry"/>
        <w:jc w:val="both"/>
        <w:rPr>
          <w:color w:val="000000"/>
        </w:rPr>
      </w:pPr>
      <w:r>
        <w:rPr>
          <w:color w:val="000000"/>
        </w:rPr>
        <w:t>Table 5 – Payment Strategy Fee Comparison</w:t>
      </w:r>
    </w:p>
    <w:p w14:paraId="6EA29E9D" w14:textId="77777777" w:rsidR="00D97852" w:rsidRDefault="00D97852">
      <w:pPr>
        <w:pStyle w:val="Heading1"/>
        <w:rPr>
          <w:rFonts w:eastAsia="Times New Roman"/>
          <w:color w:val="000000"/>
        </w:rPr>
      </w:pPr>
      <w:r>
        <w:rPr>
          <w:rFonts w:eastAsia="Times New Roman"/>
          <w:color w:val="000000"/>
        </w:rPr>
        <w:lastRenderedPageBreak/>
        <w:t>1. Introduction</w:t>
      </w:r>
    </w:p>
    <w:p w14:paraId="6FABD781" w14:textId="77777777" w:rsidR="00D97852" w:rsidRDefault="00D97852">
      <w:pPr>
        <w:pStyle w:val="Heading2"/>
        <w:rPr>
          <w:rFonts w:eastAsia="Times New Roman"/>
          <w:color w:val="000000"/>
        </w:rPr>
      </w:pPr>
      <w:r>
        <w:rPr>
          <w:rFonts w:eastAsia="Times New Roman"/>
          <w:color w:val="000000"/>
        </w:rPr>
        <w:t>1.1 Background and Motivation</w:t>
      </w:r>
    </w:p>
    <w:p w14:paraId="2E77746A" w14:textId="77777777" w:rsidR="00D97852" w:rsidRDefault="00D97852">
      <w:pPr>
        <w:pStyle w:val="NormalWeb"/>
        <w:rPr>
          <w:color w:val="000000"/>
        </w:rPr>
      </w:pPr>
      <w:r>
        <w:rPr>
          <w:color w:val="000000"/>
        </w:rPr>
        <w:t>The fitness and wellness sector has seen a significant push towards digitalisation over recent years, with management platforms becoming central to how gymnasiums and athletic centres handle their day-to-day operations (Sommerville, 2016). Despite this general trend, a considerable number of mid-sized fitness facilities still depend on fragmented manual processes for tracking equipment, scheduling classes, and coordinating maintenance work. This fragmentation often results in booking conflicts, delayed fault responses, and poor visibility across the organisation.</w:t>
      </w:r>
    </w:p>
    <w:p w14:paraId="37B9C66C" w14:textId="77777777" w:rsidR="00D97852" w:rsidRDefault="00D97852">
      <w:pPr>
        <w:pStyle w:val="NormalWeb"/>
        <w:rPr>
          <w:color w:val="000000"/>
        </w:rPr>
      </w:pPr>
      <w:r>
        <w:rPr>
          <w:color w:val="000000"/>
        </w:rPr>
        <w:t xml:space="preserve">The Intelligent Wellness and Fitness </w:t>
      </w:r>
      <w:proofErr w:type="spellStart"/>
      <w:r>
        <w:rPr>
          <w:color w:val="000000"/>
        </w:rPr>
        <w:t>Center</w:t>
      </w:r>
      <w:proofErr w:type="spellEnd"/>
      <w:r>
        <w:rPr>
          <w:color w:val="000000"/>
        </w:rPr>
        <w:t xml:space="preserve"> (IWFC) scenario, as outlined in the assessment brief, captures exactly this kind of operational challenge. The centre wants to replace its disjointed manual systems with a single unified management tool that brings together equipment oversight, session scheduling, and maintenance workflows under one roof. Three actor roles drive the system: an Administrator who manages the equipment inventory and oversees global operations, an </w:t>
      </w:r>
      <w:proofErr w:type="gramStart"/>
      <w:r>
        <w:rPr>
          <w:color w:val="000000"/>
        </w:rPr>
        <w:t>Instructor</w:t>
      </w:r>
      <w:proofErr w:type="gramEnd"/>
      <w:r>
        <w:rPr>
          <w:color w:val="000000"/>
        </w:rPr>
        <w:t xml:space="preserve"> who schedules fitness sessions and reports technical faults, and a </w:t>
      </w:r>
      <w:proofErr w:type="gramStart"/>
      <w:r>
        <w:rPr>
          <w:color w:val="000000"/>
        </w:rPr>
        <w:t>Member</w:t>
      </w:r>
      <w:proofErr w:type="gramEnd"/>
      <w:r>
        <w:rPr>
          <w:color w:val="000000"/>
        </w:rPr>
        <w:t xml:space="preserve"> who views available schedules and requests bookings.</w:t>
      </w:r>
    </w:p>
    <w:p w14:paraId="6CFDF4C0" w14:textId="77777777" w:rsidR="00D97852" w:rsidRDefault="00D97852">
      <w:pPr>
        <w:pStyle w:val="Heading2"/>
        <w:rPr>
          <w:rFonts w:eastAsia="Times New Roman"/>
          <w:color w:val="000000"/>
        </w:rPr>
      </w:pPr>
      <w:r>
        <w:rPr>
          <w:rFonts w:eastAsia="Times New Roman"/>
          <w:color w:val="000000"/>
        </w:rPr>
        <w:t>1.2 Objectives</w:t>
      </w:r>
    </w:p>
    <w:p w14:paraId="65A34995" w14:textId="77777777" w:rsidR="00D97852" w:rsidRDefault="00D97852">
      <w:pPr>
        <w:pStyle w:val="NormalWeb"/>
        <w:rPr>
          <w:color w:val="000000"/>
        </w:rPr>
      </w:pPr>
      <w:r>
        <w:rPr>
          <w:color w:val="000000"/>
        </w:rPr>
        <w:t xml:space="preserve">The primary aim of this project was to develop a working Java-based software prototype that applies advanced programming techniques to solve the IWFC problem scenario. Specifically, the prototype needed to demonstrate proficiency in object-oriented principles (abstraction, encapsulation, polymorphism), implement at least one design pattern from each of the three </w:t>
      </w:r>
      <w:proofErr w:type="spellStart"/>
      <w:r>
        <w:rPr>
          <w:color w:val="000000"/>
        </w:rPr>
        <w:t>GoF</w:t>
      </w:r>
      <w:proofErr w:type="spellEnd"/>
      <w:r>
        <w:rPr>
          <w:color w:val="000000"/>
        </w:rPr>
        <w:t xml:space="preserve"> categories (creational, structural, behavioural), utilise Java Collections and Generics effectively, and employ custom exception handling alongside JUnit-based testing. A secondary goal was to produce a polished desktop interface using JavaFX, going beyond the minimum console requirement to provide a more realistic demonstration of the system’s capabilities.</w:t>
      </w:r>
    </w:p>
    <w:p w14:paraId="444ABF42" w14:textId="77777777" w:rsidR="00D97852" w:rsidRDefault="00D97852">
      <w:pPr>
        <w:pStyle w:val="Heading2"/>
        <w:rPr>
          <w:rFonts w:eastAsia="Times New Roman"/>
          <w:color w:val="000000"/>
        </w:rPr>
      </w:pPr>
      <w:r>
        <w:rPr>
          <w:rFonts w:eastAsia="Times New Roman"/>
          <w:color w:val="000000"/>
        </w:rPr>
        <w:t>1.3 Report Structure</w:t>
      </w:r>
    </w:p>
    <w:p w14:paraId="0298108F" w14:textId="77777777" w:rsidR="00D97852" w:rsidRDefault="00D97852">
      <w:pPr>
        <w:pStyle w:val="NormalWeb"/>
        <w:rPr>
          <w:color w:val="000000"/>
        </w:rPr>
      </w:pPr>
      <w:r>
        <w:rPr>
          <w:color w:val="000000"/>
        </w:rPr>
        <w:t>The report proceeds as follows. Section 2 describes the system architecture and class structure. Section 3 discusses the application of OOP principles with reference to specific classes. Section 4 provides the rationale behind each design pattern chosen. Section 5 examines the use of Java Generics and Collections. Section 6 covers the custom exception handling strategy. Section 7 presents the testing plan, results, and a reflection on bugs encountered during development. Section 8 concludes with a discussion of limitations and a final summary.</w:t>
      </w:r>
    </w:p>
    <w:p w14:paraId="1EBFFFAA" w14:textId="77777777" w:rsidR="00D97852" w:rsidRDefault="00D97852">
      <w:pPr>
        <w:pStyle w:val="Heading1"/>
        <w:rPr>
          <w:rFonts w:eastAsia="Times New Roman"/>
          <w:color w:val="000000"/>
        </w:rPr>
      </w:pPr>
      <w:r>
        <w:rPr>
          <w:rFonts w:eastAsia="Times New Roman"/>
          <w:color w:val="000000"/>
        </w:rPr>
        <w:lastRenderedPageBreak/>
        <w:t>2. System Design and Architecture</w:t>
      </w:r>
    </w:p>
    <w:p w14:paraId="46BFDBB3" w14:textId="77777777" w:rsidR="00D97852" w:rsidRDefault="00D97852">
      <w:pPr>
        <w:pStyle w:val="Heading2"/>
        <w:rPr>
          <w:rFonts w:eastAsia="Times New Roman"/>
          <w:color w:val="000000"/>
        </w:rPr>
      </w:pPr>
      <w:r>
        <w:rPr>
          <w:rFonts w:eastAsia="Times New Roman"/>
          <w:color w:val="000000"/>
        </w:rPr>
        <w:t>2.1 Architectural Overview</w:t>
      </w:r>
    </w:p>
    <w:p w14:paraId="495C42AF" w14:textId="77777777" w:rsidR="00D97852" w:rsidRDefault="00D97852">
      <w:pPr>
        <w:pStyle w:val="NormalWeb"/>
        <w:rPr>
          <w:color w:val="000000"/>
        </w:rPr>
      </w:pPr>
      <w:r>
        <w:rPr>
          <w:color w:val="000000"/>
        </w:rPr>
        <w:t xml:space="preserve">The IWFC prototype follows a layered architecture that separates presentation, business logic, and data persistence into distinct tiers. This separation was driven largely by the need for testability and by the requirement to support both a JavaFX desktop interface and a headless console menu that share the same back-end logic (Martin, 2009). At the topmost layer, user interactions are handled by JavaFX view controllers (e.g. </w:t>
      </w:r>
      <w:proofErr w:type="spellStart"/>
      <w:r>
        <w:rPr>
          <w:i/>
          <w:iCs/>
          <w:color w:val="000000"/>
        </w:rPr>
        <w:t>DashboardView</w:t>
      </w:r>
      <w:proofErr w:type="spellEnd"/>
      <w:r>
        <w:rPr>
          <w:color w:val="000000"/>
        </w:rPr>
        <w:t xml:space="preserve">, </w:t>
      </w:r>
      <w:proofErr w:type="spellStart"/>
      <w:r>
        <w:rPr>
          <w:i/>
          <w:iCs/>
          <w:color w:val="000000"/>
        </w:rPr>
        <w:t>EquipmentView</w:t>
      </w:r>
      <w:proofErr w:type="spellEnd"/>
      <w:r>
        <w:rPr>
          <w:color w:val="000000"/>
        </w:rPr>
        <w:t xml:space="preserve">, </w:t>
      </w:r>
      <w:proofErr w:type="spellStart"/>
      <w:r>
        <w:rPr>
          <w:i/>
          <w:iCs/>
          <w:color w:val="000000"/>
        </w:rPr>
        <w:t>SessionView</w:t>
      </w:r>
      <w:proofErr w:type="spellEnd"/>
      <w:r>
        <w:rPr>
          <w:color w:val="000000"/>
        </w:rPr>
        <w:t xml:space="preserve">) or, alternatively, by the text-based </w:t>
      </w:r>
      <w:proofErr w:type="spellStart"/>
      <w:r>
        <w:rPr>
          <w:i/>
          <w:iCs/>
          <w:color w:val="000000"/>
        </w:rPr>
        <w:t>ConsoleApp</w:t>
      </w:r>
      <w:proofErr w:type="spellEnd"/>
      <w:r>
        <w:rPr>
          <w:color w:val="000000"/>
        </w:rPr>
        <w:t xml:space="preserve">. Both entry points communicate exclusively through a single </w:t>
      </w:r>
      <w:proofErr w:type="spellStart"/>
      <w:r>
        <w:rPr>
          <w:i/>
          <w:iCs/>
          <w:color w:val="000000"/>
        </w:rPr>
        <w:t>IWFCSystemFacade</w:t>
      </w:r>
      <w:proofErr w:type="spellEnd"/>
      <w:r>
        <w:rPr>
          <w:color w:val="000000"/>
        </w:rPr>
        <w:t xml:space="preserve"> class, which serves as the sole gateway into the business tier. This constraint means that no UI component ever creates a service object or accesses the data layer directly, which made it considerably easier to swap out the presentation without touching any business rules.</w:t>
      </w:r>
    </w:p>
    <w:p w14:paraId="7377198C" w14:textId="77777777" w:rsidR="00D97852" w:rsidRDefault="00D97852">
      <w:pPr>
        <w:shd w:val="clear" w:color="auto" w:fill="F9F9F9"/>
        <w:jc w:val="center"/>
        <w:divId w:val="556670233"/>
        <w:rPr>
          <w:rFonts w:eastAsia="Times New Roman"/>
          <w:i/>
          <w:iCs/>
          <w:color w:val="555555"/>
        </w:rPr>
      </w:pPr>
      <w:r>
        <w:rPr>
          <w:rFonts w:eastAsia="Times New Roman"/>
          <w:b/>
          <w:bCs/>
          <w:i/>
          <w:iCs/>
          <w:color w:val="555555"/>
        </w:rPr>
        <w:t>[INSERT FIGURE 1]</w:t>
      </w:r>
      <w:r>
        <w:rPr>
          <w:rFonts w:eastAsia="Times New Roman"/>
          <w:i/>
          <w:iCs/>
          <w:color w:val="555555"/>
        </w:rPr>
        <w:br/>
        <w:t>IWFC System Architecture Diagram – showing the three-tier layout with Presentation (JavaFX / Console), Business Logic (Facade + Services), and Data (</w:t>
      </w:r>
      <w:proofErr w:type="spellStart"/>
      <w:r>
        <w:rPr>
          <w:rFonts w:eastAsia="Times New Roman"/>
          <w:i/>
          <w:iCs/>
          <w:color w:val="555555"/>
        </w:rPr>
        <w:t>DataStore</w:t>
      </w:r>
      <w:proofErr w:type="spellEnd"/>
      <w:r>
        <w:rPr>
          <w:rFonts w:eastAsia="Times New Roman"/>
          <w:i/>
          <w:iCs/>
          <w:color w:val="555555"/>
        </w:rPr>
        <w:t xml:space="preserve"> + Repository&lt;T&gt;) layers. You can draw this in draw.io or use the Mermaid class diagram from docs/</w:t>
      </w:r>
      <w:proofErr w:type="spellStart"/>
      <w:r>
        <w:rPr>
          <w:rFonts w:eastAsia="Times New Roman"/>
          <w:i/>
          <w:iCs/>
          <w:color w:val="555555"/>
        </w:rPr>
        <w:t>IWFC_Class_Diagram.mermaid</w:t>
      </w:r>
      <w:proofErr w:type="spellEnd"/>
      <w:r>
        <w:rPr>
          <w:rFonts w:eastAsia="Times New Roman"/>
          <w:i/>
          <w:iCs/>
          <w:color w:val="555555"/>
        </w:rPr>
        <w:t xml:space="preserve">. </w:t>
      </w:r>
    </w:p>
    <w:p w14:paraId="3B1C183B" w14:textId="77777777" w:rsidR="00D97852" w:rsidRDefault="00D97852">
      <w:pPr>
        <w:pStyle w:val="Heading2"/>
        <w:rPr>
          <w:rFonts w:eastAsia="Times New Roman"/>
          <w:color w:val="000000"/>
        </w:rPr>
      </w:pPr>
      <w:r>
        <w:rPr>
          <w:rFonts w:eastAsia="Times New Roman"/>
          <w:color w:val="000000"/>
        </w:rPr>
        <w:t>2.2 Service Layer Decomposition</w:t>
      </w:r>
    </w:p>
    <w:p w14:paraId="3FDA5963" w14:textId="77777777" w:rsidR="00D97852" w:rsidRDefault="00D97852">
      <w:pPr>
        <w:pStyle w:val="NormalWeb"/>
        <w:rPr>
          <w:color w:val="000000"/>
        </w:rPr>
      </w:pPr>
      <w:r>
        <w:rPr>
          <w:color w:val="000000"/>
        </w:rPr>
        <w:t xml:space="preserve">The business tier is made up of several dedicated service classes, each handling a bounded slice of the system’s operational logic. </w:t>
      </w:r>
      <w:proofErr w:type="spellStart"/>
      <w:r>
        <w:rPr>
          <w:i/>
          <w:iCs/>
          <w:color w:val="000000"/>
        </w:rPr>
        <w:t>EquipmentService</w:t>
      </w:r>
      <w:proofErr w:type="spellEnd"/>
      <w:r>
        <w:rPr>
          <w:color w:val="000000"/>
        </w:rPr>
        <w:t xml:space="preserve"> manages the fleet inventory including CRUD operations and cumulative usage-hour tracking. </w:t>
      </w:r>
      <w:proofErr w:type="spellStart"/>
      <w:r>
        <w:rPr>
          <w:i/>
          <w:iCs/>
          <w:color w:val="000000"/>
        </w:rPr>
        <w:t>SessionService</w:t>
      </w:r>
      <w:proofErr w:type="spellEnd"/>
      <w:r>
        <w:rPr>
          <w:color w:val="000000"/>
        </w:rPr>
        <w:t xml:space="preserve"> handles class creation, member booking reservations, and scheduling conflict detection through a companion </w:t>
      </w:r>
      <w:proofErr w:type="spellStart"/>
      <w:r>
        <w:rPr>
          <w:i/>
          <w:iCs/>
          <w:color w:val="000000"/>
        </w:rPr>
        <w:t>SchedulingValidator</w:t>
      </w:r>
      <w:proofErr w:type="spellEnd"/>
      <w:r>
        <w:rPr>
          <w:color w:val="000000"/>
        </w:rPr>
        <w:t xml:space="preserve">. </w:t>
      </w:r>
      <w:proofErr w:type="spellStart"/>
      <w:r>
        <w:rPr>
          <w:i/>
          <w:iCs/>
          <w:color w:val="000000"/>
        </w:rPr>
        <w:t>MaintenanceService</w:t>
      </w:r>
      <w:proofErr w:type="spellEnd"/>
      <w:r>
        <w:rPr>
          <w:color w:val="000000"/>
        </w:rPr>
        <w:t xml:space="preserve"> enforces the maintenance ticket lifecycle, which transitions through Pending, Assigned, and Completed states. </w:t>
      </w:r>
      <w:proofErr w:type="spellStart"/>
      <w:r>
        <w:rPr>
          <w:i/>
          <w:iCs/>
          <w:color w:val="000000"/>
        </w:rPr>
        <w:t>PaymentService</w:t>
      </w:r>
      <w:proofErr w:type="spellEnd"/>
      <w:r>
        <w:rPr>
          <w:color w:val="000000"/>
        </w:rPr>
        <w:t xml:space="preserve"> processes financial transactions using interchangeable payment strategies. </w:t>
      </w:r>
      <w:proofErr w:type="spellStart"/>
      <w:r>
        <w:rPr>
          <w:i/>
          <w:iCs/>
          <w:color w:val="000000"/>
        </w:rPr>
        <w:t>UserService</w:t>
      </w:r>
      <w:proofErr w:type="spellEnd"/>
      <w:r>
        <w:rPr>
          <w:color w:val="000000"/>
        </w:rPr>
        <w:t xml:space="preserve"> deals with authentication checks and role-based permission gating. Additional services include </w:t>
      </w:r>
      <w:proofErr w:type="spellStart"/>
      <w:r>
        <w:rPr>
          <w:i/>
          <w:iCs/>
          <w:color w:val="000000"/>
        </w:rPr>
        <w:t>EnrollmentService</w:t>
      </w:r>
      <w:proofErr w:type="spellEnd"/>
      <w:r>
        <w:rPr>
          <w:color w:val="000000"/>
        </w:rPr>
        <w:t xml:space="preserve"> for fitness plan subscriptions, </w:t>
      </w:r>
      <w:proofErr w:type="spellStart"/>
      <w:r>
        <w:rPr>
          <w:i/>
          <w:iCs/>
          <w:color w:val="000000"/>
        </w:rPr>
        <w:t>ScheduleMaker</w:t>
      </w:r>
      <w:proofErr w:type="spellEnd"/>
      <w:r>
        <w:rPr>
          <w:color w:val="000000"/>
        </w:rPr>
        <w:t xml:space="preserve"> for weekly timetable assembly, and </w:t>
      </w:r>
      <w:proofErr w:type="spellStart"/>
      <w:r>
        <w:rPr>
          <w:i/>
          <w:iCs/>
          <w:color w:val="000000"/>
        </w:rPr>
        <w:t>MeasurementAnalyzer</w:t>
      </w:r>
      <w:proofErr w:type="spellEnd"/>
      <w:r>
        <w:rPr>
          <w:color w:val="000000"/>
        </w:rPr>
        <w:t xml:space="preserve"> for biometric tracking.</w:t>
      </w:r>
    </w:p>
    <w:p w14:paraId="36A40F85" w14:textId="77777777" w:rsidR="00D97852" w:rsidRDefault="00D97852">
      <w:pPr>
        <w:pStyle w:val="NormalWeb"/>
        <w:spacing w:before="280"/>
        <w:rPr>
          <w:color w:val="000000"/>
        </w:rPr>
      </w:pPr>
      <w:r>
        <w:rPr>
          <w:b/>
          <w:bCs/>
          <w:color w:val="000000"/>
        </w:rPr>
        <w:t>Table 1:</w:t>
      </w:r>
      <w:r>
        <w:rPr>
          <w:color w:val="000000"/>
        </w:rPr>
        <w:t xml:space="preserve"> Core Architecture Classes by Layer</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8"/>
        <w:gridCol w:w="3503"/>
        <w:gridCol w:w="3489"/>
      </w:tblGrid>
      <w:tr w:rsidR="00642E22" w14:paraId="3EC36AA5" w14:textId="77777777">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4EF43203"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Layer</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092F8EFC"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Class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008D10A0"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Responsibility</w:t>
            </w:r>
          </w:p>
        </w:tc>
      </w:tr>
      <w:tr w:rsidR="00642E22" w14:paraId="50D74057" w14:textId="77777777">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9DF0F56" w14:textId="77777777" w:rsidR="00D97852" w:rsidRDefault="00D97852">
            <w:pPr>
              <w:spacing w:before="240" w:after="240"/>
              <w:rPr>
                <w:rFonts w:eastAsia="Times New Roman"/>
                <w:color w:val="000000"/>
                <w:sz w:val="22"/>
                <w:szCs w:val="22"/>
              </w:rPr>
            </w:pPr>
            <w:r>
              <w:rPr>
                <w:rFonts w:eastAsia="Times New Roman"/>
                <w:color w:val="000000"/>
                <w:sz w:val="22"/>
                <w:szCs w:val="22"/>
              </w:rPr>
              <w:t>Entity / Model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D5C41EA" w14:textId="77777777" w:rsidR="00D97852" w:rsidRDefault="00D97852">
            <w:pPr>
              <w:spacing w:before="240" w:after="240"/>
              <w:rPr>
                <w:rFonts w:eastAsia="Times New Roman"/>
                <w:color w:val="000000"/>
                <w:sz w:val="22"/>
                <w:szCs w:val="22"/>
              </w:rPr>
            </w:pPr>
            <w:r>
              <w:rPr>
                <w:rFonts w:eastAsia="Times New Roman"/>
                <w:color w:val="000000"/>
                <w:sz w:val="22"/>
                <w:szCs w:val="22"/>
              </w:rPr>
              <w:t>User (abstract), Administrator, Instructor, Member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7598885" w14:textId="77777777" w:rsidR="00D97852" w:rsidRDefault="00D97852">
            <w:pPr>
              <w:spacing w:before="240" w:after="240"/>
              <w:rPr>
                <w:rFonts w:eastAsia="Times New Roman"/>
                <w:color w:val="000000"/>
                <w:sz w:val="22"/>
                <w:szCs w:val="22"/>
              </w:rPr>
            </w:pPr>
            <w:r>
              <w:rPr>
                <w:rFonts w:eastAsia="Times New Roman"/>
                <w:color w:val="000000"/>
                <w:sz w:val="22"/>
                <w:szCs w:val="22"/>
              </w:rPr>
              <w:t>Actor hierarchy with role-specific permissions</w:t>
            </w:r>
          </w:p>
        </w:tc>
      </w:tr>
      <w:tr w:rsidR="00642E22" w14:paraId="251B4F0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CC2444" w14:textId="77777777" w:rsidR="00D97852" w:rsidRDefault="00D97852">
            <w:pPr>
              <w:spacing w:before="240" w:after="24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E983CA9" w14:textId="77777777" w:rsidR="00D97852" w:rsidRDefault="00D97852">
            <w:pPr>
              <w:spacing w:before="240" w:after="240"/>
              <w:rPr>
                <w:rFonts w:eastAsia="Times New Roman"/>
                <w:color w:val="000000"/>
                <w:sz w:val="22"/>
                <w:szCs w:val="22"/>
              </w:rPr>
            </w:pPr>
            <w:r>
              <w:rPr>
                <w:rFonts w:eastAsia="Times New Roman"/>
                <w:color w:val="000000"/>
                <w:sz w:val="22"/>
                <w:szCs w:val="22"/>
              </w:rPr>
              <w:t>Equipment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15C1841" w14:textId="77777777" w:rsidR="00D97852" w:rsidRDefault="00D97852">
            <w:pPr>
              <w:spacing w:before="240" w:after="240"/>
              <w:rPr>
                <w:rFonts w:eastAsia="Times New Roman"/>
                <w:color w:val="000000"/>
                <w:sz w:val="22"/>
                <w:szCs w:val="22"/>
              </w:rPr>
            </w:pPr>
            <w:r>
              <w:rPr>
                <w:rFonts w:eastAsia="Times New Roman"/>
                <w:color w:val="000000"/>
                <w:sz w:val="22"/>
                <w:szCs w:val="22"/>
              </w:rPr>
              <w:t>Equipment items with status tracking and usage hours</w:t>
            </w:r>
          </w:p>
        </w:tc>
      </w:tr>
      <w:tr w:rsidR="00642E22" w14:paraId="4952CC3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B2A797" w14:textId="77777777" w:rsidR="00D97852" w:rsidRDefault="00D97852">
            <w:pPr>
              <w:spacing w:before="240" w:after="24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7D4179C"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FitnessSession</w:t>
            </w:r>
            <w:proofErr w:type="spellEnd"/>
            <w:r>
              <w:rPr>
                <w:rFonts w:eastAsia="Times New Roman"/>
                <w:color w:val="000000"/>
                <w:sz w:val="22"/>
                <w:szCs w:val="22"/>
              </w:rPr>
              <w:t>, Booking</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E9A87A6" w14:textId="77777777" w:rsidR="00D97852" w:rsidRDefault="00D97852">
            <w:pPr>
              <w:spacing w:before="240" w:after="240"/>
              <w:rPr>
                <w:rFonts w:eastAsia="Times New Roman"/>
                <w:color w:val="000000"/>
                <w:sz w:val="22"/>
                <w:szCs w:val="22"/>
              </w:rPr>
            </w:pPr>
            <w:r>
              <w:rPr>
                <w:rFonts w:eastAsia="Times New Roman"/>
                <w:color w:val="000000"/>
                <w:sz w:val="22"/>
                <w:szCs w:val="22"/>
              </w:rPr>
              <w:t>Scheduled classes and member reservations</w:t>
            </w:r>
          </w:p>
        </w:tc>
      </w:tr>
      <w:tr w:rsidR="00642E22" w14:paraId="6868399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7021F6" w14:textId="77777777" w:rsidR="00D97852" w:rsidRDefault="00D97852">
            <w:pPr>
              <w:spacing w:before="240" w:after="24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0D389A5"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MaintenanceRequest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E547062" w14:textId="77777777" w:rsidR="00D97852" w:rsidRDefault="00D97852">
            <w:pPr>
              <w:spacing w:before="240" w:after="240"/>
              <w:rPr>
                <w:rFonts w:eastAsia="Times New Roman"/>
                <w:color w:val="000000"/>
                <w:sz w:val="22"/>
                <w:szCs w:val="22"/>
              </w:rPr>
            </w:pPr>
            <w:r>
              <w:rPr>
                <w:rFonts w:eastAsia="Times New Roman"/>
                <w:color w:val="000000"/>
                <w:sz w:val="22"/>
                <w:szCs w:val="22"/>
              </w:rPr>
              <w:t>Fault tickets with urgency and status</w:t>
            </w:r>
          </w:p>
        </w:tc>
      </w:tr>
      <w:tr w:rsidR="00642E22" w14:paraId="586965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763578" w14:textId="77777777" w:rsidR="00D97852" w:rsidRDefault="00D97852">
            <w:pPr>
              <w:spacing w:before="240" w:after="24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EEDE761"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FitnessPlan</w:t>
            </w:r>
            <w:proofErr w:type="spellEnd"/>
            <w:r>
              <w:rPr>
                <w:rFonts w:eastAsia="Times New Roman"/>
                <w:color w:val="000000"/>
                <w:sz w:val="22"/>
                <w:szCs w:val="22"/>
              </w:rPr>
              <w:t xml:space="preserve"> (abstract), </w:t>
            </w:r>
            <w:proofErr w:type="spellStart"/>
            <w:r>
              <w:rPr>
                <w:rFonts w:eastAsia="Times New Roman"/>
                <w:color w:val="000000"/>
                <w:sz w:val="22"/>
                <w:szCs w:val="22"/>
              </w:rPr>
              <w:t>WeightLossPlan</w:t>
            </w:r>
            <w:proofErr w:type="spellEnd"/>
            <w:r>
              <w:rPr>
                <w:rFonts w:eastAsia="Times New Roman"/>
                <w:color w:val="000000"/>
                <w:sz w:val="22"/>
                <w:szCs w:val="22"/>
              </w:rPr>
              <w:t>, etc.</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7D24336" w14:textId="77777777" w:rsidR="00D97852" w:rsidRDefault="00D97852">
            <w:pPr>
              <w:spacing w:before="240" w:after="240"/>
              <w:rPr>
                <w:rFonts w:eastAsia="Times New Roman"/>
                <w:color w:val="000000"/>
                <w:sz w:val="22"/>
                <w:szCs w:val="22"/>
              </w:rPr>
            </w:pPr>
            <w:r>
              <w:rPr>
                <w:rFonts w:eastAsia="Times New Roman"/>
                <w:color w:val="000000"/>
                <w:sz w:val="22"/>
                <w:szCs w:val="22"/>
              </w:rPr>
              <w:t>Polymorphic fitness subscription plans</w:t>
            </w:r>
          </w:p>
        </w:tc>
      </w:tr>
      <w:tr w:rsidR="00642E22" w14:paraId="1E74A38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E5BE0B1" w14:textId="77777777" w:rsidR="00D97852" w:rsidRDefault="00D97852">
            <w:pPr>
              <w:spacing w:before="240" w:after="240"/>
              <w:rPr>
                <w:rFonts w:eastAsia="Times New Roman"/>
                <w:color w:val="000000"/>
                <w:sz w:val="22"/>
                <w:szCs w:val="22"/>
              </w:rPr>
            </w:pPr>
            <w:r>
              <w:rPr>
                <w:rFonts w:eastAsia="Times New Roman"/>
                <w:color w:val="000000"/>
                <w:sz w:val="22"/>
                <w:szCs w:val="22"/>
              </w:rPr>
              <w:t>Facade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5C7C29E"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IWFCSystemFacade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B81D27B" w14:textId="77777777" w:rsidR="00D97852" w:rsidRDefault="00D97852">
            <w:pPr>
              <w:spacing w:before="240" w:after="240"/>
              <w:rPr>
                <w:rFonts w:eastAsia="Times New Roman"/>
                <w:color w:val="000000"/>
                <w:sz w:val="22"/>
                <w:szCs w:val="22"/>
              </w:rPr>
            </w:pPr>
            <w:r>
              <w:rPr>
                <w:rFonts w:eastAsia="Times New Roman"/>
                <w:color w:val="000000"/>
                <w:sz w:val="22"/>
                <w:szCs w:val="22"/>
              </w:rPr>
              <w:t>Unified API – sole entry point for all UI/CLI operations</w:t>
            </w:r>
          </w:p>
        </w:tc>
      </w:tr>
      <w:tr w:rsidR="00642E22" w14:paraId="68D2D0DB" w14:textId="77777777">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BB272FE" w14:textId="77777777" w:rsidR="00D97852" w:rsidRDefault="00D97852">
            <w:pPr>
              <w:spacing w:before="240" w:after="240"/>
              <w:rPr>
                <w:rFonts w:eastAsia="Times New Roman"/>
                <w:color w:val="000000"/>
                <w:sz w:val="22"/>
                <w:szCs w:val="22"/>
              </w:rPr>
            </w:pPr>
            <w:r>
              <w:rPr>
                <w:rFonts w:eastAsia="Times New Roman"/>
                <w:color w:val="000000"/>
                <w:sz w:val="22"/>
                <w:szCs w:val="22"/>
              </w:rPr>
              <w:t>Service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7F26B45"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EquipmentService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A09E63E" w14:textId="77777777" w:rsidR="00D97852" w:rsidRDefault="00D97852">
            <w:pPr>
              <w:spacing w:before="240" w:after="240"/>
              <w:rPr>
                <w:rFonts w:eastAsia="Times New Roman"/>
                <w:color w:val="000000"/>
                <w:sz w:val="22"/>
                <w:szCs w:val="22"/>
              </w:rPr>
            </w:pPr>
            <w:r>
              <w:rPr>
                <w:rFonts w:eastAsia="Times New Roman"/>
                <w:color w:val="000000"/>
                <w:sz w:val="22"/>
                <w:szCs w:val="22"/>
              </w:rPr>
              <w:t>Equipment CRUD and usage logging</w:t>
            </w:r>
          </w:p>
        </w:tc>
      </w:tr>
      <w:tr w:rsidR="00642E22" w14:paraId="3C901EF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A356F8" w14:textId="77777777" w:rsidR="00D97852" w:rsidRDefault="00D97852">
            <w:pPr>
              <w:spacing w:before="240" w:after="24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74C5A22"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SessionService</w:t>
            </w:r>
            <w:proofErr w:type="spellEnd"/>
            <w:r>
              <w:rPr>
                <w:rFonts w:eastAsia="Times New Roman"/>
                <w:color w:val="000000"/>
                <w:sz w:val="22"/>
                <w:szCs w:val="22"/>
              </w:rPr>
              <w:t xml:space="preserve">, </w:t>
            </w:r>
            <w:proofErr w:type="spellStart"/>
            <w:r>
              <w:rPr>
                <w:rFonts w:eastAsia="Times New Roman"/>
                <w:color w:val="000000"/>
                <w:sz w:val="22"/>
                <w:szCs w:val="22"/>
              </w:rPr>
              <w:t>SchedulingValidator</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72AB5DF" w14:textId="77777777" w:rsidR="00D97852" w:rsidRDefault="00D97852">
            <w:pPr>
              <w:spacing w:before="240" w:after="240"/>
              <w:rPr>
                <w:rFonts w:eastAsia="Times New Roman"/>
                <w:color w:val="000000"/>
                <w:sz w:val="22"/>
                <w:szCs w:val="22"/>
              </w:rPr>
            </w:pPr>
            <w:r>
              <w:rPr>
                <w:rFonts w:eastAsia="Times New Roman"/>
                <w:color w:val="000000"/>
                <w:sz w:val="22"/>
                <w:szCs w:val="22"/>
              </w:rPr>
              <w:t>Session management and clash prevention</w:t>
            </w:r>
          </w:p>
        </w:tc>
      </w:tr>
      <w:tr w:rsidR="00642E22" w14:paraId="4F964E7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0042B2" w14:textId="77777777" w:rsidR="00D97852" w:rsidRDefault="00D97852">
            <w:pPr>
              <w:spacing w:before="240" w:after="24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50B6827"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MaintenanceService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1A77091" w14:textId="77777777" w:rsidR="00D97852" w:rsidRDefault="00D97852">
            <w:pPr>
              <w:spacing w:before="240" w:after="240"/>
              <w:rPr>
                <w:rFonts w:eastAsia="Times New Roman"/>
                <w:color w:val="000000"/>
                <w:sz w:val="22"/>
                <w:szCs w:val="22"/>
              </w:rPr>
            </w:pPr>
            <w:r>
              <w:rPr>
                <w:rFonts w:eastAsia="Times New Roman"/>
                <w:color w:val="000000"/>
                <w:sz w:val="22"/>
                <w:szCs w:val="22"/>
              </w:rPr>
              <w:t>Ticket lifecycle state machine</w:t>
            </w:r>
          </w:p>
        </w:tc>
      </w:tr>
      <w:tr w:rsidR="00642E22" w14:paraId="33A33E8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4D9C6C" w14:textId="77777777" w:rsidR="00D97852" w:rsidRDefault="00D97852">
            <w:pPr>
              <w:spacing w:before="240" w:after="24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076CFF9"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PaymentService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9155D26" w14:textId="77777777" w:rsidR="00D97852" w:rsidRDefault="00D97852">
            <w:pPr>
              <w:spacing w:before="240" w:after="240"/>
              <w:rPr>
                <w:rFonts w:eastAsia="Times New Roman"/>
                <w:color w:val="000000"/>
                <w:sz w:val="22"/>
                <w:szCs w:val="22"/>
              </w:rPr>
            </w:pPr>
            <w:r>
              <w:rPr>
                <w:rFonts w:eastAsia="Times New Roman"/>
                <w:color w:val="000000"/>
                <w:sz w:val="22"/>
                <w:szCs w:val="22"/>
              </w:rPr>
              <w:t>Strategy-driven payment processing</w:t>
            </w:r>
          </w:p>
        </w:tc>
      </w:tr>
      <w:tr w:rsidR="00642E22" w14:paraId="3B829E8D" w14:textId="77777777">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8A315C4" w14:textId="77777777" w:rsidR="00D97852" w:rsidRDefault="00D97852">
            <w:pPr>
              <w:spacing w:before="240" w:after="240"/>
              <w:rPr>
                <w:rFonts w:eastAsia="Times New Roman"/>
                <w:color w:val="000000"/>
                <w:sz w:val="22"/>
                <w:szCs w:val="22"/>
              </w:rPr>
            </w:pPr>
            <w:r>
              <w:rPr>
                <w:rFonts w:eastAsia="Times New Roman"/>
                <w:color w:val="000000"/>
                <w:sz w:val="22"/>
                <w:szCs w:val="22"/>
              </w:rPr>
              <w:t>Pattern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386CDAE"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DataStore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58D5F02" w14:textId="77777777" w:rsidR="00D97852" w:rsidRDefault="00D97852">
            <w:pPr>
              <w:spacing w:before="240" w:after="240"/>
              <w:rPr>
                <w:rFonts w:eastAsia="Times New Roman"/>
                <w:color w:val="000000"/>
                <w:sz w:val="22"/>
                <w:szCs w:val="22"/>
              </w:rPr>
            </w:pPr>
            <w:r>
              <w:rPr>
                <w:rFonts w:eastAsia="Times New Roman"/>
                <w:color w:val="000000"/>
                <w:sz w:val="22"/>
                <w:szCs w:val="22"/>
              </w:rPr>
              <w:t>Singleton in-memory persistence</w:t>
            </w:r>
          </w:p>
        </w:tc>
      </w:tr>
      <w:tr w:rsidR="00642E22" w14:paraId="0C7E69D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09645C" w14:textId="77777777" w:rsidR="00D97852" w:rsidRDefault="00D97852">
            <w:pPr>
              <w:spacing w:before="240" w:after="24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C5BEECC"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NotificationService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DE4C5A0" w14:textId="77777777" w:rsidR="00D97852" w:rsidRDefault="00D97852">
            <w:pPr>
              <w:spacing w:before="240" w:after="240"/>
              <w:rPr>
                <w:rFonts w:eastAsia="Times New Roman"/>
                <w:color w:val="000000"/>
                <w:sz w:val="22"/>
                <w:szCs w:val="22"/>
              </w:rPr>
            </w:pPr>
            <w:r>
              <w:rPr>
                <w:rFonts w:eastAsia="Times New Roman"/>
                <w:color w:val="000000"/>
                <w:sz w:val="22"/>
                <w:szCs w:val="22"/>
              </w:rPr>
              <w:t>Observer event pub/sub</w:t>
            </w:r>
          </w:p>
        </w:tc>
      </w:tr>
      <w:tr w:rsidR="00642E22" w14:paraId="1F5ACC5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AF00FE" w14:textId="77777777" w:rsidR="00D97852" w:rsidRDefault="00D97852">
            <w:pPr>
              <w:spacing w:before="240" w:after="24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CC610B4"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SessionFactory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57B899A" w14:textId="77777777" w:rsidR="00D97852" w:rsidRDefault="00D97852">
            <w:pPr>
              <w:spacing w:before="240" w:after="240"/>
              <w:rPr>
                <w:rFonts w:eastAsia="Times New Roman"/>
                <w:color w:val="000000"/>
                <w:sz w:val="22"/>
                <w:szCs w:val="22"/>
              </w:rPr>
            </w:pPr>
            <w:r>
              <w:rPr>
                <w:rFonts w:eastAsia="Times New Roman"/>
                <w:color w:val="000000"/>
                <w:sz w:val="22"/>
                <w:szCs w:val="22"/>
              </w:rPr>
              <w:t>Factory for recurring session generation</w:t>
            </w:r>
          </w:p>
        </w:tc>
      </w:tr>
      <w:tr w:rsidR="00642E22" w14:paraId="2133C45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95DCE97" w14:textId="77777777" w:rsidR="00D97852" w:rsidRDefault="00D97852">
            <w:pPr>
              <w:spacing w:before="240" w:after="240"/>
              <w:rPr>
                <w:rFonts w:eastAsia="Times New Roman"/>
                <w:color w:val="000000"/>
                <w:sz w:val="22"/>
                <w:szCs w:val="22"/>
              </w:rPr>
            </w:pPr>
            <w:r>
              <w:rPr>
                <w:rFonts w:eastAsia="Times New Roman"/>
                <w:color w:val="000000"/>
                <w:sz w:val="22"/>
                <w:szCs w:val="22"/>
              </w:rPr>
              <w:lastRenderedPageBreak/>
              <w:t>Data Access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ECB5E69" w14:textId="77777777" w:rsidR="00D97852" w:rsidRDefault="00D97852">
            <w:pPr>
              <w:spacing w:before="240" w:after="240"/>
              <w:rPr>
                <w:rFonts w:eastAsia="Times New Roman"/>
                <w:color w:val="000000"/>
                <w:sz w:val="22"/>
                <w:szCs w:val="22"/>
              </w:rPr>
            </w:pPr>
            <w:r>
              <w:rPr>
                <w:rFonts w:eastAsia="Times New Roman"/>
                <w:color w:val="000000"/>
                <w:sz w:val="22"/>
                <w:szCs w:val="22"/>
              </w:rPr>
              <w:t>Repository&lt;T extends Identifiable&gt;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AF196D1" w14:textId="77777777" w:rsidR="00D97852" w:rsidRDefault="00D97852">
            <w:pPr>
              <w:spacing w:before="240" w:after="240"/>
              <w:rPr>
                <w:rFonts w:eastAsia="Times New Roman"/>
                <w:color w:val="000000"/>
                <w:sz w:val="22"/>
                <w:szCs w:val="22"/>
              </w:rPr>
            </w:pPr>
            <w:r>
              <w:rPr>
                <w:rFonts w:eastAsia="Times New Roman"/>
                <w:color w:val="000000"/>
                <w:sz w:val="22"/>
                <w:szCs w:val="22"/>
              </w:rPr>
              <w:t>Generic CRUD with predicate-based search</w:t>
            </w:r>
          </w:p>
        </w:tc>
      </w:tr>
    </w:tbl>
    <w:p w14:paraId="5A01081D" w14:textId="77777777" w:rsidR="00D97852" w:rsidRDefault="00D97852">
      <w:pPr>
        <w:pStyle w:val="Heading2"/>
        <w:rPr>
          <w:rFonts w:eastAsia="Times New Roman"/>
          <w:color w:val="000000"/>
        </w:rPr>
      </w:pPr>
      <w:r>
        <w:rPr>
          <w:rFonts w:eastAsia="Times New Roman"/>
          <w:color w:val="000000"/>
        </w:rPr>
        <w:t>2.3 Data Persistence Layer</w:t>
      </w:r>
    </w:p>
    <w:p w14:paraId="74A122B0" w14:textId="77777777" w:rsidR="00D97852" w:rsidRDefault="00D97852">
      <w:pPr>
        <w:pStyle w:val="NormalWeb"/>
        <w:rPr>
          <w:color w:val="000000"/>
        </w:rPr>
      </w:pPr>
      <w:r>
        <w:rPr>
          <w:color w:val="000000"/>
        </w:rPr>
        <w:t xml:space="preserve">The data persistence layer uses an in-memory approach via the </w:t>
      </w:r>
      <w:proofErr w:type="spellStart"/>
      <w:r>
        <w:rPr>
          <w:i/>
          <w:iCs/>
          <w:color w:val="000000"/>
        </w:rPr>
        <w:t>DataStore</w:t>
      </w:r>
      <w:proofErr w:type="spellEnd"/>
      <w:r>
        <w:rPr>
          <w:color w:val="000000"/>
        </w:rPr>
        <w:t xml:space="preserve"> singleton, which holds typed </w:t>
      </w:r>
      <w:r>
        <w:rPr>
          <w:i/>
          <w:iCs/>
          <w:color w:val="000000"/>
        </w:rPr>
        <w:t>Repository&lt;T&gt;</w:t>
      </w:r>
      <w:r>
        <w:rPr>
          <w:color w:val="000000"/>
        </w:rPr>
        <w:t xml:space="preserve"> collections for each domain entity. Since the assessment brief explicitly permitted hard-coded data, a relational database was not integrated. Instead, </w:t>
      </w:r>
      <w:proofErr w:type="spellStart"/>
      <w:r>
        <w:rPr>
          <w:i/>
          <w:iCs/>
          <w:color w:val="000000"/>
        </w:rPr>
        <w:t>DataStore</w:t>
      </w:r>
      <w:proofErr w:type="spellEnd"/>
      <w:r>
        <w:rPr>
          <w:color w:val="000000"/>
        </w:rPr>
        <w:t xml:space="preserve"> is pre-seeded on start-up with realistic demonstration data: three administrators, three instructors, ten gym members, twenty-five pieces of equipment spread across six location zones, fifteen pre-scheduled fitness sessions, and sample maintenance records. This seeding ensures that a live demonstration can run immediately without external setup or database configuration steps.</w:t>
      </w:r>
    </w:p>
    <w:p w14:paraId="64BCB831" w14:textId="77777777" w:rsidR="00D97852" w:rsidRDefault="00D97852">
      <w:pPr>
        <w:pStyle w:val="Heading2"/>
        <w:rPr>
          <w:rFonts w:eastAsia="Times New Roman"/>
          <w:color w:val="000000"/>
        </w:rPr>
      </w:pPr>
      <w:r>
        <w:rPr>
          <w:rFonts w:eastAsia="Times New Roman"/>
          <w:color w:val="000000"/>
        </w:rPr>
        <w:t>2.4 Build Configuration and Version Control</w:t>
      </w:r>
    </w:p>
    <w:p w14:paraId="36F30C30" w14:textId="77777777" w:rsidR="00D97852" w:rsidRDefault="00D97852">
      <w:pPr>
        <w:pStyle w:val="NormalWeb"/>
        <w:rPr>
          <w:color w:val="000000"/>
        </w:rPr>
      </w:pPr>
      <w:r>
        <w:rPr>
          <w:color w:val="000000"/>
        </w:rPr>
        <w:t xml:space="preserve">The project is built and managed through Apache Maven with a modular </w:t>
      </w:r>
      <w:r>
        <w:rPr>
          <w:i/>
          <w:iCs/>
          <w:color w:val="000000"/>
        </w:rPr>
        <w:t>pom.xml</w:t>
      </w:r>
      <w:r>
        <w:rPr>
          <w:color w:val="000000"/>
        </w:rPr>
        <w:t xml:space="preserve"> that declares dependencies on JavaFX 21.0.2, </w:t>
      </w:r>
      <w:proofErr w:type="spellStart"/>
      <w:r>
        <w:rPr>
          <w:color w:val="000000"/>
        </w:rPr>
        <w:t>AtlantaFX</w:t>
      </w:r>
      <w:proofErr w:type="spellEnd"/>
      <w:r>
        <w:rPr>
          <w:color w:val="000000"/>
        </w:rPr>
        <w:t xml:space="preserve"> 2.0.1 for modern Cupertino-style theming, Apache </w:t>
      </w:r>
      <w:proofErr w:type="spellStart"/>
      <w:r>
        <w:rPr>
          <w:color w:val="000000"/>
        </w:rPr>
        <w:t>PDFBox</w:t>
      </w:r>
      <w:proofErr w:type="spellEnd"/>
      <w:r>
        <w:rPr>
          <w:color w:val="000000"/>
        </w:rPr>
        <w:t xml:space="preserve"> 2.0.30 for automated payment receipt generation, and JUnit Jupiter 5.10.2 for testing. A Java Platform Module System (JPMS) module descriptor (</w:t>
      </w:r>
      <w:r>
        <w:rPr>
          <w:i/>
          <w:iCs/>
          <w:color w:val="000000"/>
        </w:rPr>
        <w:t>module-info.java</w:t>
      </w:r>
      <w:r>
        <w:rPr>
          <w:color w:val="000000"/>
        </w:rPr>
        <w:t>) manages package-level encapsulation, exporting only the packages that need to be visible to the JavaFX runtime while keeping internal implementations hidden. Source control is maintained via Git with a remote repository hosted on GitHub, providing a progressive commit history that tracks each development phase from initial scaffolding through pattern implementation, testing, and UI polish.</w:t>
      </w:r>
    </w:p>
    <w:p w14:paraId="252765DB" w14:textId="77777777" w:rsidR="00D97852" w:rsidRDefault="00D97852">
      <w:pPr>
        <w:shd w:val="clear" w:color="auto" w:fill="F9F9F9"/>
        <w:spacing w:before="280" w:after="280"/>
        <w:jc w:val="center"/>
        <w:divId w:val="24332125"/>
        <w:rPr>
          <w:rFonts w:eastAsia="Times New Roman"/>
          <w:i/>
          <w:iCs/>
          <w:color w:val="555555"/>
        </w:rPr>
      </w:pPr>
      <w:r>
        <w:rPr>
          <w:rFonts w:eastAsia="Times New Roman"/>
          <w:b/>
          <w:bCs/>
          <w:i/>
          <w:iCs/>
          <w:color w:val="555555"/>
        </w:rPr>
        <w:t>[INSERT FIGURE 2]</w:t>
      </w:r>
      <w:r>
        <w:rPr>
          <w:rFonts w:eastAsia="Times New Roman"/>
          <w:i/>
          <w:iCs/>
          <w:color w:val="555555"/>
        </w:rPr>
        <w:br/>
        <w:t xml:space="preserve">Login Screen Screenshot – showing the </w:t>
      </w:r>
      <w:proofErr w:type="spellStart"/>
      <w:r>
        <w:rPr>
          <w:rFonts w:eastAsia="Times New Roman"/>
          <w:i/>
          <w:iCs/>
          <w:color w:val="555555"/>
        </w:rPr>
        <w:t>glassmorphic</w:t>
      </w:r>
      <w:proofErr w:type="spellEnd"/>
      <w:r>
        <w:rPr>
          <w:rFonts w:eastAsia="Times New Roman"/>
          <w:i/>
          <w:iCs/>
          <w:color w:val="555555"/>
        </w:rPr>
        <w:t xml:space="preserve"> dual-pane layout with role selection dropdown (Administrator, Instructor, Member) and RBAC credential fields. </w:t>
      </w:r>
    </w:p>
    <w:p w14:paraId="737B42EB" w14:textId="77777777" w:rsidR="00D97852" w:rsidRDefault="00D97852">
      <w:pPr>
        <w:pStyle w:val="Heading1"/>
        <w:rPr>
          <w:rFonts w:eastAsia="Times New Roman"/>
          <w:color w:val="000000"/>
        </w:rPr>
      </w:pPr>
      <w:r>
        <w:rPr>
          <w:rFonts w:eastAsia="Times New Roman"/>
          <w:color w:val="000000"/>
        </w:rPr>
        <w:lastRenderedPageBreak/>
        <w:t>3. Object-Oriented Principles</w:t>
      </w:r>
    </w:p>
    <w:p w14:paraId="5AC332B2" w14:textId="77777777" w:rsidR="00D97852" w:rsidRDefault="00D97852">
      <w:pPr>
        <w:pStyle w:val="NormalWeb"/>
        <w:rPr>
          <w:color w:val="000000"/>
        </w:rPr>
      </w:pPr>
      <w:r>
        <w:rPr>
          <w:color w:val="000000"/>
        </w:rPr>
        <w:t>The four foundational pillars of OOP – abstraction, encapsulation, inheritance, and polymorphism – are interwoven throughout the IWFC codebase. This section discusses each one with direct reference to the classes that embody them.</w:t>
      </w:r>
    </w:p>
    <w:p w14:paraId="0D7CC44A" w14:textId="77777777" w:rsidR="00D97852" w:rsidRDefault="00D97852">
      <w:pPr>
        <w:pStyle w:val="Heading2"/>
        <w:rPr>
          <w:rFonts w:eastAsia="Times New Roman"/>
          <w:color w:val="000000"/>
        </w:rPr>
      </w:pPr>
      <w:r>
        <w:rPr>
          <w:rFonts w:eastAsia="Times New Roman"/>
          <w:color w:val="000000"/>
        </w:rPr>
        <w:t>3.1 Abstraction</w:t>
      </w:r>
    </w:p>
    <w:p w14:paraId="0682F466" w14:textId="77777777" w:rsidR="00D97852" w:rsidRDefault="00D97852">
      <w:pPr>
        <w:pStyle w:val="NormalWeb"/>
        <w:rPr>
          <w:color w:val="000000"/>
        </w:rPr>
      </w:pPr>
      <w:r>
        <w:rPr>
          <w:color w:val="000000"/>
        </w:rPr>
        <w:t xml:space="preserve">Abstraction in the IWFC system is realised primarily through abstract classes and interfaces that define contracts without committing to implementation specifics. The </w:t>
      </w:r>
      <w:r>
        <w:rPr>
          <w:i/>
          <w:iCs/>
          <w:color w:val="000000"/>
        </w:rPr>
        <w:t>User</w:t>
      </w:r>
      <w:r>
        <w:rPr>
          <w:color w:val="000000"/>
        </w:rPr>
        <w:t xml:space="preserve"> class is declared as </w:t>
      </w:r>
      <w:r>
        <w:rPr>
          <w:rStyle w:val="HTMLCode"/>
          <w:color w:val="000000"/>
        </w:rPr>
        <w:t>abstract</w:t>
      </w:r>
      <w:r>
        <w:rPr>
          <w:color w:val="000000"/>
        </w:rPr>
        <w:t xml:space="preserve"> with two abstract methods: </w:t>
      </w:r>
      <w:proofErr w:type="spellStart"/>
      <w:proofErr w:type="gramStart"/>
      <w:r>
        <w:rPr>
          <w:rStyle w:val="HTMLCode"/>
          <w:color w:val="000000"/>
        </w:rPr>
        <w:t>getRoleDescription</w:t>
      </w:r>
      <w:proofErr w:type="spellEnd"/>
      <w:r>
        <w:rPr>
          <w:rStyle w:val="HTMLCode"/>
          <w:color w:val="000000"/>
        </w:rPr>
        <w:t>(</w:t>
      </w:r>
      <w:proofErr w:type="gramEnd"/>
      <w:r>
        <w:rPr>
          <w:rStyle w:val="HTMLCode"/>
          <w:color w:val="000000"/>
        </w:rPr>
        <w:t>)</w:t>
      </w:r>
      <w:r>
        <w:rPr>
          <w:color w:val="000000"/>
        </w:rPr>
        <w:t xml:space="preserve"> and </w:t>
      </w:r>
      <w:proofErr w:type="spellStart"/>
      <w:proofErr w:type="gramStart"/>
      <w:r>
        <w:rPr>
          <w:rStyle w:val="HTMLCode"/>
          <w:color w:val="000000"/>
        </w:rPr>
        <w:t>getPermissions</w:t>
      </w:r>
      <w:proofErr w:type="spellEnd"/>
      <w:r>
        <w:rPr>
          <w:rStyle w:val="HTMLCode"/>
          <w:color w:val="000000"/>
        </w:rPr>
        <w:t>(</w:t>
      </w:r>
      <w:proofErr w:type="gramEnd"/>
      <w:r>
        <w:rPr>
          <w:rStyle w:val="HTMLCode"/>
          <w:color w:val="000000"/>
        </w:rPr>
        <w:t>)</w:t>
      </w:r>
      <w:r>
        <w:rPr>
          <w:color w:val="000000"/>
        </w:rPr>
        <w:t xml:space="preserve">. Neither of these has a body in </w:t>
      </w:r>
      <w:r>
        <w:rPr>
          <w:i/>
          <w:iCs/>
          <w:color w:val="000000"/>
        </w:rPr>
        <w:t>User</w:t>
      </w:r>
      <w:r>
        <w:rPr>
          <w:color w:val="000000"/>
        </w:rPr>
        <w:t xml:space="preserve"> itself. The calling code – including the Facade and the UI layer – only ever works with the </w:t>
      </w:r>
      <w:r>
        <w:rPr>
          <w:i/>
          <w:iCs/>
          <w:color w:val="000000"/>
        </w:rPr>
        <w:t>User</w:t>
      </w:r>
      <w:r>
        <w:rPr>
          <w:color w:val="000000"/>
        </w:rPr>
        <w:t xml:space="preserve"> reference type, so it does not need to know whether the underlying object is an Administrator, an </w:t>
      </w:r>
      <w:proofErr w:type="gramStart"/>
      <w:r>
        <w:rPr>
          <w:color w:val="000000"/>
        </w:rPr>
        <w:t>Instructor</w:t>
      </w:r>
      <w:proofErr w:type="gramEnd"/>
      <w:r>
        <w:rPr>
          <w:color w:val="000000"/>
        </w:rPr>
        <w:t xml:space="preserve">, or a </w:t>
      </w:r>
      <w:proofErr w:type="gramStart"/>
      <w:r>
        <w:rPr>
          <w:color w:val="000000"/>
        </w:rPr>
        <w:t>Member</w:t>
      </w:r>
      <w:proofErr w:type="gramEnd"/>
      <w:r>
        <w:rPr>
          <w:color w:val="000000"/>
        </w:rPr>
        <w:t xml:space="preserve">. Similarly, the </w:t>
      </w:r>
      <w:proofErr w:type="spellStart"/>
      <w:r>
        <w:rPr>
          <w:i/>
          <w:iCs/>
          <w:color w:val="000000"/>
        </w:rPr>
        <w:t>FitnessPlan</w:t>
      </w:r>
      <w:proofErr w:type="spellEnd"/>
      <w:r>
        <w:rPr>
          <w:color w:val="000000"/>
        </w:rPr>
        <w:t xml:space="preserve"> class defines abstract methods </w:t>
      </w:r>
      <w:proofErr w:type="spellStart"/>
      <w:proofErr w:type="gramStart"/>
      <w:r>
        <w:rPr>
          <w:rStyle w:val="HTMLCode"/>
          <w:color w:val="000000"/>
        </w:rPr>
        <w:t>calculateTotalCost</w:t>
      </w:r>
      <w:proofErr w:type="spellEnd"/>
      <w:r>
        <w:rPr>
          <w:rStyle w:val="HTMLCode"/>
          <w:color w:val="000000"/>
        </w:rPr>
        <w:t>(</w:t>
      </w:r>
      <w:proofErr w:type="gramEnd"/>
      <w:r>
        <w:rPr>
          <w:rStyle w:val="HTMLCode"/>
          <w:color w:val="000000"/>
        </w:rPr>
        <w:t>)</w:t>
      </w:r>
      <w:r>
        <w:rPr>
          <w:color w:val="000000"/>
        </w:rPr>
        <w:t xml:space="preserve"> and </w:t>
      </w:r>
      <w:proofErr w:type="spellStart"/>
      <w:proofErr w:type="gramStart"/>
      <w:r>
        <w:rPr>
          <w:rStyle w:val="HTMLCode"/>
          <w:color w:val="000000"/>
        </w:rPr>
        <w:t>getProgressionSummary</w:t>
      </w:r>
      <w:proofErr w:type="spellEnd"/>
      <w:r>
        <w:rPr>
          <w:rStyle w:val="HTMLCode"/>
          <w:color w:val="000000"/>
        </w:rPr>
        <w:t>(</w:t>
      </w:r>
      <w:proofErr w:type="gramEnd"/>
      <w:r>
        <w:rPr>
          <w:rStyle w:val="HTMLCode"/>
          <w:color w:val="000000"/>
        </w:rPr>
        <w:t>)</w:t>
      </w:r>
      <w:r>
        <w:rPr>
          <w:color w:val="000000"/>
        </w:rPr>
        <w:t>, forcing each concrete plan type to provide its own pricing logic without the caller needing to understand the internal formulae (Bloch, 2018).</w:t>
      </w:r>
    </w:p>
    <w:p w14:paraId="68E6924B" w14:textId="77777777" w:rsidR="00D97852" w:rsidRDefault="00D97852">
      <w:pPr>
        <w:pStyle w:val="NormalWeb"/>
        <w:rPr>
          <w:color w:val="000000"/>
        </w:rPr>
      </w:pPr>
      <w:r>
        <w:rPr>
          <w:color w:val="000000"/>
        </w:rPr>
        <w:t xml:space="preserve">The </w:t>
      </w:r>
      <w:r>
        <w:rPr>
          <w:i/>
          <w:iCs/>
          <w:color w:val="000000"/>
        </w:rPr>
        <w:t>Identifiable</w:t>
      </w:r>
      <w:r>
        <w:rPr>
          <w:color w:val="000000"/>
        </w:rPr>
        <w:t xml:space="preserve"> interface is another example. Every entity that can be stored in a </w:t>
      </w:r>
      <w:r>
        <w:rPr>
          <w:i/>
          <w:iCs/>
          <w:color w:val="000000"/>
        </w:rPr>
        <w:t>Repository&lt;T&gt;</w:t>
      </w:r>
      <w:r>
        <w:rPr>
          <w:color w:val="000000"/>
        </w:rPr>
        <w:t xml:space="preserve"> must implement </w:t>
      </w:r>
      <w:proofErr w:type="spellStart"/>
      <w:proofErr w:type="gramStart"/>
      <w:r>
        <w:rPr>
          <w:rStyle w:val="HTMLCode"/>
          <w:color w:val="000000"/>
        </w:rPr>
        <w:t>getId</w:t>
      </w:r>
      <w:proofErr w:type="spellEnd"/>
      <w:r>
        <w:rPr>
          <w:rStyle w:val="HTMLCode"/>
          <w:color w:val="000000"/>
        </w:rPr>
        <w:t>(</w:t>
      </w:r>
      <w:proofErr w:type="gramEnd"/>
      <w:r>
        <w:rPr>
          <w:rStyle w:val="HTMLCode"/>
          <w:color w:val="000000"/>
        </w:rPr>
        <w:t>)</w:t>
      </w:r>
      <w:r>
        <w:rPr>
          <w:color w:val="000000"/>
        </w:rPr>
        <w:t>, which abstracts away the specific identifier format. This lets the repository treat equipment, users, sessions, and bookings uniformly.</w:t>
      </w:r>
    </w:p>
    <w:p w14:paraId="70872BA6" w14:textId="77777777" w:rsidR="00D97852" w:rsidRDefault="00D97852">
      <w:pPr>
        <w:pStyle w:val="Heading2"/>
        <w:rPr>
          <w:rFonts w:eastAsia="Times New Roman"/>
          <w:color w:val="000000"/>
        </w:rPr>
      </w:pPr>
      <w:r>
        <w:rPr>
          <w:rFonts w:eastAsia="Times New Roman"/>
          <w:color w:val="000000"/>
        </w:rPr>
        <w:t>3.2 Encapsulation</w:t>
      </w:r>
    </w:p>
    <w:p w14:paraId="0CA2686F" w14:textId="77777777" w:rsidR="00D97852" w:rsidRDefault="00D97852">
      <w:pPr>
        <w:pStyle w:val="NormalWeb"/>
        <w:rPr>
          <w:color w:val="000000"/>
        </w:rPr>
      </w:pPr>
      <w:r>
        <w:rPr>
          <w:color w:val="000000"/>
        </w:rPr>
        <w:t xml:space="preserve">All model classes enforce encapsulation by declaring instance variables as </w:t>
      </w:r>
      <w:r>
        <w:rPr>
          <w:rStyle w:val="HTMLCode"/>
          <w:color w:val="000000"/>
        </w:rPr>
        <w:t>private</w:t>
      </w:r>
      <w:r>
        <w:rPr>
          <w:color w:val="000000"/>
        </w:rPr>
        <w:t xml:space="preserve"> and exposing them through controlled getter and setter methods. In </w:t>
      </w:r>
      <w:r>
        <w:rPr>
          <w:i/>
          <w:iCs/>
          <w:color w:val="000000"/>
        </w:rPr>
        <w:t>User</w:t>
      </w:r>
      <w:r>
        <w:rPr>
          <w:color w:val="000000"/>
        </w:rPr>
        <w:t xml:space="preserve">, for instance, fields like </w:t>
      </w:r>
      <w:proofErr w:type="spellStart"/>
      <w:r>
        <w:rPr>
          <w:i/>
          <w:iCs/>
          <w:color w:val="000000"/>
        </w:rPr>
        <w:t>userId</w:t>
      </w:r>
      <w:proofErr w:type="spellEnd"/>
      <w:r>
        <w:rPr>
          <w:color w:val="000000"/>
        </w:rPr>
        <w:t xml:space="preserve">, </w:t>
      </w:r>
      <w:r>
        <w:rPr>
          <w:i/>
          <w:iCs/>
          <w:color w:val="000000"/>
        </w:rPr>
        <w:t>name</w:t>
      </w:r>
      <w:r>
        <w:rPr>
          <w:color w:val="000000"/>
        </w:rPr>
        <w:t xml:space="preserve">, </w:t>
      </w:r>
      <w:r>
        <w:rPr>
          <w:i/>
          <w:iCs/>
          <w:color w:val="000000"/>
        </w:rPr>
        <w:t>email</w:t>
      </w:r>
      <w:r>
        <w:rPr>
          <w:color w:val="000000"/>
        </w:rPr>
        <w:t xml:space="preserve">, and </w:t>
      </w:r>
      <w:r>
        <w:rPr>
          <w:i/>
          <w:iCs/>
          <w:color w:val="000000"/>
        </w:rPr>
        <w:t>role</w:t>
      </w:r>
      <w:r>
        <w:rPr>
          <w:color w:val="000000"/>
        </w:rPr>
        <w:t xml:space="preserve"> are all private, with the constructor declared as </w:t>
      </w:r>
      <w:r>
        <w:rPr>
          <w:rStyle w:val="HTMLCode"/>
          <w:color w:val="000000"/>
        </w:rPr>
        <w:t>protected</w:t>
      </w:r>
      <w:r>
        <w:rPr>
          <w:color w:val="000000"/>
        </w:rPr>
        <w:t xml:space="preserve"> to further restrict instantiation to subclasses only. The </w:t>
      </w:r>
      <w:r>
        <w:rPr>
          <w:i/>
          <w:iCs/>
          <w:color w:val="000000"/>
        </w:rPr>
        <w:t>Equipment</w:t>
      </w:r>
      <w:r>
        <w:rPr>
          <w:color w:val="000000"/>
        </w:rPr>
        <w:t xml:space="preserve"> class goes a step further: its </w:t>
      </w:r>
      <w:proofErr w:type="spellStart"/>
      <w:proofErr w:type="gramStart"/>
      <w:r>
        <w:rPr>
          <w:rStyle w:val="HTMLCode"/>
          <w:color w:val="000000"/>
        </w:rPr>
        <w:t>incrementUsageHours</w:t>
      </w:r>
      <w:proofErr w:type="spellEnd"/>
      <w:r>
        <w:rPr>
          <w:rStyle w:val="HTMLCode"/>
          <w:color w:val="000000"/>
        </w:rPr>
        <w:t>(</w:t>
      </w:r>
      <w:proofErr w:type="gramEnd"/>
      <w:r>
        <w:rPr>
          <w:rStyle w:val="HTMLCode"/>
          <w:color w:val="000000"/>
        </w:rPr>
        <w:t>double hours)</w:t>
      </w:r>
      <w:r>
        <w:rPr>
          <w:color w:val="000000"/>
        </w:rPr>
        <w:t xml:space="preserve"> method encapsulates the logic that accumulates usage and automatically flags the item for maintenance once a threshold is exceeded, rather than allowing external code to set the usage hours directly. This kind of encapsulation ensures that business invariants – like the maintenance trigger threshold – cannot be accidentally bypassed by the UI layer (Martin, 2009).</w:t>
      </w:r>
    </w:p>
    <w:p w14:paraId="4D8D17CE" w14:textId="77777777" w:rsidR="00D97852" w:rsidRDefault="00D97852">
      <w:pPr>
        <w:pStyle w:val="Heading2"/>
        <w:rPr>
          <w:rFonts w:eastAsia="Times New Roman"/>
          <w:color w:val="000000"/>
        </w:rPr>
      </w:pPr>
      <w:r>
        <w:rPr>
          <w:rFonts w:eastAsia="Times New Roman"/>
          <w:color w:val="000000"/>
        </w:rPr>
        <w:t>3.3 Inheritance</w:t>
      </w:r>
    </w:p>
    <w:p w14:paraId="38D71D7E" w14:textId="77777777" w:rsidR="00D97852" w:rsidRDefault="00D97852">
      <w:pPr>
        <w:pStyle w:val="NormalWeb"/>
        <w:rPr>
          <w:color w:val="000000"/>
        </w:rPr>
      </w:pPr>
      <w:r>
        <w:rPr>
          <w:color w:val="000000"/>
        </w:rPr>
        <w:t xml:space="preserve">The class hierarchy makes deliberate use of inheritance to model shared behaviour while allowing specialisation. </w:t>
      </w:r>
      <w:r>
        <w:rPr>
          <w:i/>
          <w:iCs/>
          <w:color w:val="000000"/>
        </w:rPr>
        <w:t>User</w:t>
      </w:r>
      <w:r>
        <w:rPr>
          <w:color w:val="000000"/>
        </w:rPr>
        <w:t xml:space="preserve"> serves as the root of a three-branch hierarchy: </w:t>
      </w:r>
      <w:r>
        <w:rPr>
          <w:i/>
          <w:iCs/>
          <w:color w:val="000000"/>
        </w:rPr>
        <w:t>Administrator</w:t>
      </w:r>
      <w:r>
        <w:rPr>
          <w:color w:val="000000"/>
        </w:rPr>
        <w:t xml:space="preserve">, </w:t>
      </w:r>
      <w:r>
        <w:rPr>
          <w:i/>
          <w:iCs/>
          <w:color w:val="000000"/>
        </w:rPr>
        <w:t>Instructor</w:t>
      </w:r>
      <w:r>
        <w:rPr>
          <w:color w:val="000000"/>
        </w:rPr>
        <w:t xml:space="preserve">, and </w:t>
      </w:r>
      <w:r>
        <w:rPr>
          <w:i/>
          <w:iCs/>
          <w:color w:val="000000"/>
        </w:rPr>
        <w:t>Member</w:t>
      </w:r>
      <w:r>
        <w:rPr>
          <w:color w:val="000000"/>
        </w:rPr>
        <w:t xml:space="preserve"> each extend it, inheriting common attributes (</w:t>
      </w:r>
      <w:proofErr w:type="spellStart"/>
      <w:r>
        <w:rPr>
          <w:color w:val="000000"/>
        </w:rPr>
        <w:t>userId</w:t>
      </w:r>
      <w:proofErr w:type="spellEnd"/>
      <w:r>
        <w:rPr>
          <w:color w:val="000000"/>
        </w:rPr>
        <w:t xml:space="preserve">, name, email, phone, address) and overriding the abstract methods to provide role-specific behaviour. For example, </w:t>
      </w:r>
      <w:r>
        <w:rPr>
          <w:i/>
          <w:iCs/>
          <w:color w:val="000000"/>
        </w:rPr>
        <w:t>Member</w:t>
      </w:r>
      <w:r>
        <w:rPr>
          <w:color w:val="000000"/>
        </w:rPr>
        <w:t xml:space="preserve"> adds extra fields such as </w:t>
      </w:r>
      <w:proofErr w:type="spellStart"/>
      <w:r>
        <w:rPr>
          <w:i/>
          <w:iCs/>
          <w:color w:val="000000"/>
        </w:rPr>
        <w:t>membershipType</w:t>
      </w:r>
      <w:proofErr w:type="spellEnd"/>
      <w:r>
        <w:rPr>
          <w:color w:val="000000"/>
        </w:rPr>
        <w:t xml:space="preserve"> and </w:t>
      </w:r>
      <w:proofErr w:type="spellStart"/>
      <w:r>
        <w:rPr>
          <w:i/>
          <w:iCs/>
          <w:color w:val="000000"/>
        </w:rPr>
        <w:t>hoursSpent</w:t>
      </w:r>
      <w:proofErr w:type="spellEnd"/>
      <w:r>
        <w:rPr>
          <w:color w:val="000000"/>
        </w:rPr>
        <w:t xml:space="preserve">, while </w:t>
      </w:r>
      <w:r>
        <w:rPr>
          <w:i/>
          <w:iCs/>
          <w:color w:val="000000"/>
        </w:rPr>
        <w:t>Instructor</w:t>
      </w:r>
      <w:r>
        <w:rPr>
          <w:color w:val="000000"/>
        </w:rPr>
        <w:t xml:space="preserve"> tracks </w:t>
      </w:r>
      <w:r>
        <w:rPr>
          <w:i/>
          <w:iCs/>
          <w:color w:val="000000"/>
        </w:rPr>
        <w:t>specialisation</w:t>
      </w:r>
      <w:r>
        <w:rPr>
          <w:color w:val="000000"/>
        </w:rPr>
        <w:t xml:space="preserve"> and </w:t>
      </w:r>
      <w:r>
        <w:rPr>
          <w:i/>
          <w:iCs/>
          <w:color w:val="000000"/>
        </w:rPr>
        <w:t>certifications</w:t>
      </w:r>
      <w:r>
        <w:rPr>
          <w:color w:val="000000"/>
        </w:rPr>
        <w:t xml:space="preserve">. The </w:t>
      </w:r>
      <w:proofErr w:type="spellStart"/>
      <w:r>
        <w:rPr>
          <w:i/>
          <w:iCs/>
          <w:color w:val="000000"/>
        </w:rPr>
        <w:t>FitnessPlan</w:t>
      </w:r>
      <w:proofErr w:type="spellEnd"/>
      <w:r>
        <w:rPr>
          <w:color w:val="000000"/>
        </w:rPr>
        <w:t xml:space="preserve"> hierarchy follows the same structure, with </w:t>
      </w:r>
      <w:proofErr w:type="spellStart"/>
      <w:r>
        <w:rPr>
          <w:i/>
          <w:iCs/>
          <w:color w:val="000000"/>
        </w:rPr>
        <w:t>WeightLossPlan</w:t>
      </w:r>
      <w:proofErr w:type="spellEnd"/>
      <w:r>
        <w:rPr>
          <w:color w:val="000000"/>
        </w:rPr>
        <w:t xml:space="preserve">, </w:t>
      </w:r>
      <w:proofErr w:type="spellStart"/>
      <w:r>
        <w:rPr>
          <w:i/>
          <w:iCs/>
          <w:color w:val="000000"/>
        </w:rPr>
        <w:t>MuscleBuildingPlan</w:t>
      </w:r>
      <w:proofErr w:type="spellEnd"/>
      <w:r>
        <w:rPr>
          <w:color w:val="000000"/>
        </w:rPr>
        <w:t xml:space="preserve">, </w:t>
      </w:r>
      <w:proofErr w:type="spellStart"/>
      <w:r>
        <w:rPr>
          <w:i/>
          <w:iCs/>
          <w:color w:val="000000"/>
        </w:rPr>
        <w:t>CardioEndurancePlan</w:t>
      </w:r>
      <w:proofErr w:type="spellEnd"/>
      <w:r>
        <w:rPr>
          <w:color w:val="000000"/>
        </w:rPr>
        <w:t xml:space="preserve">, and </w:t>
      </w:r>
      <w:proofErr w:type="spellStart"/>
      <w:r>
        <w:rPr>
          <w:i/>
          <w:iCs/>
          <w:color w:val="000000"/>
        </w:rPr>
        <w:t>FlexibilityPlan</w:t>
      </w:r>
      <w:proofErr w:type="spellEnd"/>
      <w:r>
        <w:rPr>
          <w:color w:val="000000"/>
        </w:rPr>
        <w:t xml:space="preserve"> inheriting from a single abstract parent.</w:t>
      </w:r>
    </w:p>
    <w:p w14:paraId="2F933494" w14:textId="77777777" w:rsidR="00D97852" w:rsidRDefault="00D97852">
      <w:pPr>
        <w:pStyle w:val="NormalWeb"/>
        <w:rPr>
          <w:color w:val="000000"/>
        </w:rPr>
      </w:pPr>
      <w:r>
        <w:rPr>
          <w:color w:val="000000"/>
        </w:rPr>
        <w:t xml:space="preserve">On the exception side, </w:t>
      </w:r>
      <w:proofErr w:type="spellStart"/>
      <w:r>
        <w:rPr>
          <w:i/>
          <w:iCs/>
          <w:color w:val="000000"/>
        </w:rPr>
        <w:t>IWFCException</w:t>
      </w:r>
      <w:proofErr w:type="spellEnd"/>
      <w:r>
        <w:rPr>
          <w:color w:val="000000"/>
        </w:rPr>
        <w:t xml:space="preserve"> acts as the root abstract exception, and all domain-specific exceptions – </w:t>
      </w:r>
      <w:proofErr w:type="spellStart"/>
      <w:r>
        <w:rPr>
          <w:i/>
          <w:iCs/>
          <w:color w:val="000000"/>
        </w:rPr>
        <w:t>InvalidBookingException</w:t>
      </w:r>
      <w:proofErr w:type="spellEnd"/>
      <w:r>
        <w:rPr>
          <w:color w:val="000000"/>
        </w:rPr>
        <w:t xml:space="preserve">, </w:t>
      </w:r>
      <w:proofErr w:type="spellStart"/>
      <w:r>
        <w:rPr>
          <w:i/>
          <w:iCs/>
          <w:color w:val="000000"/>
        </w:rPr>
        <w:t>UnauthorizedAccessException</w:t>
      </w:r>
      <w:proofErr w:type="spellEnd"/>
      <w:r>
        <w:rPr>
          <w:color w:val="000000"/>
        </w:rPr>
        <w:t xml:space="preserve">, </w:t>
      </w:r>
      <w:proofErr w:type="spellStart"/>
      <w:r>
        <w:rPr>
          <w:i/>
          <w:iCs/>
          <w:color w:val="000000"/>
        </w:rPr>
        <w:t>DuplicateDataException</w:t>
      </w:r>
      <w:proofErr w:type="spellEnd"/>
      <w:r>
        <w:rPr>
          <w:color w:val="000000"/>
        </w:rPr>
        <w:t xml:space="preserve">, </w:t>
      </w:r>
      <w:proofErr w:type="spellStart"/>
      <w:r>
        <w:rPr>
          <w:i/>
          <w:iCs/>
          <w:color w:val="000000"/>
        </w:rPr>
        <w:t>PaymentFailedException</w:t>
      </w:r>
      <w:proofErr w:type="spellEnd"/>
      <w:r>
        <w:rPr>
          <w:color w:val="000000"/>
        </w:rPr>
        <w:t xml:space="preserve">, </w:t>
      </w:r>
      <w:proofErr w:type="spellStart"/>
      <w:r>
        <w:rPr>
          <w:i/>
          <w:iCs/>
          <w:color w:val="000000"/>
        </w:rPr>
        <w:lastRenderedPageBreak/>
        <w:t>InsufficientFundsException</w:t>
      </w:r>
      <w:proofErr w:type="spellEnd"/>
      <w:r>
        <w:rPr>
          <w:color w:val="000000"/>
        </w:rPr>
        <w:t xml:space="preserve"> – inherit from it. This hierarchy means the caller can catch either a specific exception or the broad </w:t>
      </w:r>
      <w:proofErr w:type="spellStart"/>
      <w:r>
        <w:rPr>
          <w:i/>
          <w:iCs/>
          <w:color w:val="000000"/>
        </w:rPr>
        <w:t>IWFCException</w:t>
      </w:r>
      <w:proofErr w:type="spellEnd"/>
      <w:r>
        <w:rPr>
          <w:color w:val="000000"/>
        </w:rPr>
        <w:t xml:space="preserve"> depending on what level of granularity is needed (Sierra and Bates, 2005).</w:t>
      </w:r>
    </w:p>
    <w:p w14:paraId="3D54E862" w14:textId="77777777" w:rsidR="00D97852" w:rsidRDefault="00D97852">
      <w:pPr>
        <w:pStyle w:val="Heading2"/>
        <w:rPr>
          <w:rFonts w:eastAsia="Times New Roman"/>
          <w:color w:val="000000"/>
        </w:rPr>
      </w:pPr>
      <w:r>
        <w:rPr>
          <w:rFonts w:eastAsia="Times New Roman"/>
          <w:color w:val="000000"/>
        </w:rPr>
        <w:t>3.4 Polymorphism</w:t>
      </w:r>
    </w:p>
    <w:p w14:paraId="7D63D08A" w14:textId="77777777" w:rsidR="00D97852" w:rsidRDefault="00D97852">
      <w:pPr>
        <w:pStyle w:val="NormalWeb"/>
        <w:rPr>
          <w:color w:val="000000"/>
        </w:rPr>
      </w:pPr>
      <w:r>
        <w:rPr>
          <w:color w:val="000000"/>
        </w:rPr>
        <w:t xml:space="preserve">Polymorphism appears in two forms within the system: subtype polymorphism and parametric polymorphism. Subtype polymorphism is evident wherever the code operates on a parent </w:t>
      </w:r>
      <w:proofErr w:type="gramStart"/>
      <w:r>
        <w:rPr>
          <w:color w:val="000000"/>
        </w:rPr>
        <w:t>reference</w:t>
      </w:r>
      <w:proofErr w:type="gramEnd"/>
      <w:r>
        <w:rPr>
          <w:color w:val="000000"/>
        </w:rPr>
        <w:t xml:space="preserve"> but the actual behaviour comes from the concrete subclass. When the Facade calls </w:t>
      </w:r>
      <w:proofErr w:type="spellStart"/>
      <w:proofErr w:type="gramStart"/>
      <w:r>
        <w:rPr>
          <w:rStyle w:val="HTMLCode"/>
          <w:color w:val="000000"/>
        </w:rPr>
        <w:t>user.getRoleDescription</w:t>
      </w:r>
      <w:proofErr w:type="spellEnd"/>
      <w:proofErr w:type="gramEnd"/>
      <w:r>
        <w:rPr>
          <w:rStyle w:val="HTMLCode"/>
          <w:color w:val="000000"/>
        </w:rPr>
        <w:t>()</w:t>
      </w:r>
      <w:r>
        <w:rPr>
          <w:color w:val="000000"/>
        </w:rPr>
        <w:t xml:space="preserve">, the correct description is returned at runtime depending on whether the </w:t>
      </w:r>
      <w:r>
        <w:rPr>
          <w:i/>
          <w:iCs/>
          <w:color w:val="000000"/>
        </w:rPr>
        <w:t>User</w:t>
      </w:r>
      <w:r>
        <w:rPr>
          <w:color w:val="000000"/>
        </w:rPr>
        <w:t xml:space="preserve"> is an Administrator (“System administrator with full control”), an </w:t>
      </w:r>
      <w:proofErr w:type="gramStart"/>
      <w:r>
        <w:rPr>
          <w:color w:val="000000"/>
        </w:rPr>
        <w:t>Instructor</w:t>
      </w:r>
      <w:proofErr w:type="gramEnd"/>
      <w:r>
        <w:rPr>
          <w:color w:val="000000"/>
        </w:rPr>
        <w:t xml:space="preserve">, or a </w:t>
      </w:r>
      <w:proofErr w:type="gramStart"/>
      <w:r>
        <w:rPr>
          <w:color w:val="000000"/>
        </w:rPr>
        <w:t>Member</w:t>
      </w:r>
      <w:proofErr w:type="gramEnd"/>
      <w:r>
        <w:rPr>
          <w:color w:val="000000"/>
        </w:rPr>
        <w:t xml:space="preserve"> – without any </w:t>
      </w:r>
      <w:proofErr w:type="spellStart"/>
      <w:r>
        <w:rPr>
          <w:rStyle w:val="HTMLCode"/>
          <w:color w:val="000000"/>
        </w:rPr>
        <w:t>instanceof</w:t>
      </w:r>
      <w:proofErr w:type="spellEnd"/>
      <w:r>
        <w:rPr>
          <w:color w:val="000000"/>
        </w:rPr>
        <w:t xml:space="preserve"> checks or conditional branching. The </w:t>
      </w:r>
      <w:proofErr w:type="spellStart"/>
      <w:proofErr w:type="gramStart"/>
      <w:r>
        <w:rPr>
          <w:i/>
          <w:iCs/>
          <w:color w:val="000000"/>
        </w:rPr>
        <w:t>calculateTotalCost</w:t>
      </w:r>
      <w:proofErr w:type="spellEnd"/>
      <w:r>
        <w:rPr>
          <w:i/>
          <w:iCs/>
          <w:color w:val="000000"/>
        </w:rPr>
        <w:t>(</w:t>
      </w:r>
      <w:proofErr w:type="gramEnd"/>
      <w:r>
        <w:rPr>
          <w:i/>
          <w:iCs/>
          <w:color w:val="000000"/>
        </w:rPr>
        <w:t>)</w:t>
      </w:r>
      <w:r>
        <w:rPr>
          <w:color w:val="000000"/>
        </w:rPr>
        <w:t xml:space="preserve"> method on </w:t>
      </w:r>
      <w:proofErr w:type="spellStart"/>
      <w:r>
        <w:rPr>
          <w:i/>
          <w:iCs/>
          <w:color w:val="000000"/>
        </w:rPr>
        <w:t>FitnessPlan</w:t>
      </w:r>
      <w:proofErr w:type="spellEnd"/>
      <w:r>
        <w:rPr>
          <w:color w:val="000000"/>
        </w:rPr>
        <w:t xml:space="preserve"> works identically: a </w:t>
      </w:r>
      <w:proofErr w:type="spellStart"/>
      <w:r>
        <w:rPr>
          <w:i/>
          <w:iCs/>
          <w:color w:val="000000"/>
        </w:rPr>
        <w:t>WeightLossPlan</w:t>
      </w:r>
      <w:proofErr w:type="spellEnd"/>
      <w:r>
        <w:rPr>
          <w:color w:val="000000"/>
        </w:rPr>
        <w:t xml:space="preserve"> might apply a nutrition supplement surcharge, while a </w:t>
      </w:r>
      <w:proofErr w:type="spellStart"/>
      <w:proofErr w:type="gramStart"/>
      <w:r>
        <w:rPr>
          <w:i/>
          <w:iCs/>
          <w:color w:val="000000"/>
        </w:rPr>
        <w:t>CardioEndurancePlan</w:t>
      </w:r>
      <w:proofErr w:type="spellEnd"/>
      <w:r>
        <w:rPr>
          <w:color w:val="000000"/>
        </w:rPr>
        <w:t xml:space="preserve"> charges</w:t>
      </w:r>
      <w:proofErr w:type="gramEnd"/>
      <w:r>
        <w:rPr>
          <w:color w:val="000000"/>
        </w:rPr>
        <w:t xml:space="preserve"> only the base weekly fee.</w:t>
      </w:r>
    </w:p>
    <w:p w14:paraId="79442F45" w14:textId="77777777" w:rsidR="00D97852" w:rsidRDefault="00D97852">
      <w:pPr>
        <w:pStyle w:val="NormalWeb"/>
        <w:rPr>
          <w:color w:val="000000"/>
        </w:rPr>
      </w:pPr>
      <w:r>
        <w:rPr>
          <w:color w:val="000000"/>
        </w:rPr>
        <w:t xml:space="preserve">Parametric polymorphism appears through Java Generics. The </w:t>
      </w:r>
      <w:r>
        <w:rPr>
          <w:i/>
          <w:iCs/>
          <w:color w:val="000000"/>
        </w:rPr>
        <w:t>Repository&lt;T extends Identifiable&gt;</w:t>
      </w:r>
      <w:r>
        <w:rPr>
          <w:color w:val="000000"/>
        </w:rPr>
        <w:t xml:space="preserve"> class handles any entity type uniformly, and the </w:t>
      </w:r>
      <w:proofErr w:type="spellStart"/>
      <w:r>
        <w:rPr>
          <w:i/>
          <w:iCs/>
          <w:color w:val="000000"/>
        </w:rPr>
        <w:t>EventListener</w:t>
      </w:r>
      <w:proofErr w:type="spellEnd"/>
      <w:r>
        <w:rPr>
          <w:i/>
          <w:iCs/>
          <w:color w:val="000000"/>
        </w:rPr>
        <w:t>&lt;T&gt;</w:t>
      </w:r>
      <w:r>
        <w:rPr>
          <w:color w:val="000000"/>
        </w:rPr>
        <w:t xml:space="preserve"> interface allows the Observer pattern to operate with different payload types. These uses of generics are discussed in greater depth in Section 5.</w:t>
      </w:r>
    </w:p>
    <w:p w14:paraId="47D6750F" w14:textId="77777777" w:rsidR="00D97852" w:rsidRDefault="00D97852">
      <w:pPr>
        <w:shd w:val="clear" w:color="auto" w:fill="F9F9F9"/>
        <w:spacing w:before="280" w:after="280"/>
        <w:jc w:val="center"/>
        <w:divId w:val="1501118932"/>
        <w:rPr>
          <w:rFonts w:eastAsia="Times New Roman"/>
          <w:i/>
          <w:iCs/>
          <w:color w:val="555555"/>
        </w:rPr>
      </w:pPr>
      <w:r>
        <w:rPr>
          <w:rFonts w:eastAsia="Times New Roman"/>
          <w:b/>
          <w:bCs/>
          <w:i/>
          <w:iCs/>
          <w:color w:val="555555"/>
        </w:rPr>
        <w:t>[INSERT FIGURE 3]</w:t>
      </w:r>
      <w:r>
        <w:rPr>
          <w:rFonts w:eastAsia="Times New Roman"/>
          <w:i/>
          <w:iCs/>
          <w:color w:val="555555"/>
        </w:rPr>
        <w:br/>
        <w:t xml:space="preserve">Administrator Dashboard Screenshot – showing the sidebar navigation, key metric cards (total equipment, active sessions, pending maintenance), and the main content area. </w:t>
      </w:r>
    </w:p>
    <w:p w14:paraId="09559832" w14:textId="77777777" w:rsidR="00D97852" w:rsidRDefault="00D97852">
      <w:pPr>
        <w:pStyle w:val="Heading1"/>
        <w:rPr>
          <w:rFonts w:eastAsia="Times New Roman"/>
          <w:color w:val="000000"/>
        </w:rPr>
      </w:pPr>
      <w:r>
        <w:rPr>
          <w:rFonts w:eastAsia="Times New Roman"/>
          <w:color w:val="000000"/>
        </w:rPr>
        <w:lastRenderedPageBreak/>
        <w:t>4. Design Patterns: Justification and Implementation</w:t>
      </w:r>
    </w:p>
    <w:p w14:paraId="33BC5E2D" w14:textId="77777777" w:rsidR="00D97852" w:rsidRDefault="00D97852">
      <w:pPr>
        <w:pStyle w:val="NormalWeb"/>
        <w:rPr>
          <w:color w:val="000000"/>
        </w:rPr>
      </w:pPr>
      <w:r>
        <w:rPr>
          <w:color w:val="000000"/>
        </w:rPr>
        <w:t xml:space="preserve">The assessment required at least one pattern from each of the three </w:t>
      </w:r>
      <w:proofErr w:type="spellStart"/>
      <w:r>
        <w:rPr>
          <w:color w:val="000000"/>
        </w:rPr>
        <w:t>GoF</w:t>
      </w:r>
      <w:proofErr w:type="spellEnd"/>
      <w:r>
        <w:rPr>
          <w:color w:val="000000"/>
        </w:rPr>
        <w:t xml:space="preserve"> categories. The IWFC system implements six patterns in total, as summarised in Table 2. The rationale for selecting each pattern is discussed below, with reference to Gamma </w:t>
      </w:r>
      <w:r>
        <w:rPr>
          <w:i/>
          <w:iCs/>
          <w:color w:val="000000"/>
        </w:rPr>
        <w:t>et al.</w:t>
      </w:r>
      <w:r>
        <w:rPr>
          <w:color w:val="000000"/>
        </w:rPr>
        <w:t xml:space="preserve"> (1994) and Freeman and Robson (2020).</w:t>
      </w:r>
    </w:p>
    <w:p w14:paraId="5C75BE09" w14:textId="77777777" w:rsidR="00D97852" w:rsidRDefault="00D97852">
      <w:pPr>
        <w:pStyle w:val="NormalWeb"/>
        <w:spacing w:before="280"/>
        <w:rPr>
          <w:color w:val="000000"/>
        </w:rPr>
      </w:pPr>
      <w:r>
        <w:rPr>
          <w:b/>
          <w:bCs/>
          <w:color w:val="000000"/>
        </w:rPr>
        <w:t>Table 2:</w:t>
      </w:r>
      <w:r>
        <w:rPr>
          <w:color w:val="000000"/>
        </w:rPr>
        <w:t xml:space="preserve"> Design Patterns Implemented and Rationale</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96"/>
        <w:gridCol w:w="1164"/>
        <w:gridCol w:w="2141"/>
        <w:gridCol w:w="3589"/>
      </w:tblGrid>
      <w:tr w:rsidR="00642E22" w14:paraId="51DBC1A1" w14:textId="77777777">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2C08495F"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54F37CC7"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Pattern</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1C06D222"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Class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4CB83526"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Rationale</w:t>
            </w:r>
          </w:p>
        </w:tc>
      </w:tr>
      <w:tr w:rsidR="00642E22" w14:paraId="571EDE2A" w14:textId="77777777">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6A01A9F" w14:textId="77777777" w:rsidR="00D97852" w:rsidRDefault="00D97852">
            <w:pPr>
              <w:spacing w:before="240" w:after="240"/>
              <w:rPr>
                <w:rFonts w:eastAsia="Times New Roman"/>
                <w:color w:val="000000"/>
                <w:sz w:val="22"/>
                <w:szCs w:val="22"/>
              </w:rPr>
            </w:pPr>
            <w:r>
              <w:rPr>
                <w:rFonts w:eastAsia="Times New Roman"/>
                <w:color w:val="000000"/>
                <w:sz w:val="22"/>
                <w:szCs w:val="22"/>
              </w:rPr>
              <w:t>Creational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72A3D7E" w14:textId="77777777" w:rsidR="00D97852" w:rsidRDefault="00D97852">
            <w:pPr>
              <w:spacing w:before="240" w:after="240"/>
              <w:rPr>
                <w:rFonts w:eastAsia="Times New Roman"/>
                <w:color w:val="000000"/>
                <w:sz w:val="22"/>
                <w:szCs w:val="22"/>
              </w:rPr>
            </w:pPr>
            <w:r>
              <w:rPr>
                <w:rFonts w:eastAsia="Times New Roman"/>
                <w:color w:val="000000"/>
                <w:sz w:val="22"/>
                <w:szCs w:val="22"/>
              </w:rPr>
              <w:t>Singleton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A86152B"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DataStore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4E6D8FA" w14:textId="77777777" w:rsidR="00D97852" w:rsidRDefault="00D97852">
            <w:pPr>
              <w:spacing w:before="240" w:after="240"/>
              <w:rPr>
                <w:rFonts w:eastAsia="Times New Roman"/>
                <w:color w:val="000000"/>
                <w:sz w:val="22"/>
                <w:szCs w:val="22"/>
              </w:rPr>
            </w:pPr>
            <w:r>
              <w:rPr>
                <w:rFonts w:eastAsia="Times New Roman"/>
                <w:color w:val="000000"/>
                <w:sz w:val="22"/>
                <w:szCs w:val="22"/>
              </w:rPr>
              <w:t>Single source of truth for in-memory data</w:t>
            </w:r>
          </w:p>
        </w:tc>
      </w:tr>
      <w:tr w:rsidR="00642E22" w14:paraId="23FC865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3DC819" w14:textId="77777777" w:rsidR="00D97852" w:rsidRDefault="00D97852">
            <w:pPr>
              <w:spacing w:before="240" w:after="24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B3254EE" w14:textId="77777777" w:rsidR="00D97852" w:rsidRDefault="00D97852">
            <w:pPr>
              <w:spacing w:before="240" w:after="240"/>
              <w:rPr>
                <w:rFonts w:eastAsia="Times New Roman"/>
                <w:color w:val="000000"/>
                <w:sz w:val="22"/>
                <w:szCs w:val="22"/>
              </w:rPr>
            </w:pPr>
            <w:r>
              <w:rPr>
                <w:rFonts w:eastAsia="Times New Roman"/>
                <w:color w:val="000000"/>
                <w:sz w:val="22"/>
                <w:szCs w:val="22"/>
              </w:rPr>
              <w:t>Factory</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4F0ECE0"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SessionFactory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9BC32FA" w14:textId="77777777" w:rsidR="00D97852" w:rsidRDefault="00D97852">
            <w:pPr>
              <w:spacing w:before="240" w:after="240"/>
              <w:rPr>
                <w:rFonts w:eastAsia="Times New Roman"/>
                <w:color w:val="000000"/>
                <w:sz w:val="22"/>
                <w:szCs w:val="22"/>
              </w:rPr>
            </w:pPr>
            <w:r>
              <w:rPr>
                <w:rFonts w:eastAsia="Times New Roman"/>
                <w:color w:val="000000"/>
                <w:sz w:val="22"/>
                <w:szCs w:val="22"/>
              </w:rPr>
              <w:t>Encapsulate recurring session creation logic</w:t>
            </w:r>
          </w:p>
        </w:tc>
      </w:tr>
      <w:tr w:rsidR="00642E22" w14:paraId="7E5C705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BAE2E5" w14:textId="77777777" w:rsidR="00D97852" w:rsidRDefault="00D97852">
            <w:pPr>
              <w:spacing w:before="240" w:after="24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19F2783" w14:textId="77777777" w:rsidR="00D97852" w:rsidRDefault="00D97852">
            <w:pPr>
              <w:spacing w:before="240" w:after="240"/>
              <w:rPr>
                <w:rFonts w:eastAsia="Times New Roman"/>
                <w:color w:val="000000"/>
                <w:sz w:val="22"/>
                <w:szCs w:val="22"/>
              </w:rPr>
            </w:pPr>
            <w:r>
              <w:rPr>
                <w:rFonts w:eastAsia="Times New Roman"/>
                <w:color w:val="000000"/>
                <w:sz w:val="22"/>
                <w:szCs w:val="22"/>
              </w:rPr>
              <w:t>Builder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1BB8888"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FitnessPlanBuilder</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271AF3D" w14:textId="77777777" w:rsidR="00D97852" w:rsidRDefault="00D97852">
            <w:pPr>
              <w:spacing w:before="240" w:after="240"/>
              <w:rPr>
                <w:rFonts w:eastAsia="Times New Roman"/>
                <w:color w:val="000000"/>
                <w:sz w:val="22"/>
                <w:szCs w:val="22"/>
              </w:rPr>
            </w:pPr>
            <w:r>
              <w:rPr>
                <w:rFonts w:eastAsia="Times New Roman"/>
                <w:color w:val="000000"/>
                <w:sz w:val="22"/>
                <w:szCs w:val="22"/>
              </w:rPr>
              <w:t>Step-by-step construction of complex plan objects</w:t>
            </w:r>
          </w:p>
        </w:tc>
      </w:tr>
      <w:tr w:rsidR="00642E22" w14:paraId="19F8DF34"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B4E370F" w14:textId="77777777" w:rsidR="00D97852" w:rsidRDefault="00D97852">
            <w:pPr>
              <w:spacing w:before="240" w:after="240"/>
              <w:rPr>
                <w:rFonts w:eastAsia="Times New Roman"/>
                <w:color w:val="000000"/>
                <w:sz w:val="22"/>
                <w:szCs w:val="22"/>
              </w:rPr>
            </w:pPr>
            <w:r>
              <w:rPr>
                <w:rFonts w:eastAsia="Times New Roman"/>
                <w:color w:val="000000"/>
                <w:sz w:val="22"/>
                <w:szCs w:val="22"/>
              </w:rPr>
              <w:t>Structural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2A30DB2" w14:textId="77777777" w:rsidR="00D97852" w:rsidRDefault="00D97852">
            <w:pPr>
              <w:spacing w:before="240" w:after="240"/>
              <w:rPr>
                <w:rFonts w:eastAsia="Times New Roman"/>
                <w:color w:val="000000"/>
                <w:sz w:val="22"/>
                <w:szCs w:val="22"/>
              </w:rPr>
            </w:pPr>
            <w:r>
              <w:rPr>
                <w:rFonts w:eastAsia="Times New Roman"/>
                <w:color w:val="000000"/>
                <w:sz w:val="22"/>
                <w:szCs w:val="22"/>
              </w:rPr>
              <w:t>Facade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45137F0"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IWFCSystemFacade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ADBB699" w14:textId="77777777" w:rsidR="00D97852" w:rsidRDefault="00D97852">
            <w:pPr>
              <w:spacing w:before="240" w:after="240"/>
              <w:rPr>
                <w:rFonts w:eastAsia="Times New Roman"/>
                <w:color w:val="000000"/>
                <w:sz w:val="22"/>
                <w:szCs w:val="22"/>
              </w:rPr>
            </w:pPr>
            <w:r>
              <w:rPr>
                <w:rFonts w:eastAsia="Times New Roman"/>
                <w:color w:val="000000"/>
                <w:sz w:val="22"/>
                <w:szCs w:val="22"/>
              </w:rPr>
              <w:t>Simplify access to ten coordinated services</w:t>
            </w:r>
          </w:p>
        </w:tc>
      </w:tr>
      <w:tr w:rsidR="00642E22" w14:paraId="7010E3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B979CA3" w14:textId="77777777" w:rsidR="00D97852" w:rsidRDefault="00D97852">
            <w:pPr>
              <w:spacing w:before="240" w:after="240"/>
              <w:rPr>
                <w:rFonts w:eastAsia="Times New Roman"/>
                <w:color w:val="000000"/>
                <w:sz w:val="22"/>
                <w:szCs w:val="22"/>
              </w:rPr>
            </w:pPr>
            <w:r>
              <w:rPr>
                <w:rFonts w:eastAsia="Times New Roman"/>
                <w:color w:val="000000"/>
                <w:sz w:val="22"/>
                <w:szCs w:val="22"/>
              </w:rPr>
              <w:t>Behavioural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26115C0" w14:textId="77777777" w:rsidR="00D97852" w:rsidRDefault="00D97852">
            <w:pPr>
              <w:spacing w:before="240" w:after="240"/>
              <w:rPr>
                <w:rFonts w:eastAsia="Times New Roman"/>
                <w:color w:val="000000"/>
                <w:sz w:val="22"/>
                <w:szCs w:val="22"/>
              </w:rPr>
            </w:pPr>
            <w:r>
              <w:rPr>
                <w:rFonts w:eastAsia="Times New Roman"/>
                <w:color w:val="000000"/>
                <w:sz w:val="22"/>
                <w:szCs w:val="22"/>
              </w:rPr>
              <w:t>Observer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18C1607"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NotificationService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635FBFC" w14:textId="77777777" w:rsidR="00D97852" w:rsidRDefault="00D97852">
            <w:pPr>
              <w:spacing w:before="240" w:after="240"/>
              <w:rPr>
                <w:rFonts w:eastAsia="Times New Roman"/>
                <w:color w:val="000000"/>
                <w:sz w:val="22"/>
                <w:szCs w:val="22"/>
              </w:rPr>
            </w:pPr>
            <w:r>
              <w:rPr>
                <w:rFonts w:eastAsia="Times New Roman"/>
                <w:color w:val="000000"/>
                <w:sz w:val="22"/>
                <w:szCs w:val="22"/>
              </w:rPr>
              <w:t>Decouple event publishers from subscribers</w:t>
            </w:r>
          </w:p>
        </w:tc>
      </w:tr>
      <w:tr w:rsidR="00642E22" w14:paraId="6806F2F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F5FBAD" w14:textId="77777777" w:rsidR="00D97852" w:rsidRDefault="00D97852">
            <w:pPr>
              <w:spacing w:before="240" w:after="24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1C4EDE5" w14:textId="77777777" w:rsidR="00D97852" w:rsidRDefault="00D97852">
            <w:pPr>
              <w:spacing w:before="240" w:after="240"/>
              <w:rPr>
                <w:rFonts w:eastAsia="Times New Roman"/>
                <w:color w:val="000000"/>
                <w:sz w:val="22"/>
                <w:szCs w:val="22"/>
              </w:rPr>
            </w:pPr>
            <w:r>
              <w:rPr>
                <w:rFonts w:eastAsia="Times New Roman"/>
                <w:color w:val="000000"/>
                <w:sz w:val="22"/>
                <w:szCs w:val="22"/>
              </w:rPr>
              <w:t>Strategy</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AE7400F"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PaymentStrategy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4915F6E" w14:textId="77777777" w:rsidR="00D97852" w:rsidRDefault="00D97852">
            <w:pPr>
              <w:spacing w:before="240" w:after="240"/>
              <w:rPr>
                <w:rFonts w:eastAsia="Times New Roman"/>
                <w:color w:val="000000"/>
                <w:sz w:val="22"/>
                <w:szCs w:val="22"/>
              </w:rPr>
            </w:pPr>
            <w:r>
              <w:rPr>
                <w:rFonts w:eastAsia="Times New Roman"/>
                <w:color w:val="000000"/>
                <w:sz w:val="22"/>
                <w:szCs w:val="22"/>
              </w:rPr>
              <w:t>Interchangeable payment algorithms at runtime</w:t>
            </w:r>
          </w:p>
        </w:tc>
      </w:tr>
    </w:tbl>
    <w:p w14:paraId="6DA33502" w14:textId="77777777" w:rsidR="00D97852" w:rsidRDefault="00D97852">
      <w:pPr>
        <w:pStyle w:val="Heading2"/>
        <w:rPr>
          <w:rFonts w:eastAsia="Times New Roman"/>
          <w:color w:val="000000"/>
        </w:rPr>
      </w:pPr>
      <w:r>
        <w:rPr>
          <w:rFonts w:eastAsia="Times New Roman"/>
          <w:color w:val="000000"/>
        </w:rPr>
        <w:t>4.1 Creational Patterns</w:t>
      </w:r>
    </w:p>
    <w:p w14:paraId="29357AAD" w14:textId="77777777" w:rsidR="00D97852" w:rsidRDefault="00D97852">
      <w:pPr>
        <w:pStyle w:val="Heading3"/>
        <w:rPr>
          <w:rFonts w:eastAsia="Times New Roman"/>
          <w:color w:val="000000"/>
        </w:rPr>
      </w:pPr>
      <w:r>
        <w:rPr>
          <w:rFonts w:eastAsia="Times New Roman"/>
          <w:color w:val="000000"/>
        </w:rPr>
        <w:t xml:space="preserve">4.1.1 Singleton – </w:t>
      </w:r>
      <w:proofErr w:type="spellStart"/>
      <w:r>
        <w:rPr>
          <w:rFonts w:eastAsia="Times New Roman"/>
          <w:color w:val="000000"/>
        </w:rPr>
        <w:t>DataStore</w:t>
      </w:r>
      <w:proofErr w:type="spellEnd"/>
    </w:p>
    <w:p w14:paraId="03AFF686" w14:textId="77777777" w:rsidR="00D97852" w:rsidRDefault="00D97852">
      <w:pPr>
        <w:pStyle w:val="NormalWeb"/>
        <w:rPr>
          <w:color w:val="000000"/>
        </w:rPr>
      </w:pPr>
      <w:r>
        <w:rPr>
          <w:color w:val="000000"/>
        </w:rPr>
        <w:t xml:space="preserve">The </w:t>
      </w:r>
      <w:proofErr w:type="spellStart"/>
      <w:r>
        <w:rPr>
          <w:i/>
          <w:iCs/>
          <w:color w:val="000000"/>
        </w:rPr>
        <w:t>DataStore</w:t>
      </w:r>
      <w:proofErr w:type="spellEnd"/>
      <w:r>
        <w:rPr>
          <w:color w:val="000000"/>
        </w:rPr>
        <w:t xml:space="preserve"> class implements the Singleton pattern to guarantee that exactly one instance of the in-memory data store exists throughout the application lifecycle. The constructor is </w:t>
      </w:r>
      <w:r>
        <w:rPr>
          <w:rStyle w:val="HTMLCode"/>
          <w:color w:val="000000"/>
        </w:rPr>
        <w:t>private</w:t>
      </w:r>
      <w:r>
        <w:rPr>
          <w:color w:val="000000"/>
        </w:rPr>
        <w:t xml:space="preserve">, preventing external instantiation, and the single instance is accessed via a </w:t>
      </w:r>
      <w:r>
        <w:rPr>
          <w:rStyle w:val="HTMLCode"/>
          <w:color w:val="000000"/>
        </w:rPr>
        <w:t xml:space="preserve">static synchronized </w:t>
      </w:r>
      <w:proofErr w:type="spellStart"/>
      <w:proofErr w:type="gramStart"/>
      <w:r>
        <w:rPr>
          <w:rStyle w:val="HTMLCode"/>
          <w:color w:val="000000"/>
        </w:rPr>
        <w:t>getInstance</w:t>
      </w:r>
      <w:proofErr w:type="spellEnd"/>
      <w:r>
        <w:rPr>
          <w:rStyle w:val="HTMLCode"/>
          <w:color w:val="000000"/>
        </w:rPr>
        <w:t>(</w:t>
      </w:r>
      <w:proofErr w:type="gramEnd"/>
      <w:r>
        <w:rPr>
          <w:rStyle w:val="HTMLCode"/>
          <w:color w:val="000000"/>
        </w:rPr>
        <w:t>)</w:t>
      </w:r>
      <w:r>
        <w:rPr>
          <w:color w:val="000000"/>
        </w:rPr>
        <w:t xml:space="preserve"> method with a </w:t>
      </w:r>
      <w:r>
        <w:rPr>
          <w:rStyle w:val="HTMLCode"/>
          <w:color w:val="000000"/>
        </w:rPr>
        <w:t>volatile</w:t>
      </w:r>
      <w:r>
        <w:rPr>
          <w:color w:val="000000"/>
        </w:rPr>
        <w:t xml:space="preserve"> field to ensure thread safety (Gamma </w:t>
      </w:r>
      <w:r>
        <w:rPr>
          <w:i/>
          <w:iCs/>
          <w:color w:val="000000"/>
        </w:rPr>
        <w:t>et al.</w:t>
      </w:r>
      <w:r>
        <w:rPr>
          <w:color w:val="000000"/>
        </w:rPr>
        <w:t xml:space="preserve">, 1994). This was a practical necessity because multiple services – </w:t>
      </w:r>
      <w:proofErr w:type="spellStart"/>
      <w:r>
        <w:rPr>
          <w:i/>
          <w:iCs/>
          <w:color w:val="000000"/>
        </w:rPr>
        <w:t>EquipmentService</w:t>
      </w:r>
      <w:proofErr w:type="spellEnd"/>
      <w:r>
        <w:rPr>
          <w:color w:val="000000"/>
        </w:rPr>
        <w:t xml:space="preserve">, </w:t>
      </w:r>
      <w:proofErr w:type="spellStart"/>
      <w:r>
        <w:rPr>
          <w:i/>
          <w:iCs/>
          <w:color w:val="000000"/>
        </w:rPr>
        <w:t>SessionService</w:t>
      </w:r>
      <w:proofErr w:type="spellEnd"/>
      <w:r>
        <w:rPr>
          <w:color w:val="000000"/>
        </w:rPr>
        <w:t xml:space="preserve">, </w:t>
      </w:r>
      <w:proofErr w:type="spellStart"/>
      <w:r>
        <w:rPr>
          <w:i/>
          <w:iCs/>
          <w:color w:val="000000"/>
        </w:rPr>
        <w:t>MaintenanceService</w:t>
      </w:r>
      <w:proofErr w:type="spellEnd"/>
      <w:r>
        <w:rPr>
          <w:color w:val="000000"/>
        </w:rPr>
        <w:t xml:space="preserve">, and so on – all need to read and write to the same data collections. Without a single coordinated </w:t>
      </w:r>
      <w:r>
        <w:rPr>
          <w:color w:val="000000"/>
        </w:rPr>
        <w:lastRenderedPageBreak/>
        <w:t xml:space="preserve">store, there would be a real risk of data inconsistency, where one service modifies a record that another service holds a stale copy of. The </w:t>
      </w:r>
      <w:proofErr w:type="spellStart"/>
      <w:proofErr w:type="gramStart"/>
      <w:r>
        <w:rPr>
          <w:rStyle w:val="HTMLCode"/>
          <w:color w:val="000000"/>
        </w:rPr>
        <w:t>resetInstance</w:t>
      </w:r>
      <w:proofErr w:type="spellEnd"/>
      <w:r>
        <w:rPr>
          <w:rStyle w:val="HTMLCode"/>
          <w:color w:val="000000"/>
        </w:rPr>
        <w:t>(</w:t>
      </w:r>
      <w:proofErr w:type="gramEnd"/>
      <w:r>
        <w:rPr>
          <w:rStyle w:val="HTMLCode"/>
          <w:color w:val="000000"/>
        </w:rPr>
        <w:t>)</w:t>
      </w:r>
      <w:r>
        <w:rPr>
          <w:color w:val="000000"/>
        </w:rPr>
        <w:t xml:space="preserve"> method was added specifically to support unit testing, as it allows each test method to start with a clean, </w:t>
      </w:r>
      <w:proofErr w:type="gramStart"/>
      <w:r>
        <w:rPr>
          <w:color w:val="000000"/>
        </w:rPr>
        <w:t>freshly-seeded</w:t>
      </w:r>
      <w:proofErr w:type="gramEnd"/>
      <w:r>
        <w:rPr>
          <w:color w:val="000000"/>
        </w:rPr>
        <w:t xml:space="preserve"> data environment.</w:t>
      </w:r>
    </w:p>
    <w:p w14:paraId="10912496" w14:textId="77777777" w:rsidR="00D97852" w:rsidRDefault="00D97852">
      <w:pPr>
        <w:pStyle w:val="Heading3"/>
        <w:rPr>
          <w:rFonts w:eastAsia="Times New Roman"/>
          <w:color w:val="000000"/>
        </w:rPr>
      </w:pPr>
      <w:r>
        <w:rPr>
          <w:rFonts w:eastAsia="Times New Roman"/>
          <w:color w:val="000000"/>
        </w:rPr>
        <w:t xml:space="preserve">4.1.2 Factory – </w:t>
      </w:r>
      <w:proofErr w:type="spellStart"/>
      <w:r>
        <w:rPr>
          <w:rFonts w:eastAsia="Times New Roman"/>
          <w:color w:val="000000"/>
        </w:rPr>
        <w:t>SessionFactory</w:t>
      </w:r>
      <w:proofErr w:type="spellEnd"/>
    </w:p>
    <w:p w14:paraId="2B3540EC" w14:textId="77777777" w:rsidR="00D97852" w:rsidRDefault="00D97852">
      <w:pPr>
        <w:pStyle w:val="NormalWeb"/>
        <w:rPr>
          <w:color w:val="000000"/>
        </w:rPr>
      </w:pPr>
      <w:r>
        <w:rPr>
          <w:color w:val="000000"/>
        </w:rPr>
        <w:t xml:space="preserve">The </w:t>
      </w:r>
      <w:proofErr w:type="spellStart"/>
      <w:r>
        <w:rPr>
          <w:i/>
          <w:iCs/>
          <w:color w:val="000000"/>
        </w:rPr>
        <w:t>SessionFactory</w:t>
      </w:r>
      <w:proofErr w:type="spellEnd"/>
      <w:r>
        <w:rPr>
          <w:color w:val="000000"/>
        </w:rPr>
        <w:t xml:space="preserve"> is a creational factory that generates recurring weekly fitness sessions. Given a base ID, a name, an instructor, a location, a capacity, and a </w:t>
      </w:r>
      <w:proofErr w:type="spellStart"/>
      <w:r>
        <w:rPr>
          <w:i/>
          <w:iCs/>
          <w:color w:val="000000"/>
        </w:rPr>
        <w:t>RecurrenceRule</w:t>
      </w:r>
      <w:proofErr w:type="spellEnd"/>
      <w:r>
        <w:rPr>
          <w:color w:val="000000"/>
        </w:rPr>
        <w:t xml:space="preserve"> specifying the day, start time, duration, and number of weeks, the factory produces a list of individual </w:t>
      </w:r>
      <w:proofErr w:type="spellStart"/>
      <w:r>
        <w:rPr>
          <w:i/>
          <w:iCs/>
          <w:color w:val="000000"/>
        </w:rPr>
        <w:t>FitnessSession</w:t>
      </w:r>
      <w:proofErr w:type="spellEnd"/>
      <w:r>
        <w:rPr>
          <w:color w:val="000000"/>
        </w:rPr>
        <w:t xml:space="preserve"> objects – one per week – automatically validating each against existing sessions using the </w:t>
      </w:r>
      <w:proofErr w:type="spellStart"/>
      <w:r>
        <w:rPr>
          <w:i/>
          <w:iCs/>
          <w:color w:val="000000"/>
        </w:rPr>
        <w:t>SchedulingValidator</w:t>
      </w:r>
      <w:proofErr w:type="spellEnd"/>
      <w:r>
        <w:rPr>
          <w:color w:val="000000"/>
        </w:rPr>
        <w:t>. If a clash is detected for a particular week, that week is silently skipped rather than failing the entire batch. This approach encapsulates the complex creation logic (date arithmetic, clash checking, ID generation) behind a single static method call, keeping the service and UI layers clean (Freeman and Robson, 2020).</w:t>
      </w:r>
    </w:p>
    <w:p w14:paraId="35085A94" w14:textId="77777777" w:rsidR="00D97852" w:rsidRDefault="00D97852">
      <w:pPr>
        <w:pStyle w:val="Heading3"/>
        <w:rPr>
          <w:rFonts w:eastAsia="Times New Roman"/>
          <w:color w:val="000000"/>
        </w:rPr>
      </w:pPr>
      <w:r>
        <w:rPr>
          <w:rFonts w:eastAsia="Times New Roman"/>
          <w:color w:val="000000"/>
        </w:rPr>
        <w:t xml:space="preserve">4.1.3 Builder – </w:t>
      </w:r>
      <w:proofErr w:type="spellStart"/>
      <w:r>
        <w:rPr>
          <w:rFonts w:eastAsia="Times New Roman"/>
          <w:color w:val="000000"/>
        </w:rPr>
        <w:t>FitnessPlanBuilder</w:t>
      </w:r>
      <w:proofErr w:type="spellEnd"/>
    </w:p>
    <w:p w14:paraId="1C87A620" w14:textId="77777777" w:rsidR="00D97852" w:rsidRDefault="00D97852">
      <w:pPr>
        <w:pStyle w:val="NormalWeb"/>
        <w:rPr>
          <w:color w:val="000000"/>
        </w:rPr>
      </w:pPr>
      <w:proofErr w:type="spellStart"/>
      <w:r>
        <w:rPr>
          <w:i/>
          <w:iCs/>
          <w:color w:val="000000"/>
        </w:rPr>
        <w:t>FitnessPlanBuilder</w:t>
      </w:r>
      <w:proofErr w:type="spellEnd"/>
      <w:r>
        <w:rPr>
          <w:color w:val="000000"/>
        </w:rPr>
        <w:t xml:space="preserve"> uses the Builder pattern to construct </w:t>
      </w:r>
      <w:proofErr w:type="spellStart"/>
      <w:r>
        <w:rPr>
          <w:i/>
          <w:iCs/>
          <w:color w:val="000000"/>
        </w:rPr>
        <w:t>FitnessPlan</w:t>
      </w:r>
      <w:proofErr w:type="spellEnd"/>
      <w:r>
        <w:rPr>
          <w:color w:val="000000"/>
        </w:rPr>
        <w:t xml:space="preserve"> objects in a step-by-step manner. Because a fitness plan has multiple optional attributes (title, description, objectives list, duration in weeks, monthly fee), a telescoping constructor would have been unwieldy. The Builder provides a fluent API where each setter method returns the builder itself, allowing chained calls like </w:t>
      </w:r>
      <w:r>
        <w:rPr>
          <w:rStyle w:val="HTMLCode"/>
          <w:color w:val="000000"/>
        </w:rPr>
        <w:t xml:space="preserve">new </w:t>
      </w:r>
      <w:proofErr w:type="spellStart"/>
      <w:r>
        <w:rPr>
          <w:rStyle w:val="HTMLCode"/>
          <w:color w:val="000000"/>
        </w:rPr>
        <w:t>FitnessPlanBuilder</w:t>
      </w:r>
      <w:proofErr w:type="spellEnd"/>
      <w:r>
        <w:rPr>
          <w:rStyle w:val="HTMLCode"/>
          <w:color w:val="000000"/>
        </w:rPr>
        <w:t>("WL001"</w:t>
      </w:r>
      <w:proofErr w:type="gramStart"/>
      <w:r>
        <w:rPr>
          <w:rStyle w:val="HTMLCode"/>
          <w:color w:val="000000"/>
        </w:rPr>
        <w:t>).title</w:t>
      </w:r>
      <w:proofErr w:type="gramEnd"/>
      <w:r>
        <w:rPr>
          <w:rStyle w:val="HTMLCode"/>
          <w:color w:val="000000"/>
        </w:rPr>
        <w:t>("12-Week Fat Burn"</w:t>
      </w:r>
      <w:proofErr w:type="gramStart"/>
      <w:r>
        <w:rPr>
          <w:rStyle w:val="HTMLCode"/>
          <w:color w:val="000000"/>
        </w:rPr>
        <w:t>).fee</w:t>
      </w:r>
      <w:proofErr w:type="gramEnd"/>
      <w:r>
        <w:rPr>
          <w:rStyle w:val="HTMLCode"/>
          <w:color w:val="000000"/>
        </w:rPr>
        <w:t>(49.99</w:t>
      </w:r>
      <w:proofErr w:type="gramStart"/>
      <w:r>
        <w:rPr>
          <w:rStyle w:val="HTMLCode"/>
          <w:color w:val="000000"/>
        </w:rPr>
        <w:t>).weeks</w:t>
      </w:r>
      <w:proofErr w:type="gramEnd"/>
      <w:r>
        <w:rPr>
          <w:rStyle w:val="HTMLCode"/>
          <w:color w:val="000000"/>
        </w:rPr>
        <w:t>(12</w:t>
      </w:r>
      <w:proofErr w:type="gramStart"/>
      <w:r>
        <w:rPr>
          <w:rStyle w:val="HTMLCode"/>
          <w:color w:val="000000"/>
        </w:rPr>
        <w:t>).build</w:t>
      </w:r>
      <w:proofErr w:type="gramEnd"/>
      <w:r>
        <w:rPr>
          <w:rStyle w:val="HTMLCode"/>
          <w:color w:val="000000"/>
        </w:rPr>
        <w:t>()</w:t>
      </w:r>
      <w:r>
        <w:rPr>
          <w:color w:val="000000"/>
        </w:rPr>
        <w:t>. This results in more readable client code and makes it straightforward to add new attributes to the plan without breaking existing callers (Bloch, 2018).</w:t>
      </w:r>
    </w:p>
    <w:p w14:paraId="1AFCE29C" w14:textId="77777777" w:rsidR="00D97852" w:rsidRDefault="00D97852">
      <w:pPr>
        <w:pStyle w:val="Heading2"/>
        <w:rPr>
          <w:rFonts w:eastAsia="Times New Roman"/>
          <w:color w:val="000000"/>
        </w:rPr>
      </w:pPr>
      <w:r>
        <w:rPr>
          <w:rFonts w:eastAsia="Times New Roman"/>
          <w:color w:val="000000"/>
        </w:rPr>
        <w:t>4.2 Structural Pattern</w:t>
      </w:r>
    </w:p>
    <w:p w14:paraId="728E2AFF" w14:textId="77777777" w:rsidR="00D97852" w:rsidRDefault="00D97852">
      <w:pPr>
        <w:pStyle w:val="Heading3"/>
        <w:rPr>
          <w:rFonts w:eastAsia="Times New Roman"/>
          <w:color w:val="000000"/>
        </w:rPr>
      </w:pPr>
      <w:r>
        <w:rPr>
          <w:rFonts w:eastAsia="Times New Roman"/>
          <w:color w:val="000000"/>
        </w:rPr>
        <w:t xml:space="preserve">4.2.1 Facade – </w:t>
      </w:r>
      <w:proofErr w:type="spellStart"/>
      <w:r>
        <w:rPr>
          <w:rFonts w:eastAsia="Times New Roman"/>
          <w:color w:val="000000"/>
        </w:rPr>
        <w:t>IWFCSystemFacade</w:t>
      </w:r>
      <w:proofErr w:type="spellEnd"/>
    </w:p>
    <w:p w14:paraId="53147EE8" w14:textId="77777777" w:rsidR="00D97852" w:rsidRDefault="00D97852">
      <w:pPr>
        <w:pStyle w:val="NormalWeb"/>
        <w:rPr>
          <w:color w:val="000000"/>
        </w:rPr>
      </w:pPr>
      <w:r>
        <w:rPr>
          <w:color w:val="000000"/>
        </w:rPr>
        <w:t xml:space="preserve">The </w:t>
      </w:r>
      <w:proofErr w:type="spellStart"/>
      <w:r>
        <w:rPr>
          <w:i/>
          <w:iCs/>
          <w:color w:val="000000"/>
        </w:rPr>
        <w:t>IWFCSystemFacade</w:t>
      </w:r>
      <w:proofErr w:type="spellEnd"/>
      <w:r>
        <w:rPr>
          <w:color w:val="000000"/>
        </w:rPr>
        <w:t xml:space="preserve"> is arguably the most important class in the system. It serves as the </w:t>
      </w:r>
      <w:proofErr w:type="gramStart"/>
      <w:r>
        <w:rPr>
          <w:color w:val="000000"/>
        </w:rPr>
        <w:t>single entry</w:t>
      </w:r>
      <w:proofErr w:type="gramEnd"/>
      <w:r>
        <w:rPr>
          <w:color w:val="000000"/>
        </w:rPr>
        <w:t xml:space="preserve"> point through which all UI components interact with the business layer. The Facade coordinates ten internal services and exposes around forty public methods covering equipment management, session scheduling, booking, maintenance, payments, user authentication, enrolments, and biometric analysis. Without this Facade, the JavaFX controllers would have needed direct references to each service and the </w:t>
      </w:r>
      <w:proofErr w:type="spellStart"/>
      <w:r>
        <w:rPr>
          <w:color w:val="000000"/>
        </w:rPr>
        <w:t>DataStore</w:t>
      </w:r>
      <w:proofErr w:type="spellEnd"/>
      <w:r>
        <w:rPr>
          <w:color w:val="000000"/>
        </w:rPr>
        <w:t xml:space="preserve">, creating a tangled web of dependencies that would have been difficult to test or refactor. The Facade pattern resolved this by providing one unified interface that hides the coordination complexity from the caller (Gamma </w:t>
      </w:r>
      <w:r>
        <w:rPr>
          <w:i/>
          <w:iCs/>
          <w:color w:val="000000"/>
        </w:rPr>
        <w:t>et al.</w:t>
      </w:r>
      <w:r>
        <w:rPr>
          <w:color w:val="000000"/>
        </w:rPr>
        <w:t>, 1994).</w:t>
      </w:r>
    </w:p>
    <w:p w14:paraId="5455774D" w14:textId="77777777" w:rsidR="00D97852" w:rsidRDefault="00D97852">
      <w:pPr>
        <w:shd w:val="clear" w:color="auto" w:fill="F9F9F9"/>
        <w:spacing w:before="280" w:after="280"/>
        <w:jc w:val="center"/>
        <w:divId w:val="1176189301"/>
        <w:rPr>
          <w:rFonts w:eastAsia="Times New Roman"/>
          <w:i/>
          <w:iCs/>
          <w:color w:val="555555"/>
        </w:rPr>
      </w:pPr>
      <w:r>
        <w:rPr>
          <w:rFonts w:eastAsia="Times New Roman"/>
          <w:b/>
          <w:bCs/>
          <w:i/>
          <w:iCs/>
          <w:color w:val="555555"/>
        </w:rPr>
        <w:t>[INSERT FIGURE 4]</w:t>
      </w:r>
      <w:r>
        <w:rPr>
          <w:rFonts w:eastAsia="Times New Roman"/>
          <w:i/>
          <w:iCs/>
          <w:color w:val="555555"/>
        </w:rPr>
        <w:br/>
        <w:t xml:space="preserve">Equipment Management Screenshot – showing the equipment inventory table with columns for ID, name, category, status (colour-coded badges), location, and usage hours. Include the Add/Edit dialog if possible. </w:t>
      </w:r>
    </w:p>
    <w:p w14:paraId="6DCEA9D3" w14:textId="77777777" w:rsidR="00D97852" w:rsidRDefault="00D97852">
      <w:pPr>
        <w:pStyle w:val="Heading2"/>
        <w:rPr>
          <w:rFonts w:eastAsia="Times New Roman"/>
          <w:color w:val="000000"/>
        </w:rPr>
      </w:pPr>
      <w:r>
        <w:rPr>
          <w:rFonts w:eastAsia="Times New Roman"/>
          <w:color w:val="000000"/>
        </w:rPr>
        <w:lastRenderedPageBreak/>
        <w:t>4.3 Behavioural Patterns</w:t>
      </w:r>
    </w:p>
    <w:p w14:paraId="2C55F03A" w14:textId="77777777" w:rsidR="00D97852" w:rsidRDefault="00D97852">
      <w:pPr>
        <w:pStyle w:val="Heading3"/>
        <w:rPr>
          <w:rFonts w:eastAsia="Times New Roman"/>
          <w:color w:val="000000"/>
        </w:rPr>
      </w:pPr>
      <w:r>
        <w:rPr>
          <w:rFonts w:eastAsia="Times New Roman"/>
          <w:color w:val="000000"/>
        </w:rPr>
        <w:t xml:space="preserve">4.3.1 Observer – </w:t>
      </w:r>
      <w:proofErr w:type="spellStart"/>
      <w:r>
        <w:rPr>
          <w:rFonts w:eastAsia="Times New Roman"/>
          <w:color w:val="000000"/>
        </w:rPr>
        <w:t>NotificationService</w:t>
      </w:r>
      <w:proofErr w:type="spellEnd"/>
    </w:p>
    <w:p w14:paraId="77ED9C30" w14:textId="77777777" w:rsidR="00D97852" w:rsidRDefault="00D97852">
      <w:pPr>
        <w:pStyle w:val="NormalWeb"/>
        <w:rPr>
          <w:color w:val="000000"/>
        </w:rPr>
      </w:pPr>
      <w:proofErr w:type="spellStart"/>
      <w:r>
        <w:rPr>
          <w:i/>
          <w:iCs/>
          <w:color w:val="000000"/>
        </w:rPr>
        <w:t>NotificationService</w:t>
      </w:r>
      <w:proofErr w:type="spellEnd"/>
      <w:r>
        <w:rPr>
          <w:color w:val="000000"/>
        </w:rPr>
        <w:t xml:space="preserve"> implements the Observer pattern using a </w:t>
      </w:r>
      <w:r>
        <w:rPr>
          <w:rStyle w:val="HTMLCode"/>
          <w:color w:val="000000"/>
        </w:rPr>
        <w:t>Map&lt;String, List&lt;</w:t>
      </w:r>
      <w:proofErr w:type="spellStart"/>
      <w:r>
        <w:rPr>
          <w:rStyle w:val="HTMLCode"/>
          <w:color w:val="000000"/>
        </w:rPr>
        <w:t>EventListener</w:t>
      </w:r>
      <w:proofErr w:type="spellEnd"/>
      <w:r>
        <w:rPr>
          <w:rStyle w:val="HTMLCode"/>
          <w:color w:val="000000"/>
        </w:rPr>
        <w:t>&lt;String&gt;&gt;&gt;</w:t>
      </w:r>
      <w:r>
        <w:rPr>
          <w:color w:val="000000"/>
        </w:rPr>
        <w:t xml:space="preserve"> that maps event type strings (such as “BOOKING_CONFIRMED”, “MAINTENANCE_STATUS_CHANGED”, “PAYMENT_PROCESSED”) to lists of subscribed listeners. When a service fires an event, the </w:t>
      </w:r>
      <w:proofErr w:type="spellStart"/>
      <w:r>
        <w:rPr>
          <w:i/>
          <w:iCs/>
          <w:color w:val="000000"/>
        </w:rPr>
        <w:t>NotificationService</w:t>
      </w:r>
      <w:proofErr w:type="spellEnd"/>
      <w:r>
        <w:rPr>
          <w:color w:val="000000"/>
        </w:rPr>
        <w:t xml:space="preserve"> iterates over the registered listeners for that event type and calls </w:t>
      </w:r>
      <w:proofErr w:type="spellStart"/>
      <w:proofErr w:type="gramStart"/>
      <w:r>
        <w:rPr>
          <w:rStyle w:val="HTMLCode"/>
          <w:color w:val="000000"/>
        </w:rPr>
        <w:t>onEvent</w:t>
      </w:r>
      <w:proofErr w:type="spellEnd"/>
      <w:r>
        <w:rPr>
          <w:rStyle w:val="HTMLCode"/>
          <w:color w:val="000000"/>
        </w:rPr>
        <w:t>(</w:t>
      </w:r>
      <w:proofErr w:type="gramEnd"/>
      <w:r>
        <w:rPr>
          <w:rStyle w:val="HTMLCode"/>
          <w:color w:val="000000"/>
        </w:rPr>
        <w:t>)</w:t>
      </w:r>
      <w:r>
        <w:rPr>
          <w:color w:val="000000"/>
        </w:rPr>
        <w:t xml:space="preserve"> on each. This decouples the event publishers (services) from the subscribers (UI notification panels, audit loggers) entirely – a service does not know or care who is listening (Gamma </w:t>
      </w:r>
      <w:r>
        <w:rPr>
          <w:i/>
          <w:iCs/>
          <w:color w:val="000000"/>
        </w:rPr>
        <w:t>et al.</w:t>
      </w:r>
      <w:r>
        <w:rPr>
          <w:color w:val="000000"/>
        </w:rPr>
        <w:t>, 1994). In the JavaFX interface, a bell-icon notification panel subscribes to multiple event types and displays a live feed of system activity. This same mechanism could easily be extended to send emails or push notifications without modifying any service code.</w:t>
      </w:r>
    </w:p>
    <w:p w14:paraId="718DC356" w14:textId="77777777" w:rsidR="00D97852" w:rsidRDefault="00D97852">
      <w:pPr>
        <w:shd w:val="clear" w:color="auto" w:fill="F9F9F9"/>
        <w:spacing w:before="280" w:after="280"/>
        <w:jc w:val="center"/>
        <w:divId w:val="1550453183"/>
        <w:rPr>
          <w:rFonts w:eastAsia="Times New Roman"/>
          <w:i/>
          <w:iCs/>
          <w:color w:val="555555"/>
        </w:rPr>
      </w:pPr>
      <w:r>
        <w:rPr>
          <w:rFonts w:eastAsia="Times New Roman"/>
          <w:b/>
          <w:bCs/>
          <w:i/>
          <w:iCs/>
          <w:color w:val="555555"/>
        </w:rPr>
        <w:t>[INSERT FIGURE 5]</w:t>
      </w:r>
      <w:r>
        <w:rPr>
          <w:rFonts w:eastAsia="Times New Roman"/>
          <w:i/>
          <w:iCs/>
          <w:color w:val="555555"/>
        </w:rPr>
        <w:br/>
        <w:t xml:space="preserve">Session Scheduling Screenshot – showing the weekly timetable view with sessions colour-coded by type (HIIT, Yoga, Pilates), and the booking dialog for members. </w:t>
      </w:r>
    </w:p>
    <w:p w14:paraId="668BBBA4" w14:textId="77777777" w:rsidR="00D97852" w:rsidRDefault="00D97852">
      <w:pPr>
        <w:pStyle w:val="Heading3"/>
        <w:rPr>
          <w:rFonts w:eastAsia="Times New Roman"/>
          <w:color w:val="000000"/>
        </w:rPr>
      </w:pPr>
      <w:r>
        <w:rPr>
          <w:rFonts w:eastAsia="Times New Roman"/>
          <w:color w:val="000000"/>
        </w:rPr>
        <w:t xml:space="preserve">4.3.2 Strategy – </w:t>
      </w:r>
      <w:proofErr w:type="spellStart"/>
      <w:r>
        <w:rPr>
          <w:rFonts w:eastAsia="Times New Roman"/>
          <w:color w:val="000000"/>
        </w:rPr>
        <w:t>PaymentStrategy</w:t>
      </w:r>
      <w:proofErr w:type="spellEnd"/>
    </w:p>
    <w:p w14:paraId="19AA7718" w14:textId="77777777" w:rsidR="00D97852" w:rsidRDefault="00D97852">
      <w:pPr>
        <w:pStyle w:val="NormalWeb"/>
        <w:rPr>
          <w:color w:val="000000"/>
        </w:rPr>
      </w:pPr>
      <w:r>
        <w:rPr>
          <w:color w:val="000000"/>
        </w:rPr>
        <w:t xml:space="preserve">The </w:t>
      </w:r>
      <w:proofErr w:type="spellStart"/>
      <w:r>
        <w:rPr>
          <w:i/>
          <w:iCs/>
          <w:color w:val="000000"/>
        </w:rPr>
        <w:t>PaymentStrategy</w:t>
      </w:r>
      <w:proofErr w:type="spellEnd"/>
      <w:r>
        <w:rPr>
          <w:color w:val="000000"/>
        </w:rPr>
        <w:t xml:space="preserve"> interface defines three methods: </w:t>
      </w:r>
      <w:proofErr w:type="gramStart"/>
      <w:r>
        <w:rPr>
          <w:rStyle w:val="HTMLCode"/>
          <w:color w:val="000000"/>
        </w:rPr>
        <w:t>pay(</w:t>
      </w:r>
      <w:proofErr w:type="gramEnd"/>
      <w:r>
        <w:rPr>
          <w:rStyle w:val="HTMLCode"/>
          <w:color w:val="000000"/>
        </w:rPr>
        <w:t xml:space="preserve">double amount, </w:t>
      </w:r>
      <w:proofErr w:type="spellStart"/>
      <w:r>
        <w:rPr>
          <w:rStyle w:val="HTMLCode"/>
          <w:color w:val="000000"/>
        </w:rPr>
        <w:t>PaymentContext</w:t>
      </w:r>
      <w:proofErr w:type="spellEnd"/>
      <w:r>
        <w:rPr>
          <w:rStyle w:val="HTMLCode"/>
          <w:color w:val="000000"/>
        </w:rPr>
        <w:t xml:space="preserve"> </w:t>
      </w:r>
      <w:proofErr w:type="spellStart"/>
      <w:r>
        <w:rPr>
          <w:rStyle w:val="HTMLCode"/>
          <w:color w:val="000000"/>
        </w:rPr>
        <w:t>ctx</w:t>
      </w:r>
      <w:proofErr w:type="spellEnd"/>
      <w:r>
        <w:rPr>
          <w:rStyle w:val="HTMLCode"/>
          <w:color w:val="000000"/>
        </w:rPr>
        <w:t>)</w:t>
      </w:r>
      <w:r>
        <w:rPr>
          <w:color w:val="000000"/>
        </w:rPr>
        <w:t xml:space="preserve">, </w:t>
      </w:r>
      <w:proofErr w:type="spellStart"/>
      <w:proofErr w:type="gramStart"/>
      <w:r>
        <w:rPr>
          <w:rStyle w:val="HTMLCode"/>
          <w:color w:val="000000"/>
        </w:rPr>
        <w:t>getMethodName</w:t>
      </w:r>
      <w:proofErr w:type="spellEnd"/>
      <w:r>
        <w:rPr>
          <w:rStyle w:val="HTMLCode"/>
          <w:color w:val="000000"/>
        </w:rPr>
        <w:t>(</w:t>
      </w:r>
      <w:proofErr w:type="gramEnd"/>
      <w:r>
        <w:rPr>
          <w:rStyle w:val="HTMLCode"/>
          <w:color w:val="000000"/>
        </w:rPr>
        <w:t>)</w:t>
      </w:r>
      <w:r>
        <w:rPr>
          <w:color w:val="000000"/>
        </w:rPr>
        <w:t xml:space="preserve">, and </w:t>
      </w:r>
      <w:proofErr w:type="spellStart"/>
      <w:proofErr w:type="gramStart"/>
      <w:r>
        <w:rPr>
          <w:rStyle w:val="HTMLCode"/>
          <w:color w:val="000000"/>
        </w:rPr>
        <w:t>calculateProcessingFee</w:t>
      </w:r>
      <w:proofErr w:type="spellEnd"/>
      <w:r>
        <w:rPr>
          <w:rStyle w:val="HTMLCode"/>
          <w:color w:val="000000"/>
        </w:rPr>
        <w:t>(</w:t>
      </w:r>
      <w:proofErr w:type="gramEnd"/>
      <w:r>
        <w:rPr>
          <w:rStyle w:val="HTMLCode"/>
          <w:color w:val="000000"/>
        </w:rPr>
        <w:t>double amount)</w:t>
      </w:r>
      <w:r>
        <w:rPr>
          <w:color w:val="000000"/>
        </w:rPr>
        <w:t xml:space="preserve">. Four concrete strategies implement this interface: </w:t>
      </w:r>
      <w:proofErr w:type="spellStart"/>
      <w:r>
        <w:rPr>
          <w:i/>
          <w:iCs/>
          <w:color w:val="000000"/>
        </w:rPr>
        <w:t>CardPayment</w:t>
      </w:r>
      <w:proofErr w:type="spellEnd"/>
      <w:r>
        <w:rPr>
          <w:color w:val="000000"/>
        </w:rPr>
        <w:t xml:space="preserve"> applies a 2.5% processing surcharge, </w:t>
      </w:r>
      <w:proofErr w:type="spellStart"/>
      <w:r>
        <w:rPr>
          <w:i/>
          <w:iCs/>
          <w:color w:val="000000"/>
        </w:rPr>
        <w:t>CashPayment</w:t>
      </w:r>
      <w:proofErr w:type="spellEnd"/>
      <w:r>
        <w:rPr>
          <w:color w:val="000000"/>
        </w:rPr>
        <w:t xml:space="preserve"> applies zero surcharge, </w:t>
      </w:r>
      <w:proofErr w:type="spellStart"/>
      <w:r>
        <w:rPr>
          <w:i/>
          <w:iCs/>
          <w:color w:val="000000"/>
        </w:rPr>
        <w:t>BankTransferPayment</w:t>
      </w:r>
      <w:proofErr w:type="spellEnd"/>
      <w:r>
        <w:rPr>
          <w:color w:val="000000"/>
        </w:rPr>
        <w:t xml:space="preserve"> adds a flat LKR 50 fee, and </w:t>
      </w:r>
      <w:proofErr w:type="spellStart"/>
      <w:r>
        <w:rPr>
          <w:i/>
          <w:iCs/>
          <w:color w:val="000000"/>
        </w:rPr>
        <w:t>DigitalWalletPayment</w:t>
      </w:r>
      <w:proofErr w:type="spellEnd"/>
      <w:r>
        <w:rPr>
          <w:color w:val="000000"/>
        </w:rPr>
        <w:t xml:space="preserve"> charges a 1.5% fee. At runtime, the user selects a payment method from a dropdown, and the </w:t>
      </w:r>
      <w:proofErr w:type="spellStart"/>
      <w:r>
        <w:rPr>
          <w:i/>
          <w:iCs/>
          <w:color w:val="000000"/>
        </w:rPr>
        <w:t>PaymentService</w:t>
      </w:r>
      <w:proofErr w:type="spellEnd"/>
      <w:r>
        <w:rPr>
          <w:color w:val="000000"/>
        </w:rPr>
        <w:t xml:space="preserve"> obtains the corresponding strategy object and invokes </w:t>
      </w:r>
      <w:proofErr w:type="gramStart"/>
      <w:r>
        <w:rPr>
          <w:rStyle w:val="HTMLCode"/>
          <w:color w:val="000000"/>
        </w:rPr>
        <w:t>pay(</w:t>
      </w:r>
      <w:proofErr w:type="gramEnd"/>
      <w:r>
        <w:rPr>
          <w:rStyle w:val="HTMLCode"/>
          <w:color w:val="000000"/>
        </w:rPr>
        <w:t>)</w:t>
      </w:r>
      <w:r>
        <w:rPr>
          <w:color w:val="000000"/>
        </w:rPr>
        <w:t xml:space="preserve"> – the service code remains identical regardless of which method is chosen. This design makes it trivial to add new payment methods in the future (say, a cryptocurrency gateway) without altering the </w:t>
      </w:r>
      <w:proofErr w:type="spellStart"/>
      <w:r>
        <w:rPr>
          <w:i/>
          <w:iCs/>
          <w:color w:val="000000"/>
        </w:rPr>
        <w:t>PaymentService</w:t>
      </w:r>
      <w:proofErr w:type="spellEnd"/>
      <w:r>
        <w:rPr>
          <w:color w:val="000000"/>
        </w:rPr>
        <w:t xml:space="preserve"> or the Facade (Freeman and Robson, 2020).</w:t>
      </w:r>
    </w:p>
    <w:p w14:paraId="3BA79881" w14:textId="77777777" w:rsidR="00D97852" w:rsidRDefault="00D97852">
      <w:pPr>
        <w:pStyle w:val="NormalWeb"/>
        <w:spacing w:before="280"/>
        <w:rPr>
          <w:color w:val="000000"/>
        </w:rPr>
      </w:pPr>
      <w:r>
        <w:rPr>
          <w:b/>
          <w:bCs/>
          <w:color w:val="000000"/>
        </w:rPr>
        <w:t>Table 5:</w:t>
      </w:r>
      <w:r>
        <w:rPr>
          <w:color w:val="000000"/>
        </w:rPr>
        <w:t xml:space="preserve"> Payment Strategy Fee Comparison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300"/>
        <w:gridCol w:w="1874"/>
        <w:gridCol w:w="1707"/>
        <w:gridCol w:w="2409"/>
      </w:tblGrid>
      <w:tr w:rsidR="00642E22" w14:paraId="08FF35AF" w14:textId="77777777">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27925CF7"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Strategy Class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350529E0"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Method Name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22244E6B"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Processing Fee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65E122C1"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Example (LKR 10,000)</w:t>
            </w:r>
          </w:p>
        </w:tc>
      </w:tr>
      <w:tr w:rsidR="00642E22" w14:paraId="3CB384C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1BB3FCF"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CardPayment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78BBBBE" w14:textId="77777777" w:rsidR="00D97852" w:rsidRDefault="00D97852">
            <w:pPr>
              <w:spacing w:before="240" w:after="240"/>
              <w:rPr>
                <w:rFonts w:eastAsia="Times New Roman"/>
                <w:color w:val="000000"/>
                <w:sz w:val="22"/>
                <w:szCs w:val="22"/>
              </w:rPr>
            </w:pPr>
            <w:r>
              <w:rPr>
                <w:rFonts w:eastAsia="Times New Roman"/>
                <w:color w:val="000000"/>
                <w:sz w:val="22"/>
                <w:szCs w:val="22"/>
              </w:rPr>
              <w:t>Credit/Debit Card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6AE562B" w14:textId="77777777" w:rsidR="00D97852" w:rsidRDefault="00D97852">
            <w:pPr>
              <w:spacing w:before="240" w:after="240"/>
              <w:rPr>
                <w:rFonts w:eastAsia="Times New Roman"/>
                <w:color w:val="000000"/>
                <w:sz w:val="22"/>
                <w:szCs w:val="22"/>
              </w:rPr>
            </w:pPr>
            <w:r>
              <w:rPr>
                <w:rFonts w:eastAsia="Times New Roman"/>
                <w:color w:val="000000"/>
                <w:sz w:val="22"/>
                <w:szCs w:val="22"/>
              </w:rPr>
              <w:t>2.5% of amount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92C89E8" w14:textId="77777777" w:rsidR="00D97852" w:rsidRDefault="00D97852">
            <w:pPr>
              <w:spacing w:before="240" w:after="240"/>
              <w:rPr>
                <w:rFonts w:eastAsia="Times New Roman"/>
                <w:color w:val="000000"/>
                <w:sz w:val="22"/>
                <w:szCs w:val="22"/>
              </w:rPr>
            </w:pPr>
            <w:r>
              <w:rPr>
                <w:rFonts w:eastAsia="Times New Roman"/>
                <w:color w:val="000000"/>
                <w:sz w:val="22"/>
                <w:szCs w:val="22"/>
              </w:rPr>
              <w:t>LKR 250</w:t>
            </w:r>
          </w:p>
        </w:tc>
      </w:tr>
      <w:tr w:rsidR="00642E22" w14:paraId="05A6D5B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DF913DE"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CashPayment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77BFC1F" w14:textId="77777777" w:rsidR="00D97852" w:rsidRDefault="00D97852">
            <w:pPr>
              <w:spacing w:before="240" w:after="240"/>
              <w:rPr>
                <w:rFonts w:eastAsia="Times New Roman"/>
                <w:color w:val="000000"/>
                <w:sz w:val="22"/>
                <w:szCs w:val="22"/>
              </w:rPr>
            </w:pPr>
            <w:r>
              <w:rPr>
                <w:rFonts w:eastAsia="Times New Roman"/>
                <w:color w:val="000000"/>
                <w:sz w:val="22"/>
                <w:szCs w:val="22"/>
              </w:rPr>
              <w:t>Cash</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A840E40" w14:textId="77777777" w:rsidR="00D97852" w:rsidRDefault="00D97852">
            <w:pPr>
              <w:spacing w:before="240" w:after="240"/>
              <w:rPr>
                <w:rFonts w:eastAsia="Times New Roman"/>
                <w:color w:val="000000"/>
                <w:sz w:val="22"/>
                <w:szCs w:val="22"/>
              </w:rPr>
            </w:pPr>
            <w:r>
              <w:rPr>
                <w:rFonts w:eastAsia="Times New Roman"/>
                <w:color w:val="000000"/>
                <w:sz w:val="22"/>
                <w:szCs w:val="22"/>
              </w:rPr>
              <w:t>No fee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72370AF" w14:textId="77777777" w:rsidR="00D97852" w:rsidRDefault="00D97852">
            <w:pPr>
              <w:spacing w:before="240" w:after="240"/>
              <w:rPr>
                <w:rFonts w:eastAsia="Times New Roman"/>
                <w:color w:val="000000"/>
                <w:sz w:val="22"/>
                <w:szCs w:val="22"/>
              </w:rPr>
            </w:pPr>
            <w:r>
              <w:rPr>
                <w:rFonts w:eastAsia="Times New Roman"/>
                <w:color w:val="000000"/>
                <w:sz w:val="22"/>
                <w:szCs w:val="22"/>
              </w:rPr>
              <w:t>LKR 0</w:t>
            </w:r>
          </w:p>
        </w:tc>
      </w:tr>
      <w:tr w:rsidR="00642E22" w14:paraId="3C0AE53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C60EB9F"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lastRenderedPageBreak/>
              <w:t>BankTransferPayment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D3C2A6C" w14:textId="77777777" w:rsidR="00D97852" w:rsidRDefault="00D97852">
            <w:pPr>
              <w:spacing w:before="240" w:after="240"/>
              <w:rPr>
                <w:rFonts w:eastAsia="Times New Roman"/>
                <w:color w:val="000000"/>
                <w:sz w:val="22"/>
                <w:szCs w:val="22"/>
              </w:rPr>
            </w:pPr>
            <w:r>
              <w:rPr>
                <w:rFonts w:eastAsia="Times New Roman"/>
                <w:color w:val="000000"/>
                <w:sz w:val="22"/>
                <w:szCs w:val="22"/>
              </w:rPr>
              <w:t>Bank Transfer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8344E38" w14:textId="77777777" w:rsidR="00D97852" w:rsidRDefault="00D97852">
            <w:pPr>
              <w:spacing w:before="240" w:after="240"/>
              <w:rPr>
                <w:rFonts w:eastAsia="Times New Roman"/>
                <w:color w:val="000000"/>
                <w:sz w:val="22"/>
                <w:szCs w:val="22"/>
              </w:rPr>
            </w:pPr>
            <w:r>
              <w:rPr>
                <w:rFonts w:eastAsia="Times New Roman"/>
                <w:color w:val="000000"/>
                <w:sz w:val="22"/>
                <w:szCs w:val="22"/>
              </w:rPr>
              <w:t>Flat LKR 50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9A9A425" w14:textId="77777777" w:rsidR="00D97852" w:rsidRDefault="00D97852">
            <w:pPr>
              <w:spacing w:before="240" w:after="240"/>
              <w:rPr>
                <w:rFonts w:eastAsia="Times New Roman"/>
                <w:color w:val="000000"/>
                <w:sz w:val="22"/>
                <w:szCs w:val="22"/>
              </w:rPr>
            </w:pPr>
            <w:r>
              <w:rPr>
                <w:rFonts w:eastAsia="Times New Roman"/>
                <w:color w:val="000000"/>
                <w:sz w:val="22"/>
                <w:szCs w:val="22"/>
              </w:rPr>
              <w:t>LKR 50</w:t>
            </w:r>
          </w:p>
        </w:tc>
      </w:tr>
      <w:tr w:rsidR="00642E22" w14:paraId="6E7791CF"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907B37E"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DigitalWalletPayment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77D93B6" w14:textId="77777777" w:rsidR="00D97852" w:rsidRDefault="00D97852">
            <w:pPr>
              <w:spacing w:before="240" w:after="240"/>
              <w:rPr>
                <w:rFonts w:eastAsia="Times New Roman"/>
                <w:color w:val="000000"/>
                <w:sz w:val="22"/>
                <w:szCs w:val="22"/>
              </w:rPr>
            </w:pPr>
            <w:r>
              <w:rPr>
                <w:rFonts w:eastAsia="Times New Roman"/>
                <w:color w:val="000000"/>
                <w:sz w:val="22"/>
                <w:szCs w:val="22"/>
              </w:rPr>
              <w:t>Digital Wallet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79863A9" w14:textId="77777777" w:rsidR="00D97852" w:rsidRDefault="00D97852">
            <w:pPr>
              <w:spacing w:before="240" w:after="240"/>
              <w:rPr>
                <w:rFonts w:eastAsia="Times New Roman"/>
                <w:color w:val="000000"/>
                <w:sz w:val="22"/>
                <w:szCs w:val="22"/>
              </w:rPr>
            </w:pPr>
            <w:r>
              <w:rPr>
                <w:rFonts w:eastAsia="Times New Roman"/>
                <w:color w:val="000000"/>
                <w:sz w:val="22"/>
                <w:szCs w:val="22"/>
              </w:rPr>
              <w:t>1.5% of amount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C345397" w14:textId="77777777" w:rsidR="00D97852" w:rsidRDefault="00D97852">
            <w:pPr>
              <w:spacing w:before="240" w:after="240"/>
              <w:rPr>
                <w:rFonts w:eastAsia="Times New Roman"/>
                <w:color w:val="000000"/>
                <w:sz w:val="22"/>
                <w:szCs w:val="22"/>
              </w:rPr>
            </w:pPr>
            <w:r>
              <w:rPr>
                <w:rFonts w:eastAsia="Times New Roman"/>
                <w:color w:val="000000"/>
                <w:sz w:val="22"/>
                <w:szCs w:val="22"/>
              </w:rPr>
              <w:t>LKR 150</w:t>
            </w:r>
          </w:p>
        </w:tc>
      </w:tr>
    </w:tbl>
    <w:p w14:paraId="7C2196C0" w14:textId="77777777" w:rsidR="00D97852" w:rsidRDefault="00D97852">
      <w:pPr>
        <w:shd w:val="clear" w:color="auto" w:fill="F9F9F9"/>
        <w:spacing w:before="280" w:after="280"/>
        <w:jc w:val="center"/>
        <w:divId w:val="592013944"/>
        <w:rPr>
          <w:rFonts w:eastAsia="Times New Roman"/>
          <w:i/>
          <w:iCs/>
          <w:color w:val="555555"/>
        </w:rPr>
      </w:pPr>
      <w:r>
        <w:rPr>
          <w:rFonts w:eastAsia="Times New Roman"/>
          <w:b/>
          <w:bCs/>
          <w:i/>
          <w:iCs/>
          <w:color w:val="555555"/>
        </w:rPr>
        <w:t>[INSERT FIGURE 7]</w:t>
      </w:r>
      <w:r>
        <w:rPr>
          <w:rFonts w:eastAsia="Times New Roman"/>
          <w:i/>
          <w:iCs/>
          <w:color w:val="555555"/>
        </w:rPr>
        <w:br/>
        <w:t xml:space="preserve">Payment Processing Screenshot – showing the payment form with method selector dropdown, amount calculation, fee breakdown, and the generated receipt (PDF if available). </w:t>
      </w:r>
    </w:p>
    <w:p w14:paraId="2FA13AF6" w14:textId="77777777" w:rsidR="00D97852" w:rsidRDefault="00D97852">
      <w:pPr>
        <w:pStyle w:val="Heading1"/>
        <w:rPr>
          <w:rFonts w:eastAsia="Times New Roman"/>
          <w:color w:val="000000"/>
        </w:rPr>
      </w:pPr>
      <w:r>
        <w:rPr>
          <w:rFonts w:eastAsia="Times New Roman"/>
          <w:color w:val="000000"/>
        </w:rPr>
        <w:lastRenderedPageBreak/>
        <w:t>5. Java Collections and Generics</w:t>
      </w:r>
    </w:p>
    <w:p w14:paraId="575FC8E8" w14:textId="77777777" w:rsidR="00D97852" w:rsidRDefault="00D97852">
      <w:pPr>
        <w:pStyle w:val="Heading2"/>
        <w:rPr>
          <w:rFonts w:eastAsia="Times New Roman"/>
          <w:color w:val="000000"/>
        </w:rPr>
      </w:pPr>
      <w:r>
        <w:rPr>
          <w:rFonts w:eastAsia="Times New Roman"/>
          <w:color w:val="000000"/>
        </w:rPr>
        <w:t>5.1 Generic Repository</w:t>
      </w:r>
    </w:p>
    <w:p w14:paraId="10AB4872" w14:textId="77777777" w:rsidR="00D97852" w:rsidRDefault="00D97852">
      <w:pPr>
        <w:pStyle w:val="NormalWeb"/>
        <w:rPr>
          <w:color w:val="000000"/>
        </w:rPr>
      </w:pPr>
      <w:r>
        <w:rPr>
          <w:color w:val="000000"/>
        </w:rPr>
        <w:t xml:space="preserve">The </w:t>
      </w:r>
      <w:r>
        <w:rPr>
          <w:i/>
          <w:iCs/>
          <w:color w:val="000000"/>
        </w:rPr>
        <w:t>Repository&lt;T extends Identifiable&gt;</w:t>
      </w:r>
      <w:r>
        <w:rPr>
          <w:color w:val="000000"/>
        </w:rPr>
        <w:t xml:space="preserve"> class is the central data-access component and provides the clearest demonstration of how Generics and Collections work together in the system. The class uses a bounded type parameter – </w:t>
      </w:r>
      <w:r>
        <w:rPr>
          <w:rStyle w:val="HTMLCode"/>
          <w:color w:val="000000"/>
        </w:rPr>
        <w:t>&lt;T extends Identifiable&gt;</w:t>
      </w:r>
      <w:r>
        <w:rPr>
          <w:color w:val="000000"/>
        </w:rPr>
        <w:t xml:space="preserve"> – which constrains T to any class that implements the </w:t>
      </w:r>
      <w:r>
        <w:rPr>
          <w:i/>
          <w:iCs/>
          <w:color w:val="000000"/>
        </w:rPr>
        <w:t>Identifiable</w:t>
      </w:r>
      <w:r>
        <w:rPr>
          <w:color w:val="000000"/>
        </w:rPr>
        <w:t xml:space="preserve"> interface. Internally, it stores entities in a </w:t>
      </w:r>
      <w:r>
        <w:rPr>
          <w:rStyle w:val="HTMLCode"/>
          <w:color w:val="000000"/>
        </w:rPr>
        <w:t>HashMap&lt;String, T&gt;</w:t>
      </w:r>
      <w:r>
        <w:rPr>
          <w:color w:val="000000"/>
        </w:rPr>
        <w:t xml:space="preserve">, where the key is the entity’s unique identifier returned by </w:t>
      </w:r>
      <w:proofErr w:type="spellStart"/>
      <w:proofErr w:type="gramStart"/>
      <w:r>
        <w:rPr>
          <w:rStyle w:val="HTMLCode"/>
          <w:color w:val="000000"/>
        </w:rPr>
        <w:t>getId</w:t>
      </w:r>
      <w:proofErr w:type="spellEnd"/>
      <w:r>
        <w:rPr>
          <w:rStyle w:val="HTMLCode"/>
          <w:color w:val="000000"/>
        </w:rPr>
        <w:t>(</w:t>
      </w:r>
      <w:proofErr w:type="gramEnd"/>
      <w:r>
        <w:rPr>
          <w:rStyle w:val="HTMLCode"/>
          <w:color w:val="000000"/>
        </w:rPr>
        <w:t>)</w:t>
      </w:r>
      <w:r>
        <w:rPr>
          <w:color w:val="000000"/>
        </w:rPr>
        <w:t xml:space="preserve">. Standard CRUD operations – </w:t>
      </w:r>
      <w:proofErr w:type="spellStart"/>
      <w:proofErr w:type="gramStart"/>
      <w:r>
        <w:rPr>
          <w:rStyle w:val="HTMLCode"/>
          <w:color w:val="000000"/>
        </w:rPr>
        <w:t>findById</w:t>
      </w:r>
      <w:proofErr w:type="spellEnd"/>
      <w:r>
        <w:rPr>
          <w:rStyle w:val="HTMLCode"/>
          <w:color w:val="000000"/>
        </w:rPr>
        <w:t>(</w:t>
      </w:r>
      <w:proofErr w:type="gramEnd"/>
      <w:r>
        <w:rPr>
          <w:rStyle w:val="HTMLCode"/>
          <w:color w:val="000000"/>
        </w:rPr>
        <w:t>)</w:t>
      </w:r>
      <w:r>
        <w:rPr>
          <w:color w:val="000000"/>
        </w:rPr>
        <w:t xml:space="preserve">, </w:t>
      </w:r>
      <w:proofErr w:type="spellStart"/>
      <w:proofErr w:type="gramStart"/>
      <w:r>
        <w:rPr>
          <w:rStyle w:val="HTMLCode"/>
          <w:color w:val="000000"/>
        </w:rPr>
        <w:t>findAll</w:t>
      </w:r>
      <w:proofErr w:type="spellEnd"/>
      <w:r>
        <w:rPr>
          <w:rStyle w:val="HTMLCode"/>
          <w:color w:val="000000"/>
        </w:rPr>
        <w:t>(</w:t>
      </w:r>
      <w:proofErr w:type="gramEnd"/>
      <w:r>
        <w:rPr>
          <w:rStyle w:val="HTMLCode"/>
          <w:color w:val="000000"/>
        </w:rPr>
        <w:t>)</w:t>
      </w:r>
      <w:r>
        <w:rPr>
          <w:color w:val="000000"/>
        </w:rPr>
        <w:t xml:space="preserve">, </w:t>
      </w:r>
      <w:proofErr w:type="gramStart"/>
      <w:r>
        <w:rPr>
          <w:rStyle w:val="HTMLCode"/>
          <w:color w:val="000000"/>
        </w:rPr>
        <w:t>save(</w:t>
      </w:r>
      <w:proofErr w:type="gramEnd"/>
      <w:r>
        <w:rPr>
          <w:rStyle w:val="HTMLCode"/>
          <w:color w:val="000000"/>
        </w:rPr>
        <w:t>)</w:t>
      </w:r>
      <w:r>
        <w:rPr>
          <w:color w:val="000000"/>
        </w:rPr>
        <w:t xml:space="preserve">, </w:t>
      </w:r>
      <w:proofErr w:type="gramStart"/>
      <w:r>
        <w:rPr>
          <w:rStyle w:val="HTMLCode"/>
          <w:color w:val="000000"/>
        </w:rPr>
        <w:t>update(</w:t>
      </w:r>
      <w:proofErr w:type="gramEnd"/>
      <w:r>
        <w:rPr>
          <w:rStyle w:val="HTMLCode"/>
          <w:color w:val="000000"/>
        </w:rPr>
        <w:t>)</w:t>
      </w:r>
      <w:r>
        <w:rPr>
          <w:color w:val="000000"/>
        </w:rPr>
        <w:t xml:space="preserve">, </w:t>
      </w:r>
      <w:proofErr w:type="gramStart"/>
      <w:r>
        <w:rPr>
          <w:rStyle w:val="HTMLCode"/>
          <w:color w:val="000000"/>
        </w:rPr>
        <w:t>delete(</w:t>
      </w:r>
      <w:proofErr w:type="gramEnd"/>
      <w:r>
        <w:rPr>
          <w:rStyle w:val="HTMLCode"/>
          <w:color w:val="000000"/>
        </w:rPr>
        <w:t>)</w:t>
      </w:r>
      <w:r>
        <w:rPr>
          <w:color w:val="000000"/>
        </w:rPr>
        <w:t xml:space="preserve"> – are all type-safe without requiring any casts or </w:t>
      </w:r>
      <w:proofErr w:type="spellStart"/>
      <w:r>
        <w:rPr>
          <w:rStyle w:val="HTMLCode"/>
          <w:color w:val="000000"/>
        </w:rPr>
        <w:t>instanceof</w:t>
      </w:r>
      <w:proofErr w:type="spellEnd"/>
      <w:r>
        <w:rPr>
          <w:color w:val="000000"/>
        </w:rPr>
        <w:t xml:space="preserve"> checks (Naftalin and Wadler, 2006). A single </w:t>
      </w:r>
      <w:r>
        <w:rPr>
          <w:i/>
          <w:iCs/>
          <w:color w:val="000000"/>
        </w:rPr>
        <w:t>Repository</w:t>
      </w:r>
      <w:r>
        <w:rPr>
          <w:color w:val="000000"/>
        </w:rPr>
        <w:t xml:space="preserve"> class serves ten different entity types (User, Equipment, </w:t>
      </w:r>
      <w:proofErr w:type="spellStart"/>
      <w:r>
        <w:rPr>
          <w:color w:val="000000"/>
        </w:rPr>
        <w:t>FitnessSession</w:t>
      </w:r>
      <w:proofErr w:type="spellEnd"/>
      <w:r>
        <w:rPr>
          <w:color w:val="000000"/>
        </w:rPr>
        <w:t xml:space="preserve">, Booking, </w:t>
      </w:r>
      <w:proofErr w:type="spellStart"/>
      <w:r>
        <w:rPr>
          <w:color w:val="000000"/>
        </w:rPr>
        <w:t>MaintenanceRequest</w:t>
      </w:r>
      <w:proofErr w:type="spellEnd"/>
      <w:r>
        <w:rPr>
          <w:color w:val="000000"/>
        </w:rPr>
        <w:t xml:space="preserve">, Notification, Payment, </w:t>
      </w:r>
      <w:proofErr w:type="spellStart"/>
      <w:r>
        <w:rPr>
          <w:color w:val="000000"/>
        </w:rPr>
        <w:t>AuditEntry</w:t>
      </w:r>
      <w:proofErr w:type="spellEnd"/>
      <w:r>
        <w:rPr>
          <w:color w:val="000000"/>
        </w:rPr>
        <w:t xml:space="preserve">, </w:t>
      </w:r>
      <w:proofErr w:type="spellStart"/>
      <w:r>
        <w:rPr>
          <w:color w:val="000000"/>
        </w:rPr>
        <w:t>BodyMeasurementLog</w:t>
      </w:r>
      <w:proofErr w:type="spellEnd"/>
      <w:r>
        <w:rPr>
          <w:color w:val="000000"/>
        </w:rPr>
        <w:t xml:space="preserve">, </w:t>
      </w:r>
      <w:proofErr w:type="spellStart"/>
      <w:r>
        <w:rPr>
          <w:color w:val="000000"/>
        </w:rPr>
        <w:t>FollowUp</w:t>
      </w:r>
      <w:proofErr w:type="spellEnd"/>
      <w:r>
        <w:rPr>
          <w:color w:val="000000"/>
        </w:rPr>
        <w:t>) without any code duplication whatsoever.</w:t>
      </w:r>
    </w:p>
    <w:p w14:paraId="160700ED" w14:textId="77777777" w:rsidR="00D97852" w:rsidRDefault="00D97852">
      <w:pPr>
        <w:shd w:val="clear" w:color="auto" w:fill="F9F9F9"/>
        <w:spacing w:before="280" w:after="280"/>
        <w:jc w:val="center"/>
        <w:divId w:val="447697736"/>
        <w:rPr>
          <w:rFonts w:eastAsia="Times New Roman"/>
          <w:i/>
          <w:iCs/>
          <w:color w:val="555555"/>
        </w:rPr>
      </w:pPr>
      <w:r>
        <w:rPr>
          <w:rFonts w:eastAsia="Times New Roman"/>
          <w:b/>
          <w:bCs/>
          <w:i/>
          <w:iCs/>
          <w:color w:val="555555"/>
        </w:rPr>
        <w:t>[INSERT FIGURE 11]</w:t>
      </w:r>
      <w:r>
        <w:rPr>
          <w:rFonts w:eastAsia="Times New Roman"/>
          <w:i/>
          <w:iCs/>
          <w:color w:val="555555"/>
        </w:rPr>
        <w:br/>
        <w:t xml:space="preserve">Repository&lt;T&gt; UML diagram – showing the bounded </w:t>
      </w:r>
      <w:proofErr w:type="gramStart"/>
      <w:r>
        <w:rPr>
          <w:rFonts w:eastAsia="Times New Roman"/>
          <w:i/>
          <w:iCs/>
          <w:color w:val="555555"/>
        </w:rPr>
        <w:t>generic type</w:t>
      </w:r>
      <w:proofErr w:type="gramEnd"/>
      <w:r>
        <w:rPr>
          <w:rFonts w:eastAsia="Times New Roman"/>
          <w:i/>
          <w:iCs/>
          <w:color w:val="555555"/>
        </w:rPr>
        <w:t xml:space="preserve"> parameter, the HashMap&lt;String, T&gt; storage, and the CRUD + query methods. Can be drawn in draw.io or extracted from the Mermaid class diagram. </w:t>
      </w:r>
    </w:p>
    <w:p w14:paraId="25BB50D3" w14:textId="77777777" w:rsidR="00D97852" w:rsidRDefault="00D97852">
      <w:pPr>
        <w:pStyle w:val="Heading2"/>
        <w:rPr>
          <w:rFonts w:eastAsia="Times New Roman"/>
          <w:color w:val="000000"/>
        </w:rPr>
      </w:pPr>
      <w:r>
        <w:rPr>
          <w:rFonts w:eastAsia="Times New Roman"/>
          <w:color w:val="000000"/>
        </w:rPr>
        <w:t>5.2 Functional Querying with Predicate and Function</w:t>
      </w:r>
    </w:p>
    <w:p w14:paraId="1E18887E" w14:textId="77777777" w:rsidR="00D97852" w:rsidRDefault="00D97852">
      <w:pPr>
        <w:pStyle w:val="NormalWeb"/>
        <w:rPr>
          <w:color w:val="000000"/>
        </w:rPr>
      </w:pPr>
      <w:r>
        <w:rPr>
          <w:color w:val="000000"/>
        </w:rPr>
        <w:t xml:space="preserve">Beyond basic CRUD, the Repository exposes two generic methods that leverage Java’s functional interfaces from </w:t>
      </w:r>
      <w:proofErr w:type="spellStart"/>
      <w:proofErr w:type="gramStart"/>
      <w:r>
        <w:rPr>
          <w:rStyle w:val="HTMLCode"/>
          <w:color w:val="000000"/>
        </w:rPr>
        <w:t>java.util</w:t>
      </w:r>
      <w:proofErr w:type="gramEnd"/>
      <w:r>
        <w:rPr>
          <w:rStyle w:val="HTMLCode"/>
          <w:color w:val="000000"/>
        </w:rPr>
        <w:t>.function</w:t>
      </w:r>
      <w:proofErr w:type="spellEnd"/>
      <w:r>
        <w:rPr>
          <w:color w:val="000000"/>
        </w:rPr>
        <w:t xml:space="preserve">. The </w:t>
      </w:r>
      <w:proofErr w:type="spellStart"/>
      <w:proofErr w:type="gramStart"/>
      <w:r>
        <w:rPr>
          <w:rStyle w:val="HTMLCode"/>
          <w:color w:val="000000"/>
        </w:rPr>
        <w:t>findBy</w:t>
      </w:r>
      <w:proofErr w:type="spellEnd"/>
      <w:r>
        <w:rPr>
          <w:rStyle w:val="HTMLCode"/>
          <w:color w:val="000000"/>
        </w:rPr>
        <w:t>(</w:t>
      </w:r>
      <w:proofErr w:type="gramEnd"/>
      <w:r>
        <w:rPr>
          <w:rStyle w:val="HTMLCode"/>
          <w:color w:val="000000"/>
        </w:rPr>
        <w:t>Predicate&lt;T&gt; criteria)</w:t>
      </w:r>
      <w:r>
        <w:rPr>
          <w:color w:val="000000"/>
        </w:rPr>
        <w:t xml:space="preserve"> method accepts a lambda expression and uses the Stream API to filter the internal collection, returning a list of entities that match the given condition. For instance, </w:t>
      </w:r>
      <w:proofErr w:type="spellStart"/>
      <w:r>
        <w:rPr>
          <w:rStyle w:val="HTMLCode"/>
          <w:color w:val="000000"/>
        </w:rPr>
        <w:t>equipmentRepo.findBy</w:t>
      </w:r>
      <w:proofErr w:type="spellEnd"/>
      <w:r>
        <w:rPr>
          <w:rStyle w:val="HTMLCode"/>
          <w:color w:val="000000"/>
        </w:rPr>
        <w:t xml:space="preserve">(e -&gt; </w:t>
      </w:r>
      <w:proofErr w:type="spellStart"/>
      <w:proofErr w:type="gramStart"/>
      <w:r>
        <w:rPr>
          <w:rStyle w:val="HTMLCode"/>
          <w:color w:val="000000"/>
        </w:rPr>
        <w:t>e.getStatus</w:t>
      </w:r>
      <w:proofErr w:type="spellEnd"/>
      <w:proofErr w:type="gramEnd"/>
      <w:r>
        <w:rPr>
          <w:rStyle w:val="HTMLCode"/>
          <w:color w:val="000000"/>
        </w:rPr>
        <w:t xml:space="preserve">() == </w:t>
      </w:r>
      <w:proofErr w:type="spellStart"/>
      <w:r>
        <w:rPr>
          <w:rStyle w:val="HTMLCode"/>
          <w:color w:val="000000"/>
        </w:rPr>
        <w:t>EquipmentStatus.FAULTY</w:t>
      </w:r>
      <w:proofErr w:type="spellEnd"/>
      <w:r>
        <w:rPr>
          <w:rStyle w:val="HTMLCode"/>
          <w:color w:val="000000"/>
        </w:rPr>
        <w:t>)</w:t>
      </w:r>
      <w:r>
        <w:rPr>
          <w:color w:val="000000"/>
        </w:rPr>
        <w:t xml:space="preserve"> retrieves all faulty equipment items without exposing the underlying HashMap to the caller. The </w:t>
      </w:r>
      <w:r>
        <w:rPr>
          <w:rStyle w:val="HTMLCode"/>
          <w:color w:val="000000"/>
        </w:rPr>
        <w:t xml:space="preserve">&lt;R&gt; </w:t>
      </w:r>
      <w:proofErr w:type="spellStart"/>
      <w:proofErr w:type="gramStart"/>
      <w:r>
        <w:rPr>
          <w:rStyle w:val="HTMLCode"/>
          <w:color w:val="000000"/>
        </w:rPr>
        <w:t>mapTo</w:t>
      </w:r>
      <w:proofErr w:type="spellEnd"/>
      <w:r>
        <w:rPr>
          <w:rStyle w:val="HTMLCode"/>
          <w:color w:val="000000"/>
        </w:rPr>
        <w:t>(</w:t>
      </w:r>
      <w:proofErr w:type="gramEnd"/>
      <w:r>
        <w:rPr>
          <w:rStyle w:val="HTMLCode"/>
          <w:color w:val="000000"/>
        </w:rPr>
        <w:t>Function&lt;T, R&gt; mapper)</w:t>
      </w:r>
      <w:r>
        <w:rPr>
          <w:color w:val="000000"/>
        </w:rPr>
        <w:t xml:space="preserve"> method goes further, introducing a second generic type parameter </w:t>
      </w:r>
      <w:r>
        <w:rPr>
          <w:rStyle w:val="HTMLCode"/>
          <w:color w:val="000000"/>
        </w:rPr>
        <w:t>&lt;R&gt;</w:t>
      </w:r>
      <w:r>
        <w:rPr>
          <w:color w:val="000000"/>
        </w:rPr>
        <w:t xml:space="preserve"> that allows the caller to project each entity into a different type altogether. This is used, for example, to extract a list of </w:t>
      </w:r>
      <w:proofErr w:type="gramStart"/>
      <w:r>
        <w:rPr>
          <w:color w:val="000000"/>
        </w:rPr>
        <w:t>user names</w:t>
      </w:r>
      <w:proofErr w:type="gramEnd"/>
      <w:r>
        <w:rPr>
          <w:color w:val="000000"/>
        </w:rPr>
        <w:t xml:space="preserve"> from the user repository: </w:t>
      </w:r>
      <w:proofErr w:type="spellStart"/>
      <w:r>
        <w:rPr>
          <w:rStyle w:val="HTMLCode"/>
          <w:color w:val="000000"/>
        </w:rPr>
        <w:t>userRepo.mapTo</w:t>
      </w:r>
      <w:proofErr w:type="spellEnd"/>
      <w:r>
        <w:rPr>
          <w:rStyle w:val="HTMLCode"/>
          <w:color w:val="000000"/>
        </w:rPr>
        <w:t>(</w:t>
      </w:r>
      <w:proofErr w:type="gramStart"/>
      <w:r>
        <w:rPr>
          <w:rStyle w:val="HTMLCode"/>
          <w:color w:val="000000"/>
        </w:rPr>
        <w:t>User::</w:t>
      </w:r>
      <w:proofErr w:type="spellStart"/>
      <w:proofErr w:type="gramEnd"/>
      <w:r>
        <w:rPr>
          <w:rStyle w:val="HTMLCode"/>
          <w:color w:val="000000"/>
        </w:rPr>
        <w:t>getName</w:t>
      </w:r>
      <w:proofErr w:type="spellEnd"/>
      <w:r>
        <w:rPr>
          <w:rStyle w:val="HTMLCode"/>
          <w:color w:val="000000"/>
        </w:rPr>
        <w:t>)</w:t>
      </w:r>
      <w:r>
        <w:rPr>
          <w:color w:val="000000"/>
        </w:rPr>
        <w:t xml:space="preserve">. </w:t>
      </w:r>
      <w:proofErr w:type="gramStart"/>
      <w:r>
        <w:rPr>
          <w:color w:val="000000"/>
        </w:rPr>
        <w:t>Both of these</w:t>
      </w:r>
      <w:proofErr w:type="gramEnd"/>
      <w:r>
        <w:rPr>
          <w:color w:val="000000"/>
        </w:rPr>
        <w:t xml:space="preserve"> demonstrate advanced use of generics with functional programming constructs in a practical, not just academic, context (Bloch, 2018).</w:t>
      </w:r>
    </w:p>
    <w:p w14:paraId="2E391B72" w14:textId="77777777" w:rsidR="00D97852" w:rsidRDefault="00D97852">
      <w:pPr>
        <w:pStyle w:val="Heading1"/>
        <w:rPr>
          <w:rFonts w:eastAsia="Times New Roman"/>
          <w:color w:val="000000"/>
        </w:rPr>
      </w:pPr>
      <w:r>
        <w:rPr>
          <w:rFonts w:eastAsia="Times New Roman"/>
          <w:color w:val="000000"/>
        </w:rPr>
        <w:lastRenderedPageBreak/>
        <w:t>6. Exception Handling Strategy</w:t>
      </w:r>
    </w:p>
    <w:p w14:paraId="5FDEBDCD" w14:textId="77777777" w:rsidR="00D97852" w:rsidRDefault="00D97852">
      <w:pPr>
        <w:pStyle w:val="Heading2"/>
        <w:rPr>
          <w:rFonts w:eastAsia="Times New Roman"/>
          <w:color w:val="000000"/>
        </w:rPr>
      </w:pPr>
      <w:r>
        <w:rPr>
          <w:rFonts w:eastAsia="Times New Roman"/>
          <w:color w:val="000000"/>
        </w:rPr>
        <w:t>6.1 Custom Exception Hierarchy</w:t>
      </w:r>
    </w:p>
    <w:p w14:paraId="7F24560F" w14:textId="77777777" w:rsidR="00D97852" w:rsidRDefault="00D97852">
      <w:pPr>
        <w:pStyle w:val="NormalWeb"/>
        <w:rPr>
          <w:color w:val="000000"/>
        </w:rPr>
      </w:pPr>
      <w:r>
        <w:rPr>
          <w:color w:val="000000"/>
        </w:rPr>
        <w:t xml:space="preserve">The assessment brief mandated custom exception handling for three specific scenarios: invalid bookings, unauthorised access, and duplicate data. Rather than treating these as isolated </w:t>
      </w:r>
      <w:r>
        <w:rPr>
          <w:rStyle w:val="HTMLCode"/>
          <w:color w:val="000000"/>
        </w:rPr>
        <w:t>throw</w:t>
      </w:r>
      <w:r>
        <w:rPr>
          <w:color w:val="000000"/>
        </w:rPr>
        <w:t xml:space="preserve"> statements, the system implements a cohesive exception hierarchy rooted in an abstract </w:t>
      </w:r>
      <w:proofErr w:type="spellStart"/>
      <w:r>
        <w:rPr>
          <w:i/>
          <w:iCs/>
          <w:color w:val="000000"/>
        </w:rPr>
        <w:t>IWFCException</w:t>
      </w:r>
      <w:proofErr w:type="spellEnd"/>
      <w:r>
        <w:rPr>
          <w:color w:val="000000"/>
        </w:rPr>
        <w:t xml:space="preserve"> class. Each custom exception inherits from this root, gaining two common fields – </w:t>
      </w:r>
      <w:proofErr w:type="spellStart"/>
      <w:r>
        <w:rPr>
          <w:rStyle w:val="HTMLCode"/>
          <w:color w:val="000000"/>
        </w:rPr>
        <w:t>errorCode</w:t>
      </w:r>
      <w:proofErr w:type="spellEnd"/>
      <w:r>
        <w:rPr>
          <w:color w:val="000000"/>
        </w:rPr>
        <w:t xml:space="preserve"> (a machine-readable string such as “ERR_INVALID_BOOKING”) and </w:t>
      </w:r>
      <w:r>
        <w:rPr>
          <w:rStyle w:val="HTMLCode"/>
          <w:color w:val="000000"/>
        </w:rPr>
        <w:t>timestamp</w:t>
      </w:r>
      <w:r>
        <w:rPr>
          <w:color w:val="000000"/>
        </w:rPr>
        <w:t xml:space="preserve"> (the </w:t>
      </w:r>
      <w:proofErr w:type="spellStart"/>
      <w:r>
        <w:rPr>
          <w:rStyle w:val="HTMLCode"/>
          <w:color w:val="000000"/>
        </w:rPr>
        <w:t>LocalDateTime</w:t>
      </w:r>
      <w:proofErr w:type="spellEnd"/>
      <w:r>
        <w:rPr>
          <w:color w:val="000000"/>
        </w:rPr>
        <w:t xml:space="preserve"> at which the error occurred) – plus an abstract </w:t>
      </w:r>
      <w:proofErr w:type="spellStart"/>
      <w:proofErr w:type="gramStart"/>
      <w:r>
        <w:rPr>
          <w:rStyle w:val="HTMLCode"/>
          <w:color w:val="000000"/>
        </w:rPr>
        <w:t>getUserFriendlyMessage</w:t>
      </w:r>
      <w:proofErr w:type="spellEnd"/>
      <w:r>
        <w:rPr>
          <w:rStyle w:val="HTMLCode"/>
          <w:color w:val="000000"/>
        </w:rPr>
        <w:t>(</w:t>
      </w:r>
      <w:proofErr w:type="gramEnd"/>
      <w:r>
        <w:rPr>
          <w:rStyle w:val="HTMLCode"/>
          <w:color w:val="000000"/>
        </w:rPr>
        <w:t>)</w:t>
      </w:r>
      <w:r>
        <w:rPr>
          <w:color w:val="000000"/>
        </w:rPr>
        <w:t xml:space="preserve"> method that each subclass overrides to produce a human-readable error description for the UI layer (Oracle, 2024). Table 3 details the full set of custom exceptions implemented.</w:t>
      </w:r>
    </w:p>
    <w:p w14:paraId="30066F91" w14:textId="77777777" w:rsidR="00D97852" w:rsidRDefault="00D97852">
      <w:pPr>
        <w:pStyle w:val="NormalWeb"/>
        <w:spacing w:before="280"/>
        <w:rPr>
          <w:color w:val="000000"/>
        </w:rPr>
      </w:pPr>
      <w:r>
        <w:rPr>
          <w:b/>
          <w:bCs/>
          <w:color w:val="000000"/>
        </w:rPr>
        <w:t>Table 3:</w:t>
      </w:r>
      <w:r>
        <w:rPr>
          <w:color w:val="000000"/>
        </w:rPr>
        <w:t xml:space="preserve"> Custom Exception Classes and Trigger Conditions</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859"/>
        <w:gridCol w:w="2985"/>
        <w:gridCol w:w="2446"/>
      </w:tblGrid>
      <w:tr w:rsidR="00642E22" w14:paraId="47BD52DF" w14:textId="77777777">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01F2D9BB"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Exception Class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5C979C6B"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Error Code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3F58ABA3"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Trigger Condition</w:t>
            </w:r>
          </w:p>
        </w:tc>
      </w:tr>
      <w:tr w:rsidR="00642E22" w14:paraId="5DECE3AA"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52119DD"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InvalidBookingException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1EA1FDC" w14:textId="77777777" w:rsidR="00D97852" w:rsidRDefault="00D97852">
            <w:pPr>
              <w:spacing w:before="240" w:after="240"/>
              <w:rPr>
                <w:rFonts w:eastAsia="Times New Roman"/>
                <w:color w:val="000000"/>
                <w:sz w:val="22"/>
                <w:szCs w:val="22"/>
              </w:rPr>
            </w:pPr>
            <w:r>
              <w:rPr>
                <w:rFonts w:eastAsia="Times New Roman"/>
                <w:color w:val="000000"/>
                <w:sz w:val="22"/>
                <w:szCs w:val="22"/>
              </w:rPr>
              <w:t>ERR_INVALID_BOOKING</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DD4F5F8" w14:textId="77777777" w:rsidR="00D97852" w:rsidRDefault="00D97852">
            <w:pPr>
              <w:spacing w:before="240" w:after="240"/>
              <w:rPr>
                <w:rFonts w:eastAsia="Times New Roman"/>
                <w:color w:val="000000"/>
                <w:sz w:val="22"/>
                <w:szCs w:val="22"/>
              </w:rPr>
            </w:pPr>
            <w:r>
              <w:rPr>
                <w:rFonts w:eastAsia="Times New Roman"/>
                <w:color w:val="000000"/>
                <w:sz w:val="22"/>
                <w:szCs w:val="22"/>
              </w:rPr>
              <w:t>Double-booking same room/instructor; scheduling outside 06:00–22:00 operating hours; capacity exceeded</w:t>
            </w:r>
          </w:p>
        </w:tc>
      </w:tr>
      <w:tr w:rsidR="00642E22" w14:paraId="2A3BF6FD"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3E6CFEA"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UnauthorizedAccessException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8C33813" w14:textId="77777777" w:rsidR="00D97852" w:rsidRDefault="00D97852">
            <w:pPr>
              <w:spacing w:before="240" w:after="240"/>
              <w:rPr>
                <w:rFonts w:eastAsia="Times New Roman"/>
                <w:color w:val="000000"/>
                <w:sz w:val="22"/>
                <w:szCs w:val="22"/>
              </w:rPr>
            </w:pPr>
            <w:r>
              <w:rPr>
                <w:rFonts w:eastAsia="Times New Roman"/>
                <w:color w:val="000000"/>
                <w:sz w:val="22"/>
                <w:szCs w:val="22"/>
              </w:rPr>
              <w:t>ERR_UNAUTHORIZED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44AF23D" w14:textId="77777777" w:rsidR="00D97852" w:rsidRDefault="00D97852">
            <w:pPr>
              <w:spacing w:before="240" w:after="240"/>
              <w:rPr>
                <w:rFonts w:eastAsia="Times New Roman"/>
                <w:color w:val="000000"/>
                <w:sz w:val="22"/>
                <w:szCs w:val="22"/>
              </w:rPr>
            </w:pPr>
            <w:r>
              <w:rPr>
                <w:rFonts w:eastAsia="Times New Roman"/>
                <w:color w:val="000000"/>
                <w:sz w:val="22"/>
                <w:szCs w:val="22"/>
              </w:rPr>
              <w:t>Member attempting to access admin-only operations (e.g. equipment management, audit logs)</w:t>
            </w:r>
          </w:p>
        </w:tc>
      </w:tr>
      <w:tr w:rsidR="00642E22" w14:paraId="633CF87F"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97EFFCE"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DuplicateDataException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8286F01" w14:textId="77777777" w:rsidR="00D97852" w:rsidRDefault="00D97852">
            <w:pPr>
              <w:spacing w:before="240" w:after="240"/>
              <w:rPr>
                <w:rFonts w:eastAsia="Times New Roman"/>
                <w:color w:val="000000"/>
                <w:sz w:val="22"/>
                <w:szCs w:val="22"/>
              </w:rPr>
            </w:pPr>
            <w:r>
              <w:rPr>
                <w:rFonts w:eastAsia="Times New Roman"/>
                <w:color w:val="000000"/>
                <w:sz w:val="22"/>
                <w:szCs w:val="22"/>
              </w:rPr>
              <w:t>ERR_DUPLICATE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2376C27" w14:textId="77777777" w:rsidR="00D97852" w:rsidRDefault="00D97852">
            <w:pPr>
              <w:spacing w:before="240" w:after="240"/>
              <w:rPr>
                <w:rFonts w:eastAsia="Times New Roman"/>
                <w:color w:val="000000"/>
                <w:sz w:val="22"/>
                <w:szCs w:val="22"/>
              </w:rPr>
            </w:pPr>
            <w:r>
              <w:rPr>
                <w:rFonts w:eastAsia="Times New Roman"/>
                <w:color w:val="000000"/>
                <w:sz w:val="22"/>
                <w:szCs w:val="22"/>
              </w:rPr>
              <w:t>Registering equipment or user with an ID that already exists in the Repository</w:t>
            </w:r>
          </w:p>
        </w:tc>
      </w:tr>
      <w:tr w:rsidR="00642E22" w14:paraId="3A0B33F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516024B"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PaymentFailedException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862CF24" w14:textId="77777777" w:rsidR="00D97852" w:rsidRDefault="00D97852">
            <w:pPr>
              <w:spacing w:before="240" w:after="240"/>
              <w:rPr>
                <w:rFonts w:eastAsia="Times New Roman"/>
                <w:color w:val="000000"/>
                <w:sz w:val="22"/>
                <w:szCs w:val="22"/>
              </w:rPr>
            </w:pPr>
            <w:r>
              <w:rPr>
                <w:rFonts w:eastAsia="Times New Roman"/>
                <w:color w:val="000000"/>
                <w:sz w:val="22"/>
                <w:szCs w:val="22"/>
              </w:rPr>
              <w:t>ERR_PAYMENT_FAILED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1B14E06" w14:textId="77777777" w:rsidR="00D97852" w:rsidRDefault="00D97852">
            <w:pPr>
              <w:spacing w:before="240" w:after="240"/>
              <w:rPr>
                <w:rFonts w:eastAsia="Times New Roman"/>
                <w:color w:val="000000"/>
                <w:sz w:val="22"/>
                <w:szCs w:val="22"/>
              </w:rPr>
            </w:pPr>
            <w:r>
              <w:rPr>
                <w:rFonts w:eastAsia="Times New Roman"/>
                <w:color w:val="000000"/>
                <w:sz w:val="22"/>
                <w:szCs w:val="22"/>
              </w:rPr>
              <w:t>Payment gateway rejects the transaction (expired card, invalid details)</w:t>
            </w:r>
          </w:p>
        </w:tc>
      </w:tr>
      <w:tr w:rsidR="00642E22" w14:paraId="12FA1FA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AD65BD5"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lastRenderedPageBreak/>
              <w:t>InsufficientFundsException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C8DDBEF" w14:textId="77777777" w:rsidR="00D97852" w:rsidRDefault="00D97852">
            <w:pPr>
              <w:spacing w:before="240" w:after="240"/>
              <w:rPr>
                <w:rFonts w:eastAsia="Times New Roman"/>
                <w:color w:val="000000"/>
                <w:sz w:val="22"/>
                <w:szCs w:val="22"/>
              </w:rPr>
            </w:pPr>
            <w:r>
              <w:rPr>
                <w:rFonts w:eastAsia="Times New Roman"/>
                <w:color w:val="000000"/>
                <w:sz w:val="22"/>
                <w:szCs w:val="22"/>
              </w:rPr>
              <w:t>ERR_INSUFFICIENT_FUNDS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93B4CB3" w14:textId="77777777" w:rsidR="00D97852" w:rsidRDefault="00D97852">
            <w:pPr>
              <w:spacing w:before="240" w:after="240"/>
              <w:rPr>
                <w:rFonts w:eastAsia="Times New Roman"/>
                <w:color w:val="000000"/>
                <w:sz w:val="22"/>
                <w:szCs w:val="22"/>
              </w:rPr>
            </w:pPr>
            <w:r>
              <w:rPr>
                <w:rFonts w:eastAsia="Times New Roman"/>
                <w:color w:val="000000"/>
                <w:sz w:val="22"/>
                <w:szCs w:val="22"/>
              </w:rPr>
              <w:t xml:space="preserve">Extends </w:t>
            </w:r>
            <w:proofErr w:type="spellStart"/>
            <w:r>
              <w:rPr>
                <w:rFonts w:eastAsia="Times New Roman"/>
                <w:color w:val="000000"/>
                <w:sz w:val="22"/>
                <w:szCs w:val="22"/>
              </w:rPr>
              <w:t>PaymentFailedException</w:t>
            </w:r>
            <w:proofErr w:type="spellEnd"/>
            <w:r>
              <w:rPr>
                <w:rFonts w:eastAsia="Times New Roman"/>
                <w:color w:val="000000"/>
                <w:sz w:val="22"/>
                <w:szCs w:val="22"/>
              </w:rPr>
              <w:t>; wallet/account balance cannot cover the charge</w:t>
            </w:r>
          </w:p>
        </w:tc>
      </w:tr>
    </w:tbl>
    <w:p w14:paraId="209D4574" w14:textId="77777777" w:rsidR="00D97852" w:rsidRDefault="00D97852">
      <w:pPr>
        <w:shd w:val="clear" w:color="auto" w:fill="F9F9F9"/>
        <w:spacing w:before="280" w:after="280"/>
        <w:jc w:val="center"/>
        <w:divId w:val="2124684044"/>
        <w:rPr>
          <w:rFonts w:eastAsia="Times New Roman"/>
          <w:i/>
          <w:iCs/>
          <w:color w:val="555555"/>
        </w:rPr>
      </w:pPr>
      <w:r>
        <w:rPr>
          <w:rFonts w:eastAsia="Times New Roman"/>
          <w:b/>
          <w:bCs/>
          <w:i/>
          <w:iCs/>
          <w:color w:val="555555"/>
        </w:rPr>
        <w:t>[INSERT FIGURE 9]</w:t>
      </w:r>
      <w:r>
        <w:rPr>
          <w:rFonts w:eastAsia="Times New Roman"/>
          <w:i/>
          <w:iCs/>
          <w:color w:val="555555"/>
        </w:rPr>
        <w:br/>
        <w:t xml:space="preserve">Custom Exception Hierarchy UML – showing </w:t>
      </w:r>
      <w:proofErr w:type="spellStart"/>
      <w:r>
        <w:rPr>
          <w:rFonts w:eastAsia="Times New Roman"/>
          <w:i/>
          <w:iCs/>
          <w:color w:val="555555"/>
        </w:rPr>
        <w:t>IWFCException</w:t>
      </w:r>
      <w:proofErr w:type="spellEnd"/>
      <w:r>
        <w:rPr>
          <w:rFonts w:eastAsia="Times New Roman"/>
          <w:i/>
          <w:iCs/>
          <w:color w:val="555555"/>
        </w:rPr>
        <w:t xml:space="preserve"> (abstract) at the root, with arrows to </w:t>
      </w:r>
      <w:proofErr w:type="spellStart"/>
      <w:r>
        <w:rPr>
          <w:rFonts w:eastAsia="Times New Roman"/>
          <w:i/>
          <w:iCs/>
          <w:color w:val="555555"/>
        </w:rPr>
        <w:t>InvalidBookingException</w:t>
      </w:r>
      <w:proofErr w:type="spellEnd"/>
      <w:r>
        <w:rPr>
          <w:rFonts w:eastAsia="Times New Roman"/>
          <w:i/>
          <w:iCs/>
          <w:color w:val="555555"/>
        </w:rPr>
        <w:t xml:space="preserve">, </w:t>
      </w:r>
      <w:proofErr w:type="spellStart"/>
      <w:r>
        <w:rPr>
          <w:rFonts w:eastAsia="Times New Roman"/>
          <w:i/>
          <w:iCs/>
          <w:color w:val="555555"/>
        </w:rPr>
        <w:t>UnauthorizedAccessException</w:t>
      </w:r>
      <w:proofErr w:type="spellEnd"/>
      <w:r>
        <w:rPr>
          <w:rFonts w:eastAsia="Times New Roman"/>
          <w:i/>
          <w:iCs/>
          <w:color w:val="555555"/>
        </w:rPr>
        <w:t xml:space="preserve">, </w:t>
      </w:r>
      <w:proofErr w:type="spellStart"/>
      <w:r>
        <w:rPr>
          <w:rFonts w:eastAsia="Times New Roman"/>
          <w:i/>
          <w:iCs/>
          <w:color w:val="555555"/>
        </w:rPr>
        <w:t>DuplicateDataException</w:t>
      </w:r>
      <w:proofErr w:type="spellEnd"/>
      <w:r>
        <w:rPr>
          <w:rFonts w:eastAsia="Times New Roman"/>
          <w:i/>
          <w:iCs/>
          <w:color w:val="555555"/>
        </w:rPr>
        <w:t xml:space="preserve">, and </w:t>
      </w:r>
      <w:proofErr w:type="spellStart"/>
      <w:r>
        <w:rPr>
          <w:rFonts w:eastAsia="Times New Roman"/>
          <w:i/>
          <w:iCs/>
          <w:color w:val="555555"/>
        </w:rPr>
        <w:t>PaymentFailedException</w:t>
      </w:r>
      <w:proofErr w:type="spellEnd"/>
      <w:r>
        <w:rPr>
          <w:rFonts w:eastAsia="Times New Roman"/>
          <w:i/>
          <w:iCs/>
          <w:color w:val="555555"/>
        </w:rPr>
        <w:t xml:space="preserve"> (which itself has a child </w:t>
      </w:r>
      <w:proofErr w:type="spellStart"/>
      <w:r>
        <w:rPr>
          <w:rFonts w:eastAsia="Times New Roman"/>
          <w:i/>
          <w:iCs/>
          <w:color w:val="555555"/>
        </w:rPr>
        <w:t>InsufficientFundsException</w:t>
      </w:r>
      <w:proofErr w:type="spellEnd"/>
      <w:r>
        <w:rPr>
          <w:rFonts w:eastAsia="Times New Roman"/>
          <w:i/>
          <w:iCs/>
          <w:color w:val="555555"/>
        </w:rPr>
        <w:t xml:space="preserve">). </w:t>
      </w:r>
    </w:p>
    <w:p w14:paraId="4C7E2950" w14:textId="77777777" w:rsidR="00D97852" w:rsidRDefault="00D97852">
      <w:pPr>
        <w:pStyle w:val="Heading2"/>
        <w:rPr>
          <w:rFonts w:eastAsia="Times New Roman"/>
          <w:color w:val="000000"/>
        </w:rPr>
      </w:pPr>
      <w:r>
        <w:rPr>
          <w:rFonts w:eastAsia="Times New Roman"/>
          <w:color w:val="000000"/>
        </w:rPr>
        <w:t>6.2 Exception Propagation and UI Recovery</w:t>
      </w:r>
    </w:p>
    <w:p w14:paraId="1F03C86B" w14:textId="77777777" w:rsidR="00D97852" w:rsidRDefault="00D97852">
      <w:pPr>
        <w:pStyle w:val="NormalWeb"/>
        <w:rPr>
          <w:color w:val="000000"/>
        </w:rPr>
      </w:pPr>
      <w:r>
        <w:rPr>
          <w:color w:val="000000"/>
        </w:rPr>
        <w:t xml:space="preserve">The propagation strategy follows a consistent pattern throughout the application. Service-layer methods declare the relevant checked exception in their </w:t>
      </w:r>
      <w:r>
        <w:rPr>
          <w:rStyle w:val="HTMLCode"/>
          <w:color w:val="000000"/>
        </w:rPr>
        <w:t>throws</w:t>
      </w:r>
      <w:r>
        <w:rPr>
          <w:color w:val="000000"/>
        </w:rPr>
        <w:t xml:space="preserve"> clause. For example, </w:t>
      </w:r>
      <w:proofErr w:type="spellStart"/>
      <w:r>
        <w:rPr>
          <w:rStyle w:val="HTMLCode"/>
          <w:color w:val="000000"/>
        </w:rPr>
        <w:t>SchedulingValidator.validateNoRoomClash</w:t>
      </w:r>
      <w:proofErr w:type="spellEnd"/>
      <w:r>
        <w:rPr>
          <w:rStyle w:val="HTMLCode"/>
          <w:color w:val="000000"/>
        </w:rPr>
        <w:t>()</w:t>
      </w:r>
      <w:r>
        <w:rPr>
          <w:color w:val="000000"/>
        </w:rPr>
        <w:t xml:space="preserve"> throws </w:t>
      </w:r>
      <w:proofErr w:type="spellStart"/>
      <w:r>
        <w:rPr>
          <w:i/>
          <w:iCs/>
          <w:color w:val="000000"/>
        </w:rPr>
        <w:t>InvalidBookingException</w:t>
      </w:r>
      <w:proofErr w:type="spellEnd"/>
      <w:r>
        <w:rPr>
          <w:color w:val="000000"/>
        </w:rPr>
        <w:t xml:space="preserve">, and </w:t>
      </w:r>
      <w:proofErr w:type="spellStart"/>
      <w:r>
        <w:rPr>
          <w:rStyle w:val="HTMLCode"/>
          <w:color w:val="000000"/>
        </w:rPr>
        <w:t>Repository.save</w:t>
      </w:r>
      <w:proofErr w:type="spellEnd"/>
      <w:r>
        <w:rPr>
          <w:rStyle w:val="HTMLCode"/>
          <w:color w:val="000000"/>
        </w:rPr>
        <w:t>()</w:t>
      </w:r>
      <w:r>
        <w:rPr>
          <w:color w:val="000000"/>
        </w:rPr>
        <w:t xml:space="preserve"> throws </w:t>
      </w:r>
      <w:proofErr w:type="spellStart"/>
      <w:r>
        <w:rPr>
          <w:i/>
          <w:iCs/>
          <w:color w:val="000000"/>
        </w:rPr>
        <w:t>DuplicateDataException</w:t>
      </w:r>
      <w:proofErr w:type="spellEnd"/>
      <w:r>
        <w:rPr>
          <w:color w:val="000000"/>
        </w:rPr>
        <w:t xml:space="preserve">. The Facade propagates these upward to the UI layer, where each JavaFX controller wraps Facade calls in </w:t>
      </w:r>
      <w:r>
        <w:rPr>
          <w:rStyle w:val="HTMLCode"/>
          <w:color w:val="000000"/>
        </w:rPr>
        <w:t>try-catch</w:t>
      </w:r>
      <w:r>
        <w:rPr>
          <w:color w:val="000000"/>
        </w:rPr>
        <w:t xml:space="preserve"> blocks and displays the </w:t>
      </w:r>
      <w:proofErr w:type="spellStart"/>
      <w:proofErr w:type="gramStart"/>
      <w:r>
        <w:rPr>
          <w:rStyle w:val="HTMLCode"/>
          <w:color w:val="000000"/>
        </w:rPr>
        <w:t>getUserFriendlyMessage</w:t>
      </w:r>
      <w:proofErr w:type="spellEnd"/>
      <w:r>
        <w:rPr>
          <w:rStyle w:val="HTMLCode"/>
          <w:color w:val="000000"/>
        </w:rPr>
        <w:t>(</w:t>
      </w:r>
      <w:proofErr w:type="gramEnd"/>
      <w:r>
        <w:rPr>
          <w:rStyle w:val="HTMLCode"/>
          <w:color w:val="000000"/>
        </w:rPr>
        <w:t>)</w:t>
      </w:r>
      <w:r>
        <w:rPr>
          <w:color w:val="000000"/>
        </w:rPr>
        <w:t xml:space="preserve"> text inside styled alert dialogs. This approach avoids the common anti-pattern of catching exceptions silently or dumping raw stack traces to the user (Bloch, 2018). It also means the service logic stays clean – it throws when a business rule is violated and lets the caller decide how to present the error.</w:t>
      </w:r>
    </w:p>
    <w:p w14:paraId="6F2C68FD" w14:textId="77777777" w:rsidR="00D97852" w:rsidRDefault="00D97852">
      <w:pPr>
        <w:pStyle w:val="NormalWeb"/>
        <w:rPr>
          <w:color w:val="000000"/>
        </w:rPr>
      </w:pPr>
      <w:r>
        <w:rPr>
          <w:color w:val="000000"/>
        </w:rPr>
        <w:t xml:space="preserve">The </w:t>
      </w:r>
      <w:proofErr w:type="spellStart"/>
      <w:r>
        <w:rPr>
          <w:i/>
          <w:iCs/>
          <w:color w:val="000000"/>
        </w:rPr>
        <w:t>InsufficientFundsException</w:t>
      </w:r>
      <w:proofErr w:type="spellEnd"/>
      <w:r>
        <w:rPr>
          <w:color w:val="000000"/>
        </w:rPr>
        <w:t xml:space="preserve"> is worth noting as an extended scenario beyond the three mandatory exceptions. It inherits from </w:t>
      </w:r>
      <w:proofErr w:type="spellStart"/>
      <w:r>
        <w:rPr>
          <w:i/>
          <w:iCs/>
          <w:color w:val="000000"/>
        </w:rPr>
        <w:t>PaymentFailedException</w:t>
      </w:r>
      <w:proofErr w:type="spellEnd"/>
      <w:r>
        <w:rPr>
          <w:color w:val="000000"/>
        </w:rPr>
        <w:t xml:space="preserve">, which itself inherits from </w:t>
      </w:r>
      <w:proofErr w:type="spellStart"/>
      <w:r>
        <w:rPr>
          <w:i/>
          <w:iCs/>
          <w:color w:val="000000"/>
        </w:rPr>
        <w:t>IWFCException</w:t>
      </w:r>
      <w:proofErr w:type="spellEnd"/>
      <w:r>
        <w:rPr>
          <w:color w:val="000000"/>
        </w:rPr>
        <w:t xml:space="preserve">, creating a three-level exception hierarchy. This allows the payment UI to either catch the broad </w:t>
      </w:r>
      <w:proofErr w:type="spellStart"/>
      <w:r>
        <w:rPr>
          <w:i/>
          <w:iCs/>
          <w:color w:val="000000"/>
        </w:rPr>
        <w:t>PaymentFailedException</w:t>
      </w:r>
      <w:proofErr w:type="spellEnd"/>
      <w:r>
        <w:rPr>
          <w:color w:val="000000"/>
        </w:rPr>
        <w:t xml:space="preserve"> (covering any kind of payment failure) or catch </w:t>
      </w:r>
      <w:proofErr w:type="spellStart"/>
      <w:r>
        <w:rPr>
          <w:i/>
          <w:iCs/>
          <w:color w:val="000000"/>
        </w:rPr>
        <w:t>InsufficientFundsException</w:t>
      </w:r>
      <w:proofErr w:type="spellEnd"/>
      <w:r>
        <w:rPr>
          <w:color w:val="000000"/>
        </w:rPr>
        <w:t xml:space="preserve"> specifically to offer the user a chance to top up their wallet balance, demonstrating a practical use of exception inheritance for differentiated error recovery.</w:t>
      </w:r>
    </w:p>
    <w:p w14:paraId="15C4B3FD" w14:textId="77777777" w:rsidR="00D97852" w:rsidRDefault="00D97852">
      <w:pPr>
        <w:pStyle w:val="Heading1"/>
        <w:rPr>
          <w:rFonts w:eastAsia="Times New Roman"/>
          <w:color w:val="000000"/>
        </w:rPr>
      </w:pPr>
      <w:r>
        <w:rPr>
          <w:rFonts w:eastAsia="Times New Roman"/>
          <w:color w:val="000000"/>
        </w:rPr>
        <w:lastRenderedPageBreak/>
        <w:t>7. Testing: Plan, Results, and Reflection</w:t>
      </w:r>
    </w:p>
    <w:p w14:paraId="3639B0FA" w14:textId="77777777" w:rsidR="00D97852" w:rsidRDefault="00D97852">
      <w:pPr>
        <w:pStyle w:val="Heading2"/>
        <w:rPr>
          <w:rFonts w:eastAsia="Times New Roman"/>
          <w:color w:val="000000"/>
        </w:rPr>
      </w:pPr>
      <w:r>
        <w:rPr>
          <w:rFonts w:eastAsia="Times New Roman"/>
          <w:color w:val="000000"/>
        </w:rPr>
        <w:t>7.1 Test Plan and Coverage</w:t>
      </w:r>
    </w:p>
    <w:p w14:paraId="5E4725E9" w14:textId="77777777" w:rsidR="00D97852" w:rsidRDefault="00D97852">
      <w:pPr>
        <w:pStyle w:val="NormalWeb"/>
        <w:rPr>
          <w:color w:val="000000"/>
        </w:rPr>
      </w:pPr>
      <w:r>
        <w:rPr>
          <w:color w:val="000000"/>
        </w:rPr>
        <w:t>The JUnit 5 test suite was designed to cover the three areas specified in the assessment brief: core scheduling logic, maintenance workflow transitions, and robustness verification through intentional failing tests that confirm exceptions are correctly raised. Five test classes were developed, covering complementary aspects of the system. The rationale for the scope was to prioritise testing business-critical logic – particularly the scheduling validator and maintenance state machine – over testing simple getter/setter methods, which add limited value (Beck, 2003). Table 4 provides an overview of each test suite.</w:t>
      </w:r>
    </w:p>
    <w:p w14:paraId="6A86333C" w14:textId="77777777" w:rsidR="00D97852" w:rsidRDefault="00D97852">
      <w:pPr>
        <w:pStyle w:val="NormalWeb"/>
        <w:spacing w:before="280"/>
        <w:rPr>
          <w:color w:val="000000"/>
        </w:rPr>
      </w:pPr>
      <w:r>
        <w:rPr>
          <w:b/>
          <w:bCs/>
          <w:color w:val="000000"/>
        </w:rPr>
        <w:t>Table 4:</w:t>
      </w:r>
      <w:r>
        <w:rPr>
          <w:color w:val="000000"/>
        </w:rPr>
        <w:t xml:space="preserve"> JUnit Test Suites and Coverage Summary</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740"/>
        <w:gridCol w:w="809"/>
        <w:gridCol w:w="4741"/>
      </w:tblGrid>
      <w:tr w:rsidR="00642E22" w14:paraId="5E11A003" w14:textId="77777777">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39686B99"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Test Class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75F4AE83"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Tests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46D7C0F0" w14:textId="77777777" w:rsidR="00D97852" w:rsidRDefault="00D97852">
            <w:pPr>
              <w:spacing w:before="240" w:after="240"/>
              <w:rPr>
                <w:rFonts w:eastAsia="Times New Roman"/>
                <w:b/>
                <w:bCs/>
                <w:color w:val="000000"/>
                <w:sz w:val="22"/>
                <w:szCs w:val="22"/>
              </w:rPr>
            </w:pPr>
            <w:r>
              <w:rPr>
                <w:rFonts w:eastAsia="Times New Roman"/>
                <w:b/>
                <w:bCs/>
                <w:color w:val="000000"/>
                <w:sz w:val="22"/>
                <w:szCs w:val="22"/>
              </w:rPr>
              <w:t>Focus Area</w:t>
            </w:r>
          </w:p>
        </w:tc>
      </w:tr>
      <w:tr w:rsidR="00642E22" w14:paraId="780DC83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5347159"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SchedulingValidatorTest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7ED5081" w14:textId="77777777" w:rsidR="00D97852" w:rsidRDefault="00D97852">
            <w:pPr>
              <w:spacing w:before="240" w:after="240"/>
              <w:rPr>
                <w:rFonts w:eastAsia="Times New Roman"/>
                <w:color w:val="000000"/>
                <w:sz w:val="22"/>
                <w:szCs w:val="22"/>
              </w:rPr>
            </w:pPr>
            <w:r>
              <w:rPr>
                <w:rFonts w:eastAsia="Times New Roman"/>
                <w:color w:val="000000"/>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636314A" w14:textId="77777777" w:rsidR="00D97852" w:rsidRDefault="00D97852">
            <w:pPr>
              <w:spacing w:before="240" w:after="240"/>
              <w:rPr>
                <w:rFonts w:eastAsia="Times New Roman"/>
                <w:color w:val="000000"/>
                <w:sz w:val="22"/>
                <w:szCs w:val="22"/>
              </w:rPr>
            </w:pPr>
            <w:r>
              <w:rPr>
                <w:rFonts w:eastAsia="Times New Roman"/>
                <w:color w:val="000000"/>
                <w:sz w:val="22"/>
                <w:szCs w:val="22"/>
              </w:rPr>
              <w:t>Overlap detection, operating hours enforcement, room clashes, instructor clashes, capacity checks</w:t>
            </w:r>
          </w:p>
        </w:tc>
      </w:tr>
      <w:tr w:rsidR="00642E22" w14:paraId="13043D2D"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3C6A1C6"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PaymentStrategyTest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63900F9" w14:textId="77777777" w:rsidR="00D97852" w:rsidRDefault="00D97852">
            <w:pPr>
              <w:spacing w:before="240" w:after="240"/>
              <w:rPr>
                <w:rFonts w:eastAsia="Times New Roman"/>
                <w:color w:val="000000"/>
                <w:sz w:val="22"/>
                <w:szCs w:val="22"/>
              </w:rPr>
            </w:pPr>
            <w:r>
              <w:rPr>
                <w:rFonts w:eastAsia="Times New Roman"/>
                <w:color w:val="000000"/>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3E71458" w14:textId="77777777" w:rsidR="00D97852" w:rsidRDefault="00D97852">
            <w:pPr>
              <w:spacing w:before="240" w:after="240"/>
              <w:rPr>
                <w:rFonts w:eastAsia="Times New Roman"/>
                <w:color w:val="000000"/>
                <w:sz w:val="22"/>
                <w:szCs w:val="22"/>
              </w:rPr>
            </w:pPr>
            <w:r>
              <w:rPr>
                <w:rFonts w:eastAsia="Times New Roman"/>
                <w:color w:val="000000"/>
                <w:sz w:val="22"/>
                <w:szCs w:val="22"/>
              </w:rPr>
              <w:t>Fee calculations for all four payment strategies, strategy swapping at runtime</w:t>
            </w:r>
          </w:p>
        </w:tc>
      </w:tr>
      <w:tr w:rsidR="00642E22" w14:paraId="2C0B59C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4ABAC95"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ExceptionVerificationTest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908A3AC" w14:textId="77777777" w:rsidR="00D97852" w:rsidRDefault="00D97852">
            <w:pPr>
              <w:spacing w:before="240" w:after="240"/>
              <w:rPr>
                <w:rFonts w:eastAsia="Times New Roman"/>
                <w:color w:val="000000"/>
                <w:sz w:val="22"/>
                <w:szCs w:val="22"/>
              </w:rPr>
            </w:pPr>
            <w:r>
              <w:rPr>
                <w:rFonts w:eastAsia="Times New Roman"/>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B7BEBA2" w14:textId="77777777" w:rsidR="00D97852" w:rsidRDefault="00D97852">
            <w:pPr>
              <w:spacing w:before="240" w:after="240"/>
              <w:rPr>
                <w:rFonts w:eastAsia="Times New Roman"/>
                <w:color w:val="000000"/>
                <w:sz w:val="22"/>
                <w:szCs w:val="22"/>
              </w:rPr>
            </w:pPr>
            <w:r>
              <w:rPr>
                <w:rFonts w:eastAsia="Times New Roman"/>
                <w:color w:val="000000"/>
                <w:sz w:val="22"/>
                <w:szCs w:val="22"/>
              </w:rPr>
              <w:t xml:space="preserve">Verifies </w:t>
            </w:r>
            <w:proofErr w:type="spellStart"/>
            <w:r>
              <w:rPr>
                <w:rFonts w:eastAsia="Times New Roman"/>
                <w:color w:val="000000"/>
                <w:sz w:val="22"/>
                <w:szCs w:val="22"/>
              </w:rPr>
              <w:t>UnauthorizedAccessException</w:t>
            </w:r>
            <w:proofErr w:type="spellEnd"/>
            <w:r>
              <w:rPr>
                <w:rFonts w:eastAsia="Times New Roman"/>
                <w:color w:val="000000"/>
                <w:sz w:val="22"/>
                <w:szCs w:val="22"/>
              </w:rPr>
              <w:t xml:space="preserve">, </w:t>
            </w:r>
            <w:proofErr w:type="spellStart"/>
            <w:r>
              <w:rPr>
                <w:rFonts w:eastAsia="Times New Roman"/>
                <w:color w:val="000000"/>
                <w:sz w:val="22"/>
                <w:szCs w:val="22"/>
              </w:rPr>
              <w:t>DuplicateDataException</w:t>
            </w:r>
            <w:proofErr w:type="spellEnd"/>
            <w:r>
              <w:rPr>
                <w:rFonts w:eastAsia="Times New Roman"/>
                <w:color w:val="000000"/>
                <w:sz w:val="22"/>
                <w:szCs w:val="22"/>
              </w:rPr>
              <w:t xml:space="preserve">, and </w:t>
            </w:r>
            <w:proofErr w:type="spellStart"/>
            <w:r>
              <w:rPr>
                <w:rFonts w:eastAsia="Times New Roman"/>
                <w:color w:val="000000"/>
                <w:sz w:val="22"/>
                <w:szCs w:val="22"/>
              </w:rPr>
              <w:t>PaymentFailedException</w:t>
            </w:r>
            <w:proofErr w:type="spellEnd"/>
            <w:r>
              <w:rPr>
                <w:rFonts w:eastAsia="Times New Roman"/>
                <w:color w:val="000000"/>
                <w:sz w:val="22"/>
                <w:szCs w:val="22"/>
              </w:rPr>
              <w:t xml:space="preserve"> are thrown under the correct conditions</w:t>
            </w:r>
          </w:p>
        </w:tc>
      </w:tr>
      <w:tr w:rsidR="00642E22" w14:paraId="02CE147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A7FFC69"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MaintenanceWorkflowTest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B032F2C" w14:textId="77777777" w:rsidR="00D97852" w:rsidRDefault="00D97852">
            <w:pPr>
              <w:spacing w:before="240" w:after="240"/>
              <w:rPr>
                <w:rFonts w:eastAsia="Times New Roman"/>
                <w:color w:val="000000"/>
                <w:sz w:val="22"/>
                <w:szCs w:val="22"/>
              </w:rPr>
            </w:pPr>
            <w:r>
              <w:rPr>
                <w:rFonts w:eastAsia="Times New Roman"/>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4357B75" w14:textId="77777777" w:rsidR="00D97852" w:rsidRDefault="00D97852">
            <w:pPr>
              <w:spacing w:before="240" w:after="240"/>
              <w:rPr>
                <w:rFonts w:eastAsia="Times New Roman"/>
                <w:color w:val="000000"/>
                <w:sz w:val="22"/>
                <w:szCs w:val="22"/>
              </w:rPr>
            </w:pPr>
            <w:r>
              <w:rPr>
                <w:rFonts w:eastAsia="Times New Roman"/>
                <w:color w:val="000000"/>
                <w:sz w:val="22"/>
                <w:szCs w:val="22"/>
              </w:rPr>
              <w:t>State transitions: Pending → Assigned → Completed; invalid transitions</w:t>
            </w:r>
          </w:p>
        </w:tc>
      </w:tr>
      <w:tr w:rsidR="00642E22" w14:paraId="0460AD6A"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6F4E936" w14:textId="77777777" w:rsidR="00D97852" w:rsidRDefault="00D97852">
            <w:pPr>
              <w:spacing w:before="240" w:after="240"/>
              <w:rPr>
                <w:rFonts w:eastAsia="Times New Roman"/>
                <w:color w:val="000000"/>
                <w:sz w:val="22"/>
                <w:szCs w:val="22"/>
              </w:rPr>
            </w:pPr>
            <w:proofErr w:type="spellStart"/>
            <w:r>
              <w:rPr>
                <w:rFonts w:eastAsia="Times New Roman"/>
                <w:color w:val="000000"/>
                <w:sz w:val="22"/>
                <w:szCs w:val="22"/>
              </w:rPr>
              <w:t>RepositoryTest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CA38260" w14:textId="77777777" w:rsidR="00D97852" w:rsidRDefault="00D97852">
            <w:pPr>
              <w:spacing w:before="240" w:after="240"/>
              <w:rPr>
                <w:rFonts w:eastAsia="Times New Roman"/>
                <w:color w:val="000000"/>
                <w:sz w:val="22"/>
                <w:szCs w:val="22"/>
              </w:rPr>
            </w:pPr>
            <w:r>
              <w:rPr>
                <w:rFonts w:eastAsia="Times New Roman"/>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7CD91D6" w14:textId="77777777" w:rsidR="00D97852" w:rsidRDefault="00D97852">
            <w:pPr>
              <w:spacing w:before="240" w:after="240"/>
              <w:rPr>
                <w:rFonts w:eastAsia="Times New Roman"/>
                <w:color w:val="000000"/>
                <w:sz w:val="22"/>
                <w:szCs w:val="22"/>
              </w:rPr>
            </w:pPr>
            <w:r>
              <w:rPr>
                <w:rFonts w:eastAsia="Times New Roman"/>
                <w:color w:val="000000"/>
                <w:sz w:val="22"/>
                <w:szCs w:val="22"/>
              </w:rPr>
              <w:t xml:space="preserve">Generic CRUD operations, duplicate save rejection, </w:t>
            </w:r>
            <w:proofErr w:type="spellStart"/>
            <w:r>
              <w:rPr>
                <w:rFonts w:eastAsia="Times New Roman"/>
                <w:color w:val="000000"/>
                <w:sz w:val="22"/>
                <w:szCs w:val="22"/>
              </w:rPr>
              <w:t>findBy</w:t>
            </w:r>
            <w:proofErr w:type="spellEnd"/>
            <w:r>
              <w:rPr>
                <w:rFonts w:eastAsia="Times New Roman"/>
                <w:color w:val="000000"/>
                <w:sz w:val="22"/>
                <w:szCs w:val="22"/>
              </w:rPr>
              <w:t xml:space="preserve"> predicate queries</w:t>
            </w:r>
          </w:p>
        </w:tc>
      </w:tr>
      <w:tr w:rsidR="00642E22" w14:paraId="185EB3ED"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BE979DA" w14:textId="77777777" w:rsidR="00D97852" w:rsidRDefault="00D97852">
            <w:pPr>
              <w:spacing w:before="240" w:after="240"/>
              <w:rPr>
                <w:rFonts w:eastAsia="Times New Roman"/>
                <w:color w:val="000000"/>
                <w:sz w:val="22"/>
                <w:szCs w:val="22"/>
              </w:rPr>
            </w:pPr>
            <w:r>
              <w:rPr>
                <w:rFonts w:eastAsia="Times New Roman"/>
                <w:b/>
                <w:bCs/>
                <w:color w:val="000000"/>
                <w:sz w:val="22"/>
                <w:szCs w:val="22"/>
              </w:rPr>
              <w:t>Total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6F45878" w14:textId="77777777" w:rsidR="00D97852" w:rsidRDefault="00D97852">
            <w:pPr>
              <w:spacing w:before="240" w:after="240"/>
              <w:rPr>
                <w:rFonts w:eastAsia="Times New Roman"/>
                <w:color w:val="000000"/>
                <w:sz w:val="22"/>
                <w:szCs w:val="22"/>
              </w:rPr>
            </w:pPr>
            <w:r>
              <w:rPr>
                <w:rFonts w:eastAsia="Times New Roman"/>
                <w:b/>
                <w:bCs/>
                <w:color w:val="000000"/>
                <w:sz w:val="22"/>
                <w:szCs w:val="22"/>
              </w:rPr>
              <w:t>26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6F2B6E1" w14:textId="77777777" w:rsidR="00D97852" w:rsidRDefault="00D97852">
            <w:pPr>
              <w:spacing w:before="240" w:after="240"/>
              <w:rPr>
                <w:rFonts w:eastAsia="Times New Roman"/>
                <w:color w:val="000000"/>
                <w:sz w:val="22"/>
                <w:szCs w:val="22"/>
              </w:rPr>
            </w:pPr>
          </w:p>
        </w:tc>
      </w:tr>
    </w:tbl>
    <w:p w14:paraId="04294AF1" w14:textId="77777777" w:rsidR="00D97852" w:rsidRDefault="00D97852">
      <w:pPr>
        <w:pStyle w:val="Heading2"/>
        <w:rPr>
          <w:rFonts w:eastAsia="Times New Roman"/>
          <w:color w:val="000000"/>
        </w:rPr>
      </w:pPr>
      <w:r>
        <w:rPr>
          <w:rFonts w:eastAsia="Times New Roman"/>
          <w:color w:val="000000"/>
        </w:rPr>
        <w:t>7.2 Results Summary</w:t>
      </w:r>
    </w:p>
    <w:p w14:paraId="3F2CA9BC" w14:textId="77777777" w:rsidR="00D97852" w:rsidRDefault="00D97852">
      <w:pPr>
        <w:pStyle w:val="NormalWeb"/>
        <w:rPr>
          <w:color w:val="000000"/>
        </w:rPr>
      </w:pPr>
      <w:r>
        <w:rPr>
          <w:color w:val="000000"/>
        </w:rPr>
        <w:t xml:space="preserve">All twenty-six tests pass consistently across repeated runs with zero failures or errors. The test execution is initiated through </w:t>
      </w:r>
      <w:proofErr w:type="spellStart"/>
      <w:r>
        <w:rPr>
          <w:rStyle w:val="HTMLCode"/>
          <w:color w:val="000000"/>
        </w:rPr>
        <w:t>mvn</w:t>
      </w:r>
      <w:proofErr w:type="spellEnd"/>
      <w:r>
        <w:rPr>
          <w:rStyle w:val="HTMLCode"/>
          <w:color w:val="000000"/>
        </w:rPr>
        <w:t xml:space="preserve"> clean test</w:t>
      </w:r>
      <w:r>
        <w:rPr>
          <w:color w:val="000000"/>
        </w:rPr>
        <w:t xml:space="preserve"> and completes within </w:t>
      </w:r>
      <w:r>
        <w:rPr>
          <w:color w:val="000000"/>
        </w:rPr>
        <w:lastRenderedPageBreak/>
        <w:t xml:space="preserve">approximately two seconds. The </w:t>
      </w:r>
      <w:proofErr w:type="spellStart"/>
      <w:r>
        <w:rPr>
          <w:i/>
          <w:iCs/>
          <w:color w:val="000000"/>
        </w:rPr>
        <w:t>SchedulingValidatorTest</w:t>
      </w:r>
      <w:proofErr w:type="spellEnd"/>
      <w:r>
        <w:rPr>
          <w:color w:val="000000"/>
        </w:rPr>
        <w:t xml:space="preserve"> class alone accounts for ten of the twenty-six tests, which reflects the complexity of the scheduling domain – overlap detection has several edge cases (adjacent time slots that should </w:t>
      </w:r>
      <w:r>
        <w:rPr>
          <w:i/>
          <w:iCs/>
          <w:color w:val="000000"/>
        </w:rPr>
        <w:t>not</w:t>
      </w:r>
      <w:r>
        <w:rPr>
          <w:color w:val="000000"/>
        </w:rPr>
        <w:t xml:space="preserve"> overlap, partially overlapping slots that should, and slots on different days that must be ignored) that warranted thorough coverage.</w:t>
      </w:r>
    </w:p>
    <w:p w14:paraId="2F787541" w14:textId="77777777" w:rsidR="00D97852" w:rsidRDefault="00D97852">
      <w:pPr>
        <w:shd w:val="clear" w:color="auto" w:fill="F9F9F9"/>
        <w:spacing w:before="280" w:after="280"/>
        <w:jc w:val="center"/>
        <w:divId w:val="951321061"/>
        <w:rPr>
          <w:rFonts w:eastAsia="Times New Roman"/>
          <w:i/>
          <w:iCs/>
          <w:color w:val="555555"/>
        </w:rPr>
      </w:pPr>
      <w:r>
        <w:rPr>
          <w:rFonts w:eastAsia="Times New Roman"/>
          <w:b/>
          <w:bCs/>
          <w:i/>
          <w:iCs/>
          <w:color w:val="555555"/>
        </w:rPr>
        <w:t>[INSERT FIGURE 10]</w:t>
      </w:r>
      <w:r>
        <w:rPr>
          <w:rFonts w:eastAsia="Times New Roman"/>
          <w:i/>
          <w:iCs/>
          <w:color w:val="555555"/>
        </w:rPr>
        <w:br/>
        <w:t xml:space="preserve">JUnit Test Results Screenshot – showing the Maven Surefire output with all 26 tests passing (BUILD SUCCESS). Run </w:t>
      </w:r>
      <w:proofErr w:type="spellStart"/>
      <w:r>
        <w:rPr>
          <w:rStyle w:val="HTMLCode"/>
          <w:i/>
          <w:iCs/>
          <w:color w:val="555555"/>
        </w:rPr>
        <w:t>mvn</w:t>
      </w:r>
      <w:proofErr w:type="spellEnd"/>
      <w:r>
        <w:rPr>
          <w:rStyle w:val="HTMLCode"/>
          <w:i/>
          <w:iCs/>
          <w:color w:val="555555"/>
        </w:rPr>
        <w:t xml:space="preserve"> clean test</w:t>
      </w:r>
      <w:r>
        <w:rPr>
          <w:rFonts w:eastAsia="Times New Roman"/>
          <w:i/>
          <w:iCs/>
          <w:color w:val="555555"/>
        </w:rPr>
        <w:t xml:space="preserve"> in the terminal and capture the summary output. </w:t>
      </w:r>
    </w:p>
    <w:p w14:paraId="3B36FDEE" w14:textId="77777777" w:rsidR="00D97852" w:rsidRDefault="00D97852">
      <w:pPr>
        <w:pStyle w:val="Heading2"/>
        <w:rPr>
          <w:rFonts w:eastAsia="Times New Roman"/>
          <w:color w:val="000000"/>
        </w:rPr>
      </w:pPr>
      <w:r>
        <w:rPr>
          <w:rFonts w:eastAsia="Times New Roman"/>
          <w:color w:val="000000"/>
        </w:rPr>
        <w:t>7.3 Intentional Failing Tests and Bug Reflection</w:t>
      </w:r>
    </w:p>
    <w:p w14:paraId="47B85998" w14:textId="77777777" w:rsidR="00D97852" w:rsidRDefault="00D97852">
      <w:pPr>
        <w:pStyle w:val="NormalWeb"/>
        <w:rPr>
          <w:color w:val="000000"/>
        </w:rPr>
      </w:pPr>
      <w:r>
        <w:rPr>
          <w:color w:val="000000"/>
        </w:rPr>
        <w:t xml:space="preserve">The assessment brief specifically required at least one intentional failing test to demonstrate that custom exceptions are correctly thrown. The </w:t>
      </w:r>
      <w:proofErr w:type="spellStart"/>
      <w:r>
        <w:rPr>
          <w:i/>
          <w:iCs/>
          <w:color w:val="000000"/>
        </w:rPr>
        <w:t>ExceptionVerificationTest</w:t>
      </w:r>
      <w:proofErr w:type="spellEnd"/>
      <w:r>
        <w:rPr>
          <w:color w:val="000000"/>
        </w:rPr>
        <w:t xml:space="preserve"> suite fulfils this requirement. Each test deliberately triggers an error condition and uses JUnit’s </w:t>
      </w:r>
      <w:proofErr w:type="spellStart"/>
      <w:proofErr w:type="gramStart"/>
      <w:r>
        <w:rPr>
          <w:rStyle w:val="HTMLCode"/>
          <w:color w:val="000000"/>
        </w:rPr>
        <w:t>assertThrows</w:t>
      </w:r>
      <w:proofErr w:type="spellEnd"/>
      <w:r>
        <w:rPr>
          <w:rStyle w:val="HTMLCode"/>
          <w:color w:val="000000"/>
        </w:rPr>
        <w:t>(</w:t>
      </w:r>
      <w:proofErr w:type="gramEnd"/>
      <w:r>
        <w:rPr>
          <w:rStyle w:val="HTMLCode"/>
          <w:color w:val="000000"/>
        </w:rPr>
        <w:t>)</w:t>
      </w:r>
      <w:r>
        <w:rPr>
          <w:color w:val="000000"/>
        </w:rPr>
        <w:t xml:space="preserve"> to verify that the expected exception type is thrown. For example, the </w:t>
      </w:r>
      <w:proofErr w:type="spellStart"/>
      <w:proofErr w:type="gramStart"/>
      <w:r>
        <w:rPr>
          <w:rStyle w:val="HTMLCode"/>
          <w:color w:val="000000"/>
        </w:rPr>
        <w:t>testUnauthorizedAccessThrown</w:t>
      </w:r>
      <w:proofErr w:type="spellEnd"/>
      <w:r>
        <w:rPr>
          <w:rStyle w:val="HTMLCode"/>
          <w:color w:val="000000"/>
        </w:rPr>
        <w:t>(</w:t>
      </w:r>
      <w:proofErr w:type="gramEnd"/>
      <w:r>
        <w:rPr>
          <w:rStyle w:val="HTMLCode"/>
          <w:color w:val="000000"/>
        </w:rPr>
        <w:t>)</w:t>
      </w:r>
      <w:r>
        <w:rPr>
          <w:color w:val="000000"/>
        </w:rPr>
        <w:t xml:space="preserve"> method creates a </w:t>
      </w:r>
      <w:proofErr w:type="gramStart"/>
      <w:r>
        <w:rPr>
          <w:color w:val="000000"/>
        </w:rPr>
        <w:t>Member</w:t>
      </w:r>
      <w:proofErr w:type="gramEnd"/>
      <w:r>
        <w:rPr>
          <w:color w:val="000000"/>
        </w:rPr>
        <w:t xml:space="preserve"> user and then attempts to call an admin-only Facade operation, expecting an </w:t>
      </w:r>
      <w:proofErr w:type="spellStart"/>
      <w:r>
        <w:rPr>
          <w:i/>
          <w:iCs/>
          <w:color w:val="000000"/>
        </w:rPr>
        <w:t>UnauthorizedAccessException</w:t>
      </w:r>
      <w:proofErr w:type="spellEnd"/>
      <w:r>
        <w:rPr>
          <w:color w:val="000000"/>
        </w:rPr>
        <w:t xml:space="preserve">. If the exception is </w:t>
      </w:r>
      <w:r>
        <w:rPr>
          <w:i/>
          <w:iCs/>
          <w:color w:val="000000"/>
        </w:rPr>
        <w:t>not</w:t>
      </w:r>
      <w:r>
        <w:rPr>
          <w:color w:val="000000"/>
        </w:rPr>
        <w:t xml:space="preserve"> thrown, the test fails, which would indicate a bug in the access-control logic.</w:t>
      </w:r>
    </w:p>
    <w:p w14:paraId="0651F6A9" w14:textId="77777777" w:rsidR="00D97852" w:rsidRDefault="00D97852">
      <w:pPr>
        <w:pStyle w:val="NormalWeb"/>
        <w:rPr>
          <w:color w:val="000000"/>
        </w:rPr>
      </w:pPr>
      <w:r>
        <w:rPr>
          <w:color w:val="000000"/>
        </w:rPr>
        <w:t xml:space="preserve">During development, several bugs were identified through testing. One notable issue was that the </w:t>
      </w:r>
      <w:proofErr w:type="spellStart"/>
      <w:r>
        <w:rPr>
          <w:i/>
          <w:iCs/>
          <w:color w:val="000000"/>
        </w:rPr>
        <w:t>SchedulingValidator</w:t>
      </w:r>
      <w:proofErr w:type="spellEnd"/>
      <w:r>
        <w:rPr>
          <w:color w:val="000000"/>
        </w:rPr>
        <w:t xml:space="preserve"> initially checked for room clashes without filtering by day of the week. This meant a Monday session in Studio A would falsely clash with a Wednesday session in the same room if their time ranges overlapped. The </w:t>
      </w:r>
      <w:proofErr w:type="spellStart"/>
      <w:proofErr w:type="gramStart"/>
      <w:r>
        <w:rPr>
          <w:rStyle w:val="HTMLCode"/>
          <w:color w:val="000000"/>
        </w:rPr>
        <w:t>testNoClashDifferentDay</w:t>
      </w:r>
      <w:proofErr w:type="spellEnd"/>
      <w:r>
        <w:rPr>
          <w:rStyle w:val="HTMLCode"/>
          <w:color w:val="000000"/>
        </w:rPr>
        <w:t>(</w:t>
      </w:r>
      <w:proofErr w:type="gramEnd"/>
      <w:r>
        <w:rPr>
          <w:rStyle w:val="HTMLCode"/>
          <w:color w:val="000000"/>
        </w:rPr>
        <w:t>)</w:t>
      </w:r>
      <w:r>
        <w:rPr>
          <w:color w:val="000000"/>
        </w:rPr>
        <w:t xml:space="preserve"> test caught this immediately, and the fix was to add a </w:t>
      </w:r>
      <w:proofErr w:type="spellStart"/>
      <w:proofErr w:type="gramStart"/>
      <w:r>
        <w:rPr>
          <w:rStyle w:val="HTMLCode"/>
          <w:color w:val="000000"/>
        </w:rPr>
        <w:t>getDayOfWeek</w:t>
      </w:r>
      <w:proofErr w:type="spellEnd"/>
      <w:r>
        <w:rPr>
          <w:rStyle w:val="HTMLCode"/>
          <w:color w:val="000000"/>
        </w:rPr>
        <w:t>(</w:t>
      </w:r>
      <w:proofErr w:type="gramEnd"/>
      <w:r>
        <w:rPr>
          <w:rStyle w:val="HTMLCode"/>
          <w:color w:val="000000"/>
        </w:rPr>
        <w:t>)</w:t>
      </w:r>
      <w:r>
        <w:rPr>
          <w:color w:val="000000"/>
        </w:rPr>
        <w:t xml:space="preserve"> comparison before checking time overlap. Another defect involved the </w:t>
      </w:r>
      <w:proofErr w:type="spellStart"/>
      <w:r>
        <w:rPr>
          <w:i/>
          <w:iCs/>
          <w:color w:val="000000"/>
        </w:rPr>
        <w:t>DataStore</w:t>
      </w:r>
      <w:proofErr w:type="spellEnd"/>
      <w:r>
        <w:rPr>
          <w:color w:val="000000"/>
        </w:rPr>
        <w:t xml:space="preserve"> singleton – because it was not resettable, running multiple test classes in sequence caused </w:t>
      </w:r>
      <w:proofErr w:type="spellStart"/>
      <w:r>
        <w:rPr>
          <w:i/>
          <w:iCs/>
          <w:color w:val="000000"/>
        </w:rPr>
        <w:t>DuplicateDataException</w:t>
      </w:r>
      <w:proofErr w:type="spellEnd"/>
      <w:r>
        <w:rPr>
          <w:color w:val="000000"/>
        </w:rPr>
        <w:t xml:space="preserve"> errors from leftover seed data. Adding the </w:t>
      </w:r>
      <w:proofErr w:type="spellStart"/>
      <w:proofErr w:type="gramStart"/>
      <w:r>
        <w:rPr>
          <w:rStyle w:val="HTMLCode"/>
          <w:color w:val="000000"/>
        </w:rPr>
        <w:t>resetInstance</w:t>
      </w:r>
      <w:proofErr w:type="spellEnd"/>
      <w:r>
        <w:rPr>
          <w:rStyle w:val="HTMLCode"/>
          <w:color w:val="000000"/>
        </w:rPr>
        <w:t>(</w:t>
      </w:r>
      <w:proofErr w:type="gramEnd"/>
      <w:r>
        <w:rPr>
          <w:rStyle w:val="HTMLCode"/>
          <w:color w:val="000000"/>
        </w:rPr>
        <w:t>)</w:t>
      </w:r>
      <w:r>
        <w:rPr>
          <w:color w:val="000000"/>
        </w:rPr>
        <w:t xml:space="preserve"> method and calling it in </w:t>
      </w:r>
      <w:r>
        <w:rPr>
          <w:rStyle w:val="HTMLCode"/>
          <w:color w:val="000000"/>
        </w:rPr>
        <w:t>@BeforeEach</w:t>
      </w:r>
      <w:r>
        <w:rPr>
          <w:color w:val="000000"/>
        </w:rPr>
        <w:t xml:space="preserve"> resolved this cleanly (Fowler, 2018).</w:t>
      </w:r>
    </w:p>
    <w:p w14:paraId="11706E17" w14:textId="77777777" w:rsidR="00D97852" w:rsidRDefault="00D97852">
      <w:pPr>
        <w:shd w:val="clear" w:color="auto" w:fill="F9F9F9"/>
        <w:spacing w:before="280" w:after="280"/>
        <w:jc w:val="center"/>
        <w:divId w:val="836460523"/>
        <w:rPr>
          <w:rFonts w:eastAsia="Times New Roman"/>
          <w:i/>
          <w:iCs/>
          <w:color w:val="555555"/>
        </w:rPr>
      </w:pPr>
      <w:r>
        <w:rPr>
          <w:rFonts w:eastAsia="Times New Roman"/>
          <w:b/>
          <w:bCs/>
          <w:i/>
          <w:iCs/>
          <w:color w:val="555555"/>
        </w:rPr>
        <w:t>[INSERT FIGURE 6]</w:t>
      </w:r>
      <w:r>
        <w:rPr>
          <w:rFonts w:eastAsia="Times New Roman"/>
          <w:i/>
          <w:iCs/>
          <w:color w:val="555555"/>
        </w:rPr>
        <w:br/>
        <w:t xml:space="preserve">Maintenance Request Workflow Screenshot – showing the maintenance ticket table with status badges (Pending in yellow, </w:t>
      </w:r>
      <w:proofErr w:type="gramStart"/>
      <w:r>
        <w:rPr>
          <w:rFonts w:eastAsia="Times New Roman"/>
          <w:i/>
          <w:iCs/>
          <w:color w:val="555555"/>
        </w:rPr>
        <w:t>Assigned</w:t>
      </w:r>
      <w:proofErr w:type="gramEnd"/>
      <w:r>
        <w:rPr>
          <w:rFonts w:eastAsia="Times New Roman"/>
          <w:i/>
          <w:iCs/>
          <w:color w:val="555555"/>
        </w:rPr>
        <w:t xml:space="preserve"> in blue, </w:t>
      </w:r>
      <w:proofErr w:type="gramStart"/>
      <w:r>
        <w:rPr>
          <w:rFonts w:eastAsia="Times New Roman"/>
          <w:i/>
          <w:iCs/>
          <w:color w:val="555555"/>
        </w:rPr>
        <w:t>Completed</w:t>
      </w:r>
      <w:proofErr w:type="gramEnd"/>
      <w:r>
        <w:rPr>
          <w:rFonts w:eastAsia="Times New Roman"/>
          <w:i/>
          <w:iCs/>
          <w:color w:val="555555"/>
        </w:rPr>
        <w:t xml:space="preserve"> in green), urgency indicators, and the update dialog where Administrators assign tasks. </w:t>
      </w:r>
    </w:p>
    <w:p w14:paraId="213C20C7" w14:textId="77777777" w:rsidR="00D97852" w:rsidRDefault="00D97852">
      <w:pPr>
        <w:pStyle w:val="Heading1"/>
        <w:rPr>
          <w:rFonts w:eastAsia="Times New Roman"/>
          <w:color w:val="000000"/>
        </w:rPr>
      </w:pPr>
      <w:r>
        <w:rPr>
          <w:rFonts w:eastAsia="Times New Roman"/>
          <w:color w:val="000000"/>
        </w:rPr>
        <w:lastRenderedPageBreak/>
        <w:t>8. Limitations and Conclusion</w:t>
      </w:r>
    </w:p>
    <w:p w14:paraId="1AC24385" w14:textId="77777777" w:rsidR="00D97852" w:rsidRDefault="00D97852">
      <w:pPr>
        <w:pStyle w:val="Heading2"/>
        <w:rPr>
          <w:rFonts w:eastAsia="Times New Roman"/>
          <w:color w:val="000000"/>
        </w:rPr>
      </w:pPr>
      <w:r>
        <w:rPr>
          <w:rFonts w:eastAsia="Times New Roman"/>
          <w:color w:val="000000"/>
        </w:rPr>
        <w:t>8.1 Known Limitations</w:t>
      </w:r>
    </w:p>
    <w:p w14:paraId="29A4F4E6" w14:textId="77777777" w:rsidR="00D97852" w:rsidRDefault="00D97852">
      <w:pPr>
        <w:pStyle w:val="NormalWeb"/>
        <w:rPr>
          <w:color w:val="000000"/>
        </w:rPr>
      </w:pPr>
      <w:r>
        <w:rPr>
          <w:color w:val="000000"/>
        </w:rPr>
        <w:t xml:space="preserve">The current prototype has several limitations that would need to be addressed before production deployment. First, all data is held in memory and is lost when the application closes. A database layer (such as SQLite or PostgreSQL via JDBC) would be the logical next step for persistence. Second, the authentication mechanism is simplified – passwords are stored in plain text within the seed data, which is obviously unsuitable for a real system; hashing with </w:t>
      </w:r>
      <w:proofErr w:type="spellStart"/>
      <w:r>
        <w:rPr>
          <w:color w:val="000000"/>
        </w:rPr>
        <w:t>bcrypt</w:t>
      </w:r>
      <w:proofErr w:type="spellEnd"/>
      <w:r>
        <w:rPr>
          <w:color w:val="000000"/>
        </w:rPr>
        <w:t xml:space="preserve"> or Argon2 would be essential. Third, while the JavaFX GUI provides a polished experience, it has not been tested on macOS or Linux beyond basic checks, and some CSS transitions may behave differently across platforms. Finally, the test coverage, while addressing the brief’s requirements, could be expanded to include integration-level tests that exercise the Facade end-to-end rather than testing validators in isolation.</w:t>
      </w:r>
    </w:p>
    <w:p w14:paraId="3853DC25" w14:textId="77777777" w:rsidR="00D97852" w:rsidRDefault="00D97852">
      <w:pPr>
        <w:pStyle w:val="Heading2"/>
        <w:rPr>
          <w:rFonts w:eastAsia="Times New Roman"/>
          <w:color w:val="000000"/>
        </w:rPr>
      </w:pPr>
      <w:r>
        <w:rPr>
          <w:rFonts w:eastAsia="Times New Roman"/>
          <w:color w:val="000000"/>
        </w:rPr>
        <w:t>8.2 Conclusion</w:t>
      </w:r>
    </w:p>
    <w:p w14:paraId="043140F3" w14:textId="77777777" w:rsidR="00D97852" w:rsidRDefault="00D97852">
      <w:pPr>
        <w:pStyle w:val="NormalWeb"/>
        <w:rPr>
          <w:color w:val="000000"/>
        </w:rPr>
      </w:pPr>
      <w:r>
        <w:rPr>
          <w:color w:val="000000"/>
        </w:rPr>
        <w:t xml:space="preserve">This report has presented the design, implementation, and evaluation of the IWFC management system prototype. The system demonstrates proficiency across all assessed areas: object-oriented principles are applied consistently through abstract classes, encapsulated models, and polymorphic method dispatch; six </w:t>
      </w:r>
      <w:proofErr w:type="spellStart"/>
      <w:r>
        <w:rPr>
          <w:color w:val="000000"/>
        </w:rPr>
        <w:t>GoF</w:t>
      </w:r>
      <w:proofErr w:type="spellEnd"/>
      <w:r>
        <w:rPr>
          <w:color w:val="000000"/>
        </w:rPr>
        <w:t xml:space="preserve"> design patterns span all three categories with clear justification for each choice; Java Generics and Collections underpin a reusable, type-safe data-access layer; custom exceptions form a structured hierarchy with contextual error codes; and a twenty-six-test JUnit suite validates scheduling, workflow, payment, and exception-handling logic. The layered architecture, anchored by the Facade pattern, ensures that presentation and business logic remain cleanly separated, which proved valuable both during development and testing.</w:t>
      </w:r>
    </w:p>
    <w:p w14:paraId="70956505" w14:textId="77777777" w:rsidR="00D97852" w:rsidRDefault="00D97852">
      <w:pPr>
        <w:pStyle w:val="Heading1"/>
        <w:rPr>
          <w:rFonts w:eastAsia="Times New Roman"/>
          <w:color w:val="000000"/>
        </w:rPr>
      </w:pPr>
      <w:r>
        <w:rPr>
          <w:rFonts w:eastAsia="Times New Roman"/>
          <w:color w:val="000000"/>
        </w:rPr>
        <w:lastRenderedPageBreak/>
        <w:t>9. References</w:t>
      </w:r>
    </w:p>
    <w:p w14:paraId="2E515A3E" w14:textId="77777777" w:rsidR="00D97852" w:rsidRDefault="00D97852">
      <w:pPr>
        <w:pStyle w:val="ref-entry"/>
        <w:spacing w:before="120" w:beforeAutospacing="0"/>
        <w:jc w:val="both"/>
        <w:rPr>
          <w:color w:val="000000"/>
        </w:rPr>
      </w:pPr>
      <w:r>
        <w:rPr>
          <w:color w:val="000000"/>
        </w:rPr>
        <w:t xml:space="preserve">Beck, K. (2003) </w:t>
      </w:r>
      <w:r>
        <w:rPr>
          <w:i/>
          <w:iCs/>
          <w:color w:val="000000"/>
        </w:rPr>
        <w:t>Test-Driven Development: By Example</w:t>
      </w:r>
      <w:r>
        <w:rPr>
          <w:color w:val="000000"/>
        </w:rPr>
        <w:t>. Boston: Addison-Wesley.</w:t>
      </w:r>
    </w:p>
    <w:p w14:paraId="01FFC5E2" w14:textId="77777777" w:rsidR="00D97852" w:rsidRDefault="00D97852">
      <w:pPr>
        <w:pStyle w:val="ref-entry"/>
        <w:spacing w:before="120" w:beforeAutospacing="0"/>
        <w:jc w:val="both"/>
        <w:rPr>
          <w:color w:val="000000"/>
        </w:rPr>
      </w:pPr>
      <w:r>
        <w:rPr>
          <w:color w:val="000000"/>
        </w:rPr>
        <w:t xml:space="preserve">Bloch, J. (2018) </w:t>
      </w:r>
      <w:r>
        <w:rPr>
          <w:i/>
          <w:iCs/>
          <w:color w:val="000000"/>
        </w:rPr>
        <w:t>Effective Java</w:t>
      </w:r>
      <w:r>
        <w:rPr>
          <w:color w:val="000000"/>
        </w:rPr>
        <w:t xml:space="preserve">. 3rd </w:t>
      </w:r>
      <w:proofErr w:type="spellStart"/>
      <w:r>
        <w:rPr>
          <w:color w:val="000000"/>
        </w:rPr>
        <w:t>edn</w:t>
      </w:r>
      <w:proofErr w:type="spellEnd"/>
      <w:r>
        <w:rPr>
          <w:color w:val="000000"/>
        </w:rPr>
        <w:t>. Boston: Addison-Wesley.</w:t>
      </w:r>
    </w:p>
    <w:p w14:paraId="4C571BE9" w14:textId="77777777" w:rsidR="00D97852" w:rsidRDefault="00D97852">
      <w:pPr>
        <w:pStyle w:val="ref-entry"/>
        <w:spacing w:before="120" w:beforeAutospacing="0"/>
        <w:jc w:val="both"/>
        <w:rPr>
          <w:color w:val="000000"/>
        </w:rPr>
      </w:pPr>
      <w:r>
        <w:rPr>
          <w:color w:val="000000"/>
        </w:rPr>
        <w:t xml:space="preserve">Fowler, M. (2018) </w:t>
      </w:r>
      <w:r>
        <w:rPr>
          <w:i/>
          <w:iCs/>
          <w:color w:val="000000"/>
        </w:rPr>
        <w:t>Refactoring: Improving the Design of Existing Code</w:t>
      </w:r>
      <w:r>
        <w:rPr>
          <w:color w:val="000000"/>
        </w:rPr>
        <w:t xml:space="preserve">. 2nd </w:t>
      </w:r>
      <w:proofErr w:type="spellStart"/>
      <w:r>
        <w:rPr>
          <w:color w:val="000000"/>
        </w:rPr>
        <w:t>edn</w:t>
      </w:r>
      <w:proofErr w:type="spellEnd"/>
      <w:r>
        <w:rPr>
          <w:color w:val="000000"/>
        </w:rPr>
        <w:t>. Boston: Addison-Wesley.</w:t>
      </w:r>
    </w:p>
    <w:p w14:paraId="44D684F3" w14:textId="77777777" w:rsidR="00D97852" w:rsidRDefault="00D97852">
      <w:pPr>
        <w:pStyle w:val="ref-entry"/>
        <w:spacing w:before="120" w:beforeAutospacing="0"/>
        <w:jc w:val="both"/>
        <w:rPr>
          <w:color w:val="000000"/>
        </w:rPr>
      </w:pPr>
      <w:r>
        <w:rPr>
          <w:color w:val="000000"/>
        </w:rPr>
        <w:t xml:space="preserve">Freeman, E. and Robson, E. (2020) </w:t>
      </w:r>
      <w:proofErr w:type="gramStart"/>
      <w:r>
        <w:rPr>
          <w:i/>
          <w:iCs/>
          <w:color w:val="000000"/>
        </w:rPr>
        <w:t>Head First</w:t>
      </w:r>
      <w:proofErr w:type="gramEnd"/>
      <w:r>
        <w:rPr>
          <w:i/>
          <w:iCs/>
          <w:color w:val="000000"/>
        </w:rPr>
        <w:t xml:space="preserve"> Design Patterns: Building Extensible and Maintainable Object-Oriented Software</w:t>
      </w:r>
      <w:r>
        <w:rPr>
          <w:color w:val="000000"/>
        </w:rPr>
        <w:t xml:space="preserve">. 2nd </w:t>
      </w:r>
      <w:proofErr w:type="spellStart"/>
      <w:r>
        <w:rPr>
          <w:color w:val="000000"/>
        </w:rPr>
        <w:t>edn</w:t>
      </w:r>
      <w:proofErr w:type="spellEnd"/>
      <w:r>
        <w:rPr>
          <w:color w:val="000000"/>
        </w:rPr>
        <w:t>. Sebastopol, CA: O’Reilly Media.</w:t>
      </w:r>
    </w:p>
    <w:p w14:paraId="74B73DCF" w14:textId="77777777" w:rsidR="00D97852" w:rsidRDefault="00D97852">
      <w:pPr>
        <w:pStyle w:val="ref-entry"/>
        <w:spacing w:before="120" w:beforeAutospacing="0"/>
        <w:jc w:val="both"/>
        <w:rPr>
          <w:color w:val="000000"/>
        </w:rPr>
      </w:pPr>
      <w:r>
        <w:rPr>
          <w:color w:val="000000"/>
        </w:rPr>
        <w:t xml:space="preserve">Gamma, E., Helm, R., Johnson, R. and </w:t>
      </w:r>
      <w:proofErr w:type="spellStart"/>
      <w:r>
        <w:rPr>
          <w:color w:val="000000"/>
        </w:rPr>
        <w:t>Vlissides</w:t>
      </w:r>
      <w:proofErr w:type="spellEnd"/>
      <w:r>
        <w:rPr>
          <w:color w:val="000000"/>
        </w:rPr>
        <w:t xml:space="preserve">, J. (1994) </w:t>
      </w:r>
      <w:r>
        <w:rPr>
          <w:i/>
          <w:iCs/>
          <w:color w:val="000000"/>
        </w:rPr>
        <w:t>Design Patterns: Elements of Reusable Object-Oriented Software</w:t>
      </w:r>
      <w:r>
        <w:rPr>
          <w:color w:val="000000"/>
        </w:rPr>
        <w:t>. Reading, MA: Addison-Wesley.</w:t>
      </w:r>
    </w:p>
    <w:p w14:paraId="34CB1EBE" w14:textId="77777777" w:rsidR="00D97852" w:rsidRDefault="00D97852">
      <w:pPr>
        <w:pStyle w:val="ref-entry"/>
        <w:spacing w:before="120" w:beforeAutospacing="0"/>
        <w:jc w:val="both"/>
        <w:rPr>
          <w:color w:val="000000"/>
        </w:rPr>
      </w:pPr>
      <w:r>
        <w:rPr>
          <w:color w:val="000000"/>
        </w:rPr>
        <w:t xml:space="preserve">Martin, R.C. (2009) </w:t>
      </w:r>
      <w:r>
        <w:rPr>
          <w:i/>
          <w:iCs/>
          <w:color w:val="000000"/>
        </w:rPr>
        <w:t>Clean Code: A Handbook of Agile Software Craftsmanship</w:t>
      </w:r>
      <w:r>
        <w:rPr>
          <w:color w:val="000000"/>
        </w:rPr>
        <w:t>. Upper Saddle River, NJ: Prentice Hall.</w:t>
      </w:r>
    </w:p>
    <w:p w14:paraId="6F673244" w14:textId="77777777" w:rsidR="00D97852" w:rsidRDefault="00D97852">
      <w:pPr>
        <w:pStyle w:val="ref-entry"/>
        <w:spacing w:before="120" w:beforeAutospacing="0"/>
        <w:jc w:val="both"/>
        <w:rPr>
          <w:color w:val="000000"/>
        </w:rPr>
      </w:pPr>
      <w:r>
        <w:rPr>
          <w:color w:val="000000"/>
        </w:rPr>
        <w:t xml:space="preserve">Naftalin, M. and Wadler, P. (2006) </w:t>
      </w:r>
      <w:r>
        <w:rPr>
          <w:i/>
          <w:iCs/>
          <w:color w:val="000000"/>
        </w:rPr>
        <w:t>Java Generics and Collections</w:t>
      </w:r>
      <w:r>
        <w:rPr>
          <w:color w:val="000000"/>
        </w:rPr>
        <w:t>. Sebastopol, CA: O’Reilly Media.</w:t>
      </w:r>
    </w:p>
    <w:p w14:paraId="65005356" w14:textId="77777777" w:rsidR="00D97852" w:rsidRDefault="00D97852">
      <w:pPr>
        <w:pStyle w:val="ref-entry"/>
        <w:spacing w:before="120" w:beforeAutospacing="0"/>
        <w:jc w:val="both"/>
        <w:rPr>
          <w:color w:val="000000"/>
        </w:rPr>
      </w:pPr>
      <w:r>
        <w:rPr>
          <w:color w:val="000000"/>
        </w:rPr>
        <w:t xml:space="preserve">Oracle (2024) </w:t>
      </w:r>
      <w:r>
        <w:rPr>
          <w:i/>
          <w:iCs/>
          <w:color w:val="000000"/>
        </w:rPr>
        <w:t>The Java™ Tutorials</w:t>
      </w:r>
      <w:r>
        <w:rPr>
          <w:color w:val="000000"/>
        </w:rPr>
        <w:t>. Available at: https://docs.oracle.com/javase/tutorial/ (Accessed: 20 September 2026).</w:t>
      </w:r>
    </w:p>
    <w:p w14:paraId="5889F52A" w14:textId="77777777" w:rsidR="00D97852" w:rsidRDefault="00D97852">
      <w:pPr>
        <w:pStyle w:val="ref-entry"/>
        <w:spacing w:before="120" w:beforeAutospacing="0"/>
        <w:jc w:val="both"/>
        <w:rPr>
          <w:color w:val="000000"/>
        </w:rPr>
      </w:pPr>
      <w:r>
        <w:rPr>
          <w:color w:val="000000"/>
        </w:rPr>
        <w:t xml:space="preserve">Sierra, K. and Bates, B. (2005) </w:t>
      </w:r>
      <w:proofErr w:type="gramStart"/>
      <w:r>
        <w:rPr>
          <w:i/>
          <w:iCs/>
          <w:color w:val="000000"/>
        </w:rPr>
        <w:t>Head First</w:t>
      </w:r>
      <w:proofErr w:type="gramEnd"/>
      <w:r>
        <w:rPr>
          <w:i/>
          <w:iCs/>
          <w:color w:val="000000"/>
        </w:rPr>
        <w:t xml:space="preserve"> Java</w:t>
      </w:r>
      <w:r>
        <w:rPr>
          <w:color w:val="000000"/>
        </w:rPr>
        <w:t xml:space="preserve">. 2nd </w:t>
      </w:r>
      <w:proofErr w:type="spellStart"/>
      <w:r>
        <w:rPr>
          <w:color w:val="000000"/>
        </w:rPr>
        <w:t>edn</w:t>
      </w:r>
      <w:proofErr w:type="spellEnd"/>
      <w:r>
        <w:rPr>
          <w:color w:val="000000"/>
        </w:rPr>
        <w:t>. Sebastopol, CA: O’Reilly Media.</w:t>
      </w:r>
    </w:p>
    <w:p w14:paraId="3F8F2DD1" w14:textId="77777777" w:rsidR="00D97852" w:rsidRDefault="00D97852">
      <w:pPr>
        <w:pStyle w:val="ref-entry"/>
        <w:spacing w:before="120" w:beforeAutospacing="0"/>
        <w:jc w:val="both"/>
        <w:rPr>
          <w:color w:val="000000"/>
        </w:rPr>
      </w:pPr>
      <w:r>
        <w:rPr>
          <w:color w:val="000000"/>
        </w:rPr>
        <w:t xml:space="preserve">Sommerville, I. (2016) </w:t>
      </w:r>
      <w:r>
        <w:rPr>
          <w:i/>
          <w:iCs/>
          <w:color w:val="000000"/>
        </w:rPr>
        <w:t>Software Engineering</w:t>
      </w:r>
      <w:r>
        <w:rPr>
          <w:color w:val="000000"/>
        </w:rPr>
        <w:t xml:space="preserve">. 10th </w:t>
      </w:r>
      <w:proofErr w:type="spellStart"/>
      <w:r>
        <w:rPr>
          <w:color w:val="000000"/>
        </w:rPr>
        <w:t>edn</w:t>
      </w:r>
      <w:proofErr w:type="spellEnd"/>
      <w:r>
        <w:rPr>
          <w:color w:val="000000"/>
        </w:rPr>
        <w:t>. Harlow: Pearson Education.</w:t>
      </w:r>
    </w:p>
    <w:p w14:paraId="72DD716E" w14:textId="77777777" w:rsidR="00D97852" w:rsidRDefault="00D97852">
      <w:pPr>
        <w:pStyle w:val="Heading1"/>
        <w:rPr>
          <w:rFonts w:eastAsia="Times New Roman"/>
          <w:color w:val="000000"/>
        </w:rPr>
      </w:pPr>
      <w:r>
        <w:rPr>
          <w:rFonts w:eastAsia="Times New Roman"/>
          <w:color w:val="000000"/>
        </w:rPr>
        <w:lastRenderedPageBreak/>
        <w:t>Appendices</w:t>
      </w:r>
    </w:p>
    <w:p w14:paraId="3455863E" w14:textId="77777777" w:rsidR="00D97852" w:rsidRDefault="00D97852">
      <w:pPr>
        <w:pStyle w:val="Heading2"/>
        <w:rPr>
          <w:rFonts w:eastAsia="Times New Roman"/>
          <w:color w:val="000000"/>
        </w:rPr>
      </w:pPr>
      <w:r>
        <w:rPr>
          <w:rFonts w:eastAsia="Times New Roman"/>
          <w:color w:val="000000"/>
        </w:rPr>
        <w:t>Appendix A – UML Class Diagram</w:t>
      </w:r>
    </w:p>
    <w:p w14:paraId="500BC6F9" w14:textId="77777777" w:rsidR="00D97852" w:rsidRDefault="00D97852">
      <w:pPr>
        <w:shd w:val="clear" w:color="auto" w:fill="F9F9F9"/>
        <w:spacing w:before="280" w:after="280"/>
        <w:jc w:val="center"/>
        <w:divId w:val="1785923004"/>
        <w:rPr>
          <w:rFonts w:eastAsia="Times New Roman"/>
          <w:i/>
          <w:iCs/>
          <w:color w:val="555555"/>
        </w:rPr>
      </w:pPr>
      <w:r>
        <w:rPr>
          <w:rFonts w:eastAsia="Times New Roman"/>
          <w:b/>
          <w:bCs/>
          <w:i/>
          <w:iCs/>
          <w:color w:val="555555"/>
        </w:rPr>
        <w:t>[INSERT FIGURE 12]</w:t>
      </w:r>
      <w:r>
        <w:rPr>
          <w:rFonts w:eastAsia="Times New Roman"/>
          <w:i/>
          <w:iCs/>
          <w:color w:val="555555"/>
        </w:rPr>
        <w:br/>
        <w:t xml:space="preserve">Full UML Class Diagram – This should be a comprehensive class diagram showing all major classes and their relationships. You can generate this from the Mermaid source at </w:t>
      </w:r>
      <w:r>
        <w:rPr>
          <w:rStyle w:val="HTMLCode"/>
          <w:i/>
          <w:iCs/>
          <w:color w:val="555555"/>
        </w:rPr>
        <w:t>docs/</w:t>
      </w:r>
      <w:proofErr w:type="spellStart"/>
      <w:r>
        <w:rPr>
          <w:rStyle w:val="HTMLCode"/>
          <w:i/>
          <w:iCs/>
          <w:color w:val="555555"/>
        </w:rPr>
        <w:t>IWFC_Class_Diagram.mermaid</w:t>
      </w:r>
      <w:proofErr w:type="spellEnd"/>
      <w:r>
        <w:rPr>
          <w:rFonts w:eastAsia="Times New Roman"/>
          <w:i/>
          <w:iCs/>
          <w:color w:val="555555"/>
        </w:rPr>
        <w:t xml:space="preserve"> using a Mermaid </w:t>
      </w:r>
      <w:proofErr w:type="gramStart"/>
      <w:r>
        <w:rPr>
          <w:rFonts w:eastAsia="Times New Roman"/>
          <w:i/>
          <w:iCs/>
          <w:color w:val="555555"/>
        </w:rPr>
        <w:t>renderer, or</w:t>
      </w:r>
      <w:proofErr w:type="gramEnd"/>
      <w:r>
        <w:rPr>
          <w:rFonts w:eastAsia="Times New Roman"/>
          <w:i/>
          <w:iCs/>
          <w:color w:val="555555"/>
        </w:rPr>
        <w:t xml:space="preserve"> recreate it in draw.io / Visual Paradigm. The diagram should show: User hierarchy (User → Admin, Instructor, Member), Equipment, </w:t>
      </w:r>
      <w:proofErr w:type="spellStart"/>
      <w:r>
        <w:rPr>
          <w:rFonts w:eastAsia="Times New Roman"/>
          <w:i/>
          <w:iCs/>
          <w:color w:val="555555"/>
        </w:rPr>
        <w:t>FitnessSession</w:t>
      </w:r>
      <w:proofErr w:type="spellEnd"/>
      <w:r>
        <w:rPr>
          <w:rFonts w:eastAsia="Times New Roman"/>
          <w:i/>
          <w:iCs/>
          <w:color w:val="555555"/>
        </w:rPr>
        <w:t xml:space="preserve">, Booking, </w:t>
      </w:r>
      <w:proofErr w:type="spellStart"/>
      <w:r>
        <w:rPr>
          <w:rFonts w:eastAsia="Times New Roman"/>
          <w:i/>
          <w:iCs/>
          <w:color w:val="555555"/>
        </w:rPr>
        <w:t>MaintenanceRequest</w:t>
      </w:r>
      <w:proofErr w:type="spellEnd"/>
      <w:r>
        <w:rPr>
          <w:rFonts w:eastAsia="Times New Roman"/>
          <w:i/>
          <w:iCs/>
          <w:color w:val="555555"/>
        </w:rPr>
        <w:t xml:space="preserve">, Repository&lt;T&gt;, </w:t>
      </w:r>
      <w:proofErr w:type="spellStart"/>
      <w:r>
        <w:rPr>
          <w:rFonts w:eastAsia="Times New Roman"/>
          <w:i/>
          <w:iCs/>
          <w:color w:val="555555"/>
        </w:rPr>
        <w:t>DataStore</w:t>
      </w:r>
      <w:proofErr w:type="spellEnd"/>
      <w:r>
        <w:rPr>
          <w:rFonts w:eastAsia="Times New Roman"/>
          <w:i/>
          <w:iCs/>
          <w:color w:val="555555"/>
        </w:rPr>
        <w:t xml:space="preserve">, </w:t>
      </w:r>
      <w:proofErr w:type="spellStart"/>
      <w:r>
        <w:rPr>
          <w:rFonts w:eastAsia="Times New Roman"/>
          <w:i/>
          <w:iCs/>
          <w:color w:val="555555"/>
        </w:rPr>
        <w:t>IWFCSystemFacade</w:t>
      </w:r>
      <w:proofErr w:type="spellEnd"/>
      <w:r>
        <w:rPr>
          <w:rFonts w:eastAsia="Times New Roman"/>
          <w:i/>
          <w:iCs/>
          <w:color w:val="555555"/>
        </w:rPr>
        <w:t xml:space="preserve">, </w:t>
      </w:r>
      <w:proofErr w:type="spellStart"/>
      <w:r>
        <w:rPr>
          <w:rFonts w:eastAsia="Times New Roman"/>
          <w:i/>
          <w:iCs/>
          <w:color w:val="555555"/>
        </w:rPr>
        <w:t>NotificationService</w:t>
      </w:r>
      <w:proofErr w:type="spellEnd"/>
      <w:r>
        <w:rPr>
          <w:rFonts w:eastAsia="Times New Roman"/>
          <w:i/>
          <w:iCs/>
          <w:color w:val="555555"/>
        </w:rPr>
        <w:t xml:space="preserve">, and </w:t>
      </w:r>
      <w:proofErr w:type="spellStart"/>
      <w:r>
        <w:rPr>
          <w:rFonts w:eastAsia="Times New Roman"/>
          <w:i/>
          <w:iCs/>
          <w:color w:val="555555"/>
        </w:rPr>
        <w:t>PaymentStrategy</w:t>
      </w:r>
      <w:proofErr w:type="spellEnd"/>
      <w:r>
        <w:rPr>
          <w:rFonts w:eastAsia="Times New Roman"/>
          <w:i/>
          <w:iCs/>
          <w:color w:val="555555"/>
        </w:rPr>
        <w:t xml:space="preserve"> hierarchy. </w:t>
      </w:r>
    </w:p>
    <w:p w14:paraId="6EDD1F1D" w14:textId="77777777" w:rsidR="00D97852" w:rsidRDefault="00D97852">
      <w:pPr>
        <w:pStyle w:val="Heading2"/>
        <w:rPr>
          <w:rFonts w:eastAsia="Times New Roman"/>
          <w:color w:val="000000"/>
        </w:rPr>
      </w:pPr>
      <w:r>
        <w:rPr>
          <w:rFonts w:eastAsia="Times New Roman"/>
          <w:color w:val="000000"/>
        </w:rPr>
        <w:t>Appendix B – Full JUnit Test Output</w:t>
      </w:r>
    </w:p>
    <w:p w14:paraId="33FF8183" w14:textId="77777777" w:rsidR="00D97852" w:rsidRDefault="00D97852">
      <w:pPr>
        <w:pStyle w:val="NormalWeb"/>
        <w:rPr>
          <w:color w:val="000000"/>
        </w:rPr>
      </w:pPr>
      <w:r>
        <w:rPr>
          <w:color w:val="000000"/>
        </w:rPr>
        <w:t xml:space="preserve">The following is the full output from running </w:t>
      </w:r>
      <w:proofErr w:type="spellStart"/>
      <w:r>
        <w:rPr>
          <w:rStyle w:val="HTMLCode"/>
          <w:color w:val="000000"/>
        </w:rPr>
        <w:t>mvn</w:t>
      </w:r>
      <w:proofErr w:type="spellEnd"/>
      <w:r>
        <w:rPr>
          <w:rStyle w:val="HTMLCode"/>
          <w:color w:val="000000"/>
        </w:rPr>
        <w:t xml:space="preserve"> clean test</w:t>
      </w:r>
      <w:r>
        <w:rPr>
          <w:color w:val="000000"/>
        </w:rPr>
        <w:t xml:space="preserve"> on the project:</w:t>
      </w:r>
    </w:p>
    <w:p w14:paraId="6C1860AB" w14:textId="77777777" w:rsidR="00D97852" w:rsidRDefault="00D97852">
      <w:pPr>
        <w:shd w:val="clear" w:color="auto" w:fill="F9F9F9"/>
        <w:spacing w:before="280" w:after="280"/>
        <w:jc w:val="center"/>
        <w:divId w:val="1950815596"/>
        <w:rPr>
          <w:rFonts w:eastAsia="Times New Roman"/>
          <w:i/>
          <w:iCs/>
          <w:color w:val="555555"/>
        </w:rPr>
      </w:pPr>
      <w:r>
        <w:rPr>
          <w:rFonts w:eastAsia="Times New Roman"/>
          <w:b/>
          <w:bCs/>
          <w:i/>
          <w:iCs/>
          <w:color w:val="555555"/>
        </w:rPr>
        <w:t>[INSERT FULL TEST OUTPUT]</w:t>
      </w:r>
      <w:r>
        <w:rPr>
          <w:rFonts w:eastAsia="Times New Roman"/>
          <w:i/>
          <w:iCs/>
          <w:color w:val="555555"/>
        </w:rPr>
        <w:br/>
        <w:t xml:space="preserve">Paste the complete Maven Surefire report output here, including each test class name, individual test method names, timing, and the final BUILD SUCCESS summary showing 26 tests run, 0 failures, 0 errors. </w:t>
      </w:r>
    </w:p>
    <w:p w14:paraId="7E417767" w14:textId="77777777" w:rsidR="00D97852" w:rsidRDefault="00D97852">
      <w:pPr>
        <w:pStyle w:val="NormalWeb"/>
        <w:rPr>
          <w:color w:val="000000"/>
        </w:rPr>
      </w:pPr>
      <w:r>
        <w:rPr>
          <w:b/>
          <w:bCs/>
          <w:color w:val="000000"/>
        </w:rPr>
        <w:t>Test Class Breakdown:</w:t>
      </w:r>
    </w:p>
    <w:p w14:paraId="308EB137" w14:textId="77777777" w:rsidR="00D97852" w:rsidRDefault="00D97852">
      <w:pPr>
        <w:pStyle w:val="NormalWeb"/>
        <w:rPr>
          <w:color w:val="000000"/>
        </w:rPr>
      </w:pPr>
      <w:r>
        <w:rPr>
          <w:b/>
          <w:bCs/>
          <w:color w:val="000000"/>
        </w:rPr>
        <w:t xml:space="preserve">1. </w:t>
      </w:r>
      <w:proofErr w:type="spellStart"/>
      <w:r>
        <w:rPr>
          <w:b/>
          <w:bCs/>
          <w:color w:val="000000"/>
        </w:rPr>
        <w:t>SchedulingValidatorTest</w:t>
      </w:r>
      <w:proofErr w:type="spellEnd"/>
      <w:r>
        <w:rPr>
          <w:b/>
          <w:bCs/>
          <w:color w:val="000000"/>
        </w:rPr>
        <w:t xml:space="preserve"> (10 tests)</w:t>
      </w:r>
    </w:p>
    <w:p w14:paraId="6D315C20" w14:textId="77777777" w:rsidR="00D97852" w:rsidRDefault="00D97852">
      <w:pPr>
        <w:numPr>
          <w:ilvl w:val="0"/>
          <w:numId w:val="1"/>
        </w:numPr>
        <w:spacing w:before="100" w:beforeAutospacing="1" w:after="100" w:afterAutospacing="1"/>
        <w:rPr>
          <w:rFonts w:eastAsia="Times New Roman"/>
          <w:color w:val="000000"/>
        </w:rPr>
      </w:pPr>
      <w:proofErr w:type="spellStart"/>
      <w:r>
        <w:rPr>
          <w:rStyle w:val="HTMLCode"/>
          <w:color w:val="000000"/>
        </w:rPr>
        <w:t>testOverlappingSlots</w:t>
      </w:r>
      <w:proofErr w:type="spellEnd"/>
      <w:r>
        <w:rPr>
          <w:rFonts w:eastAsia="Times New Roman"/>
          <w:color w:val="000000"/>
        </w:rPr>
        <w:t xml:space="preserve"> – Two fully overlapping time slots should be detected</w:t>
      </w:r>
    </w:p>
    <w:p w14:paraId="19A82CF7" w14:textId="77777777" w:rsidR="00D97852" w:rsidRDefault="00D97852">
      <w:pPr>
        <w:numPr>
          <w:ilvl w:val="0"/>
          <w:numId w:val="1"/>
        </w:numPr>
        <w:spacing w:before="100" w:beforeAutospacing="1" w:after="100" w:afterAutospacing="1"/>
        <w:rPr>
          <w:rFonts w:eastAsia="Times New Roman"/>
          <w:color w:val="000000"/>
        </w:rPr>
      </w:pPr>
      <w:proofErr w:type="spellStart"/>
      <w:r>
        <w:rPr>
          <w:rStyle w:val="HTMLCode"/>
          <w:color w:val="000000"/>
        </w:rPr>
        <w:t>testNonOverlappingSlots</w:t>
      </w:r>
      <w:proofErr w:type="spellEnd"/>
      <w:r>
        <w:rPr>
          <w:rFonts w:eastAsia="Times New Roman"/>
          <w:color w:val="000000"/>
        </w:rPr>
        <w:t xml:space="preserve"> – Adjacent slots (10:00-11:00, 11:00-12:00) should not clash</w:t>
      </w:r>
    </w:p>
    <w:p w14:paraId="63D1C496" w14:textId="77777777" w:rsidR="00D97852" w:rsidRDefault="00D97852">
      <w:pPr>
        <w:numPr>
          <w:ilvl w:val="0"/>
          <w:numId w:val="1"/>
        </w:numPr>
        <w:spacing w:before="100" w:beforeAutospacing="1" w:after="100" w:afterAutospacing="1"/>
        <w:rPr>
          <w:rFonts w:eastAsia="Times New Roman"/>
          <w:color w:val="000000"/>
        </w:rPr>
      </w:pPr>
      <w:proofErr w:type="spellStart"/>
      <w:r>
        <w:rPr>
          <w:rStyle w:val="HTMLCode"/>
          <w:color w:val="000000"/>
        </w:rPr>
        <w:t>testPartialOverlap</w:t>
      </w:r>
      <w:proofErr w:type="spellEnd"/>
      <w:r>
        <w:rPr>
          <w:rFonts w:eastAsia="Times New Roman"/>
          <w:color w:val="000000"/>
        </w:rPr>
        <w:t xml:space="preserve"> – Partially overlapping slots correctly identified</w:t>
      </w:r>
    </w:p>
    <w:p w14:paraId="016FABED" w14:textId="77777777" w:rsidR="00D97852" w:rsidRDefault="00D97852">
      <w:pPr>
        <w:numPr>
          <w:ilvl w:val="0"/>
          <w:numId w:val="1"/>
        </w:numPr>
        <w:spacing w:before="100" w:beforeAutospacing="1" w:after="100" w:afterAutospacing="1"/>
        <w:rPr>
          <w:rFonts w:eastAsia="Times New Roman"/>
          <w:color w:val="000000"/>
        </w:rPr>
      </w:pPr>
      <w:proofErr w:type="spellStart"/>
      <w:r>
        <w:rPr>
          <w:rStyle w:val="HTMLCode"/>
          <w:color w:val="000000"/>
        </w:rPr>
        <w:t>testOperatingHoursValid</w:t>
      </w:r>
      <w:proofErr w:type="spellEnd"/>
      <w:r>
        <w:rPr>
          <w:rFonts w:eastAsia="Times New Roman"/>
          <w:color w:val="000000"/>
        </w:rPr>
        <w:t xml:space="preserve"> – Session within 06:00-22:00 passes validation</w:t>
      </w:r>
    </w:p>
    <w:p w14:paraId="3423591F" w14:textId="77777777" w:rsidR="00D97852" w:rsidRDefault="00D97852">
      <w:pPr>
        <w:numPr>
          <w:ilvl w:val="0"/>
          <w:numId w:val="1"/>
        </w:numPr>
        <w:spacing w:before="100" w:beforeAutospacing="1" w:after="100" w:afterAutospacing="1"/>
        <w:rPr>
          <w:rFonts w:eastAsia="Times New Roman"/>
          <w:color w:val="000000"/>
        </w:rPr>
      </w:pPr>
      <w:proofErr w:type="spellStart"/>
      <w:r>
        <w:rPr>
          <w:rStyle w:val="HTMLCode"/>
          <w:color w:val="000000"/>
        </w:rPr>
        <w:t>testOperatingHoursTooEarly</w:t>
      </w:r>
      <w:proofErr w:type="spellEnd"/>
      <w:r>
        <w:rPr>
          <w:rFonts w:eastAsia="Times New Roman"/>
          <w:color w:val="000000"/>
        </w:rPr>
        <w:t xml:space="preserve"> – Session starting at 05:00 throws </w:t>
      </w:r>
      <w:proofErr w:type="spellStart"/>
      <w:r>
        <w:rPr>
          <w:rFonts w:eastAsia="Times New Roman"/>
          <w:color w:val="000000"/>
        </w:rPr>
        <w:t>InvalidBookingException</w:t>
      </w:r>
      <w:proofErr w:type="spellEnd"/>
    </w:p>
    <w:p w14:paraId="4B1ED2AE" w14:textId="77777777" w:rsidR="00D97852" w:rsidRDefault="00D97852">
      <w:pPr>
        <w:numPr>
          <w:ilvl w:val="0"/>
          <w:numId w:val="1"/>
        </w:numPr>
        <w:spacing w:before="100" w:beforeAutospacing="1" w:after="100" w:afterAutospacing="1"/>
        <w:rPr>
          <w:rFonts w:eastAsia="Times New Roman"/>
          <w:color w:val="000000"/>
        </w:rPr>
      </w:pPr>
      <w:proofErr w:type="spellStart"/>
      <w:r>
        <w:rPr>
          <w:rStyle w:val="HTMLCode"/>
          <w:color w:val="000000"/>
        </w:rPr>
        <w:t>testOperatingHoursTooLate</w:t>
      </w:r>
      <w:proofErr w:type="spellEnd"/>
      <w:r>
        <w:rPr>
          <w:rFonts w:eastAsia="Times New Roman"/>
          <w:color w:val="000000"/>
        </w:rPr>
        <w:t xml:space="preserve"> – Session ending at 23:00 throws </w:t>
      </w:r>
      <w:proofErr w:type="spellStart"/>
      <w:r>
        <w:rPr>
          <w:rFonts w:eastAsia="Times New Roman"/>
          <w:color w:val="000000"/>
        </w:rPr>
        <w:t>InvalidBookingException</w:t>
      </w:r>
      <w:proofErr w:type="spellEnd"/>
    </w:p>
    <w:p w14:paraId="78852913" w14:textId="77777777" w:rsidR="00D97852" w:rsidRDefault="00D97852">
      <w:pPr>
        <w:numPr>
          <w:ilvl w:val="0"/>
          <w:numId w:val="1"/>
        </w:numPr>
        <w:spacing w:before="100" w:beforeAutospacing="1" w:after="100" w:afterAutospacing="1"/>
        <w:rPr>
          <w:rFonts w:eastAsia="Times New Roman"/>
          <w:color w:val="000000"/>
        </w:rPr>
      </w:pPr>
      <w:proofErr w:type="spellStart"/>
      <w:r>
        <w:rPr>
          <w:rStyle w:val="HTMLCode"/>
          <w:color w:val="000000"/>
        </w:rPr>
        <w:t>testRoomClashDetected</w:t>
      </w:r>
      <w:proofErr w:type="spellEnd"/>
      <w:r>
        <w:rPr>
          <w:rFonts w:eastAsia="Times New Roman"/>
          <w:color w:val="000000"/>
        </w:rPr>
        <w:t xml:space="preserve"> – Same room, same time triggers exception</w:t>
      </w:r>
    </w:p>
    <w:p w14:paraId="2785A78E" w14:textId="77777777" w:rsidR="00D97852" w:rsidRDefault="00D97852">
      <w:pPr>
        <w:numPr>
          <w:ilvl w:val="0"/>
          <w:numId w:val="1"/>
        </w:numPr>
        <w:spacing w:before="100" w:beforeAutospacing="1" w:after="100" w:afterAutospacing="1"/>
        <w:rPr>
          <w:rFonts w:eastAsia="Times New Roman"/>
          <w:color w:val="000000"/>
        </w:rPr>
      </w:pPr>
      <w:proofErr w:type="spellStart"/>
      <w:r>
        <w:rPr>
          <w:rStyle w:val="HTMLCode"/>
          <w:color w:val="000000"/>
        </w:rPr>
        <w:t>testNoClashDifferentRoom</w:t>
      </w:r>
      <w:proofErr w:type="spellEnd"/>
      <w:r>
        <w:rPr>
          <w:rFonts w:eastAsia="Times New Roman"/>
          <w:color w:val="000000"/>
        </w:rPr>
        <w:t xml:space="preserve"> – Same time, different rooms allowed</w:t>
      </w:r>
    </w:p>
    <w:p w14:paraId="4D79AA8F" w14:textId="77777777" w:rsidR="00D97852" w:rsidRDefault="00D97852">
      <w:pPr>
        <w:numPr>
          <w:ilvl w:val="0"/>
          <w:numId w:val="1"/>
        </w:numPr>
        <w:spacing w:before="100" w:beforeAutospacing="1" w:after="100" w:afterAutospacing="1"/>
        <w:rPr>
          <w:rFonts w:eastAsia="Times New Roman"/>
          <w:color w:val="000000"/>
        </w:rPr>
      </w:pPr>
      <w:proofErr w:type="spellStart"/>
      <w:r>
        <w:rPr>
          <w:rStyle w:val="HTMLCode"/>
          <w:color w:val="000000"/>
        </w:rPr>
        <w:t>testInstructorClashDetected</w:t>
      </w:r>
      <w:proofErr w:type="spellEnd"/>
      <w:r>
        <w:rPr>
          <w:rFonts w:eastAsia="Times New Roman"/>
          <w:color w:val="000000"/>
        </w:rPr>
        <w:t xml:space="preserve"> – Same instructor, overlapping time throws exception</w:t>
      </w:r>
    </w:p>
    <w:p w14:paraId="4F90FDB9" w14:textId="77777777" w:rsidR="00D97852" w:rsidRDefault="00D97852">
      <w:pPr>
        <w:numPr>
          <w:ilvl w:val="0"/>
          <w:numId w:val="1"/>
        </w:numPr>
        <w:spacing w:before="100" w:beforeAutospacing="1" w:after="100" w:afterAutospacing="1"/>
        <w:rPr>
          <w:rFonts w:eastAsia="Times New Roman"/>
          <w:color w:val="000000"/>
        </w:rPr>
      </w:pPr>
      <w:proofErr w:type="spellStart"/>
      <w:r>
        <w:rPr>
          <w:rStyle w:val="HTMLCode"/>
          <w:color w:val="000000"/>
        </w:rPr>
        <w:t>testCapacityExceeded</w:t>
      </w:r>
      <w:proofErr w:type="spellEnd"/>
      <w:r>
        <w:rPr>
          <w:rFonts w:eastAsia="Times New Roman"/>
          <w:color w:val="000000"/>
        </w:rPr>
        <w:t xml:space="preserve"> – Bookings at max capacity throws </w:t>
      </w:r>
      <w:proofErr w:type="spellStart"/>
      <w:r>
        <w:rPr>
          <w:rFonts w:eastAsia="Times New Roman"/>
          <w:color w:val="000000"/>
        </w:rPr>
        <w:t>InvalidBookingException</w:t>
      </w:r>
      <w:proofErr w:type="spellEnd"/>
    </w:p>
    <w:p w14:paraId="086290E1" w14:textId="77777777" w:rsidR="00D97852" w:rsidRDefault="00D97852">
      <w:pPr>
        <w:pStyle w:val="NormalWeb"/>
        <w:rPr>
          <w:color w:val="000000"/>
        </w:rPr>
      </w:pPr>
      <w:r>
        <w:rPr>
          <w:b/>
          <w:bCs/>
          <w:color w:val="000000"/>
        </w:rPr>
        <w:lastRenderedPageBreak/>
        <w:t xml:space="preserve">2. </w:t>
      </w:r>
      <w:proofErr w:type="spellStart"/>
      <w:r>
        <w:rPr>
          <w:b/>
          <w:bCs/>
          <w:color w:val="000000"/>
        </w:rPr>
        <w:t>PaymentStrategyTest</w:t>
      </w:r>
      <w:proofErr w:type="spellEnd"/>
      <w:r>
        <w:rPr>
          <w:b/>
          <w:bCs/>
          <w:color w:val="000000"/>
        </w:rPr>
        <w:t xml:space="preserve"> (7 tests)</w:t>
      </w:r>
    </w:p>
    <w:p w14:paraId="485CC614" w14:textId="77777777" w:rsidR="00D97852" w:rsidRDefault="00D97852">
      <w:pPr>
        <w:numPr>
          <w:ilvl w:val="0"/>
          <w:numId w:val="2"/>
        </w:numPr>
        <w:spacing w:before="100" w:beforeAutospacing="1" w:after="100" w:afterAutospacing="1"/>
        <w:rPr>
          <w:rFonts w:eastAsia="Times New Roman"/>
          <w:color w:val="000000"/>
        </w:rPr>
      </w:pPr>
      <w:proofErr w:type="spellStart"/>
      <w:r>
        <w:rPr>
          <w:rStyle w:val="HTMLCode"/>
          <w:color w:val="000000"/>
        </w:rPr>
        <w:t>testCardPaymentFee</w:t>
      </w:r>
      <w:proofErr w:type="spellEnd"/>
      <w:r>
        <w:rPr>
          <w:rFonts w:eastAsia="Times New Roman"/>
          <w:color w:val="000000"/>
        </w:rPr>
        <w:t xml:space="preserve"> – Verifies 2.5% fee calculation</w:t>
      </w:r>
    </w:p>
    <w:p w14:paraId="2A27CBE7" w14:textId="77777777" w:rsidR="00D97852" w:rsidRDefault="00D97852">
      <w:pPr>
        <w:numPr>
          <w:ilvl w:val="0"/>
          <w:numId w:val="2"/>
        </w:numPr>
        <w:spacing w:before="100" w:beforeAutospacing="1" w:after="100" w:afterAutospacing="1"/>
        <w:rPr>
          <w:rFonts w:eastAsia="Times New Roman"/>
          <w:color w:val="000000"/>
        </w:rPr>
      </w:pPr>
      <w:proofErr w:type="spellStart"/>
      <w:r>
        <w:rPr>
          <w:rStyle w:val="HTMLCode"/>
          <w:color w:val="000000"/>
        </w:rPr>
        <w:t>testCashPaymentFee</w:t>
      </w:r>
      <w:proofErr w:type="spellEnd"/>
      <w:r>
        <w:rPr>
          <w:rFonts w:eastAsia="Times New Roman"/>
          <w:color w:val="000000"/>
        </w:rPr>
        <w:t xml:space="preserve"> – Verifies zero fee</w:t>
      </w:r>
    </w:p>
    <w:p w14:paraId="53C62034" w14:textId="77777777" w:rsidR="00D97852" w:rsidRDefault="00D97852">
      <w:pPr>
        <w:numPr>
          <w:ilvl w:val="0"/>
          <w:numId w:val="2"/>
        </w:numPr>
        <w:spacing w:before="100" w:beforeAutospacing="1" w:after="100" w:afterAutospacing="1"/>
        <w:rPr>
          <w:rFonts w:eastAsia="Times New Roman"/>
          <w:color w:val="000000"/>
        </w:rPr>
      </w:pPr>
      <w:proofErr w:type="spellStart"/>
      <w:r>
        <w:rPr>
          <w:rStyle w:val="HTMLCode"/>
          <w:color w:val="000000"/>
        </w:rPr>
        <w:t>testBankTransferFee</w:t>
      </w:r>
      <w:proofErr w:type="spellEnd"/>
      <w:r>
        <w:rPr>
          <w:rFonts w:eastAsia="Times New Roman"/>
          <w:color w:val="000000"/>
        </w:rPr>
        <w:t xml:space="preserve"> – Verifies flat LKR 50 fee</w:t>
      </w:r>
    </w:p>
    <w:p w14:paraId="72CE4913" w14:textId="77777777" w:rsidR="00D97852" w:rsidRDefault="00D97852">
      <w:pPr>
        <w:numPr>
          <w:ilvl w:val="0"/>
          <w:numId w:val="2"/>
        </w:numPr>
        <w:spacing w:before="100" w:beforeAutospacing="1" w:after="100" w:afterAutospacing="1"/>
        <w:rPr>
          <w:rFonts w:eastAsia="Times New Roman"/>
          <w:color w:val="000000"/>
        </w:rPr>
      </w:pPr>
      <w:proofErr w:type="spellStart"/>
      <w:r>
        <w:rPr>
          <w:rStyle w:val="HTMLCode"/>
          <w:color w:val="000000"/>
        </w:rPr>
        <w:t>testDigitalWalletFee</w:t>
      </w:r>
      <w:proofErr w:type="spellEnd"/>
      <w:r>
        <w:rPr>
          <w:rFonts w:eastAsia="Times New Roman"/>
          <w:color w:val="000000"/>
        </w:rPr>
        <w:t xml:space="preserve"> – Verifies 1.5% fee calculation</w:t>
      </w:r>
    </w:p>
    <w:p w14:paraId="6ED6441A" w14:textId="77777777" w:rsidR="00D97852" w:rsidRDefault="00D97852">
      <w:pPr>
        <w:numPr>
          <w:ilvl w:val="0"/>
          <w:numId w:val="2"/>
        </w:numPr>
        <w:spacing w:before="100" w:beforeAutospacing="1" w:after="100" w:afterAutospacing="1"/>
        <w:rPr>
          <w:rFonts w:eastAsia="Times New Roman"/>
          <w:color w:val="000000"/>
        </w:rPr>
      </w:pPr>
      <w:proofErr w:type="spellStart"/>
      <w:r>
        <w:rPr>
          <w:rStyle w:val="HTMLCode"/>
          <w:color w:val="000000"/>
        </w:rPr>
        <w:t>testCardPaymentExecution</w:t>
      </w:r>
      <w:proofErr w:type="spellEnd"/>
      <w:r>
        <w:rPr>
          <w:rFonts w:eastAsia="Times New Roman"/>
          <w:color w:val="000000"/>
        </w:rPr>
        <w:t xml:space="preserve"> – Full payment flow with card details</w:t>
      </w:r>
    </w:p>
    <w:p w14:paraId="2CFF905C" w14:textId="77777777" w:rsidR="00D97852" w:rsidRDefault="00D97852">
      <w:pPr>
        <w:numPr>
          <w:ilvl w:val="0"/>
          <w:numId w:val="2"/>
        </w:numPr>
        <w:spacing w:before="100" w:beforeAutospacing="1" w:after="100" w:afterAutospacing="1"/>
        <w:rPr>
          <w:rFonts w:eastAsia="Times New Roman"/>
          <w:color w:val="000000"/>
        </w:rPr>
      </w:pPr>
      <w:proofErr w:type="spellStart"/>
      <w:r>
        <w:rPr>
          <w:rStyle w:val="HTMLCode"/>
          <w:color w:val="000000"/>
        </w:rPr>
        <w:t>testStrategySwapAtRuntime</w:t>
      </w:r>
      <w:proofErr w:type="spellEnd"/>
      <w:r>
        <w:rPr>
          <w:rFonts w:eastAsia="Times New Roman"/>
          <w:color w:val="000000"/>
        </w:rPr>
        <w:t xml:space="preserve"> – Switch from Card to Cash mid-flow</w:t>
      </w:r>
    </w:p>
    <w:p w14:paraId="6351D716" w14:textId="77777777" w:rsidR="00D97852" w:rsidRDefault="00D97852">
      <w:pPr>
        <w:numPr>
          <w:ilvl w:val="0"/>
          <w:numId w:val="2"/>
        </w:numPr>
        <w:spacing w:before="100" w:beforeAutospacing="1" w:after="100" w:afterAutospacing="1"/>
        <w:rPr>
          <w:rFonts w:eastAsia="Times New Roman"/>
          <w:color w:val="000000"/>
        </w:rPr>
      </w:pPr>
      <w:proofErr w:type="spellStart"/>
      <w:r>
        <w:rPr>
          <w:rStyle w:val="HTMLCode"/>
          <w:color w:val="000000"/>
        </w:rPr>
        <w:t>testPaymentWithInsufficientFunds</w:t>
      </w:r>
      <w:proofErr w:type="spellEnd"/>
      <w:r>
        <w:rPr>
          <w:rFonts w:eastAsia="Times New Roman"/>
          <w:color w:val="000000"/>
        </w:rPr>
        <w:t xml:space="preserve"> – Throws </w:t>
      </w:r>
      <w:proofErr w:type="spellStart"/>
      <w:r>
        <w:rPr>
          <w:rFonts w:eastAsia="Times New Roman"/>
          <w:color w:val="000000"/>
        </w:rPr>
        <w:t>InsufficientFundsException</w:t>
      </w:r>
      <w:proofErr w:type="spellEnd"/>
    </w:p>
    <w:p w14:paraId="55B553A3" w14:textId="77777777" w:rsidR="00D97852" w:rsidRDefault="00D97852">
      <w:pPr>
        <w:pStyle w:val="NormalWeb"/>
        <w:rPr>
          <w:color w:val="000000"/>
        </w:rPr>
      </w:pPr>
      <w:r>
        <w:rPr>
          <w:b/>
          <w:bCs/>
          <w:color w:val="000000"/>
        </w:rPr>
        <w:t xml:space="preserve">3. </w:t>
      </w:r>
      <w:proofErr w:type="spellStart"/>
      <w:r>
        <w:rPr>
          <w:b/>
          <w:bCs/>
          <w:color w:val="000000"/>
        </w:rPr>
        <w:t>ExceptionVerificationTest</w:t>
      </w:r>
      <w:proofErr w:type="spellEnd"/>
      <w:r>
        <w:rPr>
          <w:b/>
          <w:bCs/>
          <w:color w:val="000000"/>
        </w:rPr>
        <w:t xml:space="preserve"> (3 tests)</w:t>
      </w:r>
    </w:p>
    <w:p w14:paraId="28567C97" w14:textId="77777777" w:rsidR="00D97852" w:rsidRDefault="00D97852">
      <w:pPr>
        <w:numPr>
          <w:ilvl w:val="0"/>
          <w:numId w:val="3"/>
        </w:numPr>
        <w:spacing w:before="100" w:beforeAutospacing="1" w:after="100" w:afterAutospacing="1"/>
        <w:rPr>
          <w:rFonts w:eastAsia="Times New Roman"/>
          <w:color w:val="000000"/>
        </w:rPr>
      </w:pPr>
      <w:proofErr w:type="spellStart"/>
      <w:r>
        <w:rPr>
          <w:rStyle w:val="HTMLCode"/>
          <w:color w:val="000000"/>
        </w:rPr>
        <w:t>testUnauthorizedAccessThrown</w:t>
      </w:r>
      <w:proofErr w:type="spellEnd"/>
      <w:r>
        <w:rPr>
          <w:rFonts w:eastAsia="Times New Roman"/>
          <w:color w:val="000000"/>
        </w:rPr>
        <w:t xml:space="preserve"> – Member calling admin operation triggers exception</w:t>
      </w:r>
    </w:p>
    <w:p w14:paraId="18F687AC" w14:textId="77777777" w:rsidR="00D97852" w:rsidRDefault="00D97852">
      <w:pPr>
        <w:numPr>
          <w:ilvl w:val="0"/>
          <w:numId w:val="3"/>
        </w:numPr>
        <w:spacing w:before="100" w:beforeAutospacing="1" w:after="100" w:afterAutospacing="1"/>
        <w:rPr>
          <w:rFonts w:eastAsia="Times New Roman"/>
          <w:color w:val="000000"/>
        </w:rPr>
      </w:pPr>
      <w:proofErr w:type="spellStart"/>
      <w:r>
        <w:rPr>
          <w:rStyle w:val="HTMLCode"/>
          <w:color w:val="000000"/>
        </w:rPr>
        <w:t>testDuplicateDataThrown</w:t>
      </w:r>
      <w:proofErr w:type="spellEnd"/>
      <w:r>
        <w:rPr>
          <w:rFonts w:eastAsia="Times New Roman"/>
          <w:color w:val="000000"/>
        </w:rPr>
        <w:t xml:space="preserve"> – Saving entity with existing ID triggers exception</w:t>
      </w:r>
    </w:p>
    <w:p w14:paraId="44BF8AA8" w14:textId="77777777" w:rsidR="00D97852" w:rsidRDefault="00D97852">
      <w:pPr>
        <w:numPr>
          <w:ilvl w:val="0"/>
          <w:numId w:val="3"/>
        </w:numPr>
        <w:spacing w:before="100" w:beforeAutospacing="1" w:after="100" w:afterAutospacing="1"/>
        <w:rPr>
          <w:rFonts w:eastAsia="Times New Roman"/>
          <w:color w:val="000000"/>
        </w:rPr>
      </w:pPr>
      <w:proofErr w:type="spellStart"/>
      <w:r>
        <w:rPr>
          <w:rStyle w:val="HTMLCode"/>
          <w:color w:val="000000"/>
        </w:rPr>
        <w:t>testPaymentFailedThrown</w:t>
      </w:r>
      <w:proofErr w:type="spellEnd"/>
      <w:r>
        <w:rPr>
          <w:rFonts w:eastAsia="Times New Roman"/>
          <w:color w:val="000000"/>
        </w:rPr>
        <w:t xml:space="preserve"> – Invalid payment details trigger exception</w:t>
      </w:r>
    </w:p>
    <w:p w14:paraId="03371937" w14:textId="77777777" w:rsidR="00D97852" w:rsidRDefault="00D97852">
      <w:pPr>
        <w:pStyle w:val="NormalWeb"/>
        <w:rPr>
          <w:color w:val="000000"/>
        </w:rPr>
      </w:pPr>
      <w:r>
        <w:rPr>
          <w:b/>
          <w:bCs/>
          <w:color w:val="000000"/>
        </w:rPr>
        <w:t xml:space="preserve">4. </w:t>
      </w:r>
      <w:proofErr w:type="spellStart"/>
      <w:r>
        <w:rPr>
          <w:b/>
          <w:bCs/>
          <w:color w:val="000000"/>
        </w:rPr>
        <w:t>MaintenanceWorkflowTest</w:t>
      </w:r>
      <w:proofErr w:type="spellEnd"/>
      <w:r>
        <w:rPr>
          <w:b/>
          <w:bCs/>
          <w:color w:val="000000"/>
        </w:rPr>
        <w:t xml:space="preserve"> (3 tests)</w:t>
      </w:r>
    </w:p>
    <w:p w14:paraId="73CEFFB6" w14:textId="77777777" w:rsidR="00D97852" w:rsidRDefault="00D97852">
      <w:pPr>
        <w:numPr>
          <w:ilvl w:val="0"/>
          <w:numId w:val="4"/>
        </w:numPr>
        <w:spacing w:before="100" w:beforeAutospacing="1" w:after="100" w:afterAutospacing="1"/>
        <w:rPr>
          <w:rFonts w:eastAsia="Times New Roman"/>
          <w:color w:val="000000"/>
        </w:rPr>
      </w:pPr>
      <w:proofErr w:type="spellStart"/>
      <w:r>
        <w:rPr>
          <w:rStyle w:val="HTMLCode"/>
          <w:color w:val="000000"/>
        </w:rPr>
        <w:t>testCreateRequest</w:t>
      </w:r>
      <w:proofErr w:type="spellEnd"/>
      <w:r>
        <w:rPr>
          <w:rFonts w:eastAsia="Times New Roman"/>
          <w:color w:val="000000"/>
        </w:rPr>
        <w:t xml:space="preserve"> – New request starts in PENDING state</w:t>
      </w:r>
    </w:p>
    <w:p w14:paraId="6734D3D1" w14:textId="77777777" w:rsidR="00D97852" w:rsidRDefault="00D97852">
      <w:pPr>
        <w:numPr>
          <w:ilvl w:val="0"/>
          <w:numId w:val="4"/>
        </w:numPr>
        <w:spacing w:before="100" w:beforeAutospacing="1" w:after="100" w:afterAutospacing="1"/>
        <w:rPr>
          <w:rFonts w:eastAsia="Times New Roman"/>
          <w:color w:val="000000"/>
        </w:rPr>
      </w:pPr>
      <w:proofErr w:type="spellStart"/>
      <w:r>
        <w:rPr>
          <w:rStyle w:val="HTMLCode"/>
          <w:color w:val="000000"/>
        </w:rPr>
        <w:t>testAssignRequest</w:t>
      </w:r>
      <w:proofErr w:type="spellEnd"/>
      <w:r>
        <w:rPr>
          <w:rFonts w:eastAsia="Times New Roman"/>
          <w:color w:val="000000"/>
        </w:rPr>
        <w:t xml:space="preserve"> – PENDING → ASSIGNED transition works correctly</w:t>
      </w:r>
    </w:p>
    <w:p w14:paraId="70AEDCA7" w14:textId="77777777" w:rsidR="00D97852" w:rsidRDefault="00D97852">
      <w:pPr>
        <w:numPr>
          <w:ilvl w:val="0"/>
          <w:numId w:val="4"/>
        </w:numPr>
        <w:spacing w:before="100" w:beforeAutospacing="1" w:after="100" w:afterAutospacing="1"/>
        <w:rPr>
          <w:rFonts w:eastAsia="Times New Roman"/>
          <w:color w:val="000000"/>
        </w:rPr>
      </w:pPr>
      <w:proofErr w:type="spellStart"/>
      <w:r>
        <w:rPr>
          <w:rStyle w:val="HTMLCode"/>
          <w:color w:val="000000"/>
        </w:rPr>
        <w:t>testCompleteRequest</w:t>
      </w:r>
      <w:proofErr w:type="spellEnd"/>
      <w:r>
        <w:rPr>
          <w:rFonts w:eastAsia="Times New Roman"/>
          <w:color w:val="000000"/>
        </w:rPr>
        <w:t xml:space="preserve"> – ASSIGNED → COMPLETED transition works correctly</w:t>
      </w:r>
    </w:p>
    <w:p w14:paraId="7F53E9CD" w14:textId="77777777" w:rsidR="00D97852" w:rsidRDefault="00D97852">
      <w:pPr>
        <w:pStyle w:val="NormalWeb"/>
        <w:rPr>
          <w:color w:val="000000"/>
        </w:rPr>
      </w:pPr>
      <w:r>
        <w:rPr>
          <w:b/>
          <w:bCs/>
          <w:color w:val="000000"/>
        </w:rPr>
        <w:t xml:space="preserve">5. </w:t>
      </w:r>
      <w:proofErr w:type="spellStart"/>
      <w:r>
        <w:rPr>
          <w:b/>
          <w:bCs/>
          <w:color w:val="000000"/>
        </w:rPr>
        <w:t>RepositoryTest</w:t>
      </w:r>
      <w:proofErr w:type="spellEnd"/>
      <w:r>
        <w:rPr>
          <w:b/>
          <w:bCs/>
          <w:color w:val="000000"/>
        </w:rPr>
        <w:t xml:space="preserve"> (3 tests)</w:t>
      </w:r>
    </w:p>
    <w:p w14:paraId="513D567B" w14:textId="77777777" w:rsidR="00D97852" w:rsidRDefault="00D97852">
      <w:pPr>
        <w:numPr>
          <w:ilvl w:val="0"/>
          <w:numId w:val="5"/>
        </w:numPr>
        <w:spacing w:before="100" w:beforeAutospacing="1" w:after="100" w:afterAutospacing="1"/>
        <w:rPr>
          <w:rFonts w:eastAsia="Times New Roman"/>
          <w:color w:val="000000"/>
        </w:rPr>
      </w:pPr>
      <w:proofErr w:type="spellStart"/>
      <w:r>
        <w:rPr>
          <w:rStyle w:val="HTMLCode"/>
          <w:color w:val="000000"/>
        </w:rPr>
        <w:t>testSaveAndFindById</w:t>
      </w:r>
      <w:proofErr w:type="spellEnd"/>
      <w:r>
        <w:rPr>
          <w:rFonts w:eastAsia="Times New Roman"/>
          <w:color w:val="000000"/>
        </w:rPr>
        <w:t xml:space="preserve"> – Save entity and retrieve by ID</w:t>
      </w:r>
    </w:p>
    <w:p w14:paraId="392B9403" w14:textId="77777777" w:rsidR="00D97852" w:rsidRDefault="00D97852">
      <w:pPr>
        <w:numPr>
          <w:ilvl w:val="0"/>
          <w:numId w:val="5"/>
        </w:numPr>
        <w:spacing w:before="100" w:beforeAutospacing="1" w:after="100" w:afterAutospacing="1"/>
        <w:rPr>
          <w:rFonts w:eastAsia="Times New Roman"/>
          <w:color w:val="000000"/>
        </w:rPr>
      </w:pPr>
      <w:proofErr w:type="spellStart"/>
      <w:r>
        <w:rPr>
          <w:rStyle w:val="HTMLCode"/>
          <w:color w:val="000000"/>
        </w:rPr>
        <w:t>testDuplicateSaveThrowsException</w:t>
      </w:r>
      <w:proofErr w:type="spellEnd"/>
      <w:r>
        <w:rPr>
          <w:rFonts w:eastAsia="Times New Roman"/>
          <w:color w:val="000000"/>
        </w:rPr>
        <w:t xml:space="preserve"> – Saving duplicate ID throws </w:t>
      </w:r>
      <w:proofErr w:type="spellStart"/>
      <w:r>
        <w:rPr>
          <w:rFonts w:eastAsia="Times New Roman"/>
          <w:color w:val="000000"/>
        </w:rPr>
        <w:t>DuplicateDataException</w:t>
      </w:r>
      <w:proofErr w:type="spellEnd"/>
    </w:p>
    <w:p w14:paraId="57D9FD12" w14:textId="77777777" w:rsidR="00D97852" w:rsidRDefault="00D97852">
      <w:pPr>
        <w:numPr>
          <w:ilvl w:val="0"/>
          <w:numId w:val="5"/>
        </w:numPr>
        <w:spacing w:before="100" w:beforeAutospacing="1" w:after="100" w:afterAutospacing="1"/>
        <w:rPr>
          <w:rFonts w:eastAsia="Times New Roman"/>
          <w:color w:val="000000"/>
        </w:rPr>
      </w:pPr>
      <w:proofErr w:type="spellStart"/>
      <w:r>
        <w:rPr>
          <w:rStyle w:val="HTMLCode"/>
          <w:color w:val="000000"/>
        </w:rPr>
        <w:t>testFindByPredicate</w:t>
      </w:r>
      <w:proofErr w:type="spellEnd"/>
      <w:r>
        <w:rPr>
          <w:rFonts w:eastAsia="Times New Roman"/>
          <w:color w:val="000000"/>
        </w:rPr>
        <w:t xml:space="preserve"> – Lambda-based filtering returns correct subset</w:t>
      </w:r>
    </w:p>
    <w:p w14:paraId="60CE8E67" w14:textId="77777777" w:rsidR="00D97852" w:rsidRDefault="00D97852">
      <w:pPr>
        <w:pStyle w:val="Heading2"/>
        <w:rPr>
          <w:rFonts w:eastAsia="Times New Roman"/>
          <w:color w:val="000000"/>
        </w:rPr>
      </w:pPr>
      <w:r>
        <w:rPr>
          <w:rFonts w:eastAsia="Times New Roman"/>
          <w:color w:val="000000"/>
        </w:rPr>
        <w:t>Appendix C – Selected Source Code Listings</w:t>
      </w:r>
    </w:p>
    <w:p w14:paraId="6F39F0B6" w14:textId="77777777" w:rsidR="00D97852" w:rsidRDefault="00D97852">
      <w:pPr>
        <w:pStyle w:val="NormalWeb"/>
        <w:rPr>
          <w:color w:val="000000"/>
        </w:rPr>
      </w:pPr>
      <w:r>
        <w:rPr>
          <w:b/>
          <w:bCs/>
          <w:color w:val="000000"/>
        </w:rPr>
        <w:t>C.1 – Repository&lt;T extends Identifiable&gt;</w:t>
      </w:r>
    </w:p>
    <w:p w14:paraId="1CD47A85" w14:textId="77777777" w:rsidR="00D97852" w:rsidRDefault="00D97852">
      <w:pPr>
        <w:shd w:val="clear" w:color="auto" w:fill="F4F4F4"/>
        <w:spacing w:before="160" w:after="160"/>
        <w:divId w:val="122503131"/>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package </w:t>
      </w:r>
      <w:proofErr w:type="spellStart"/>
      <w:r>
        <w:rPr>
          <w:rFonts w:ascii="Courier New" w:eastAsia="Times New Roman" w:hAnsi="Courier New" w:cs="Courier New"/>
          <w:color w:val="000000"/>
          <w:sz w:val="18"/>
          <w:szCs w:val="18"/>
        </w:rPr>
        <w:t>com.iwfc.repository</w:t>
      </w:r>
      <w:proofErr w:type="spellEnd"/>
      <w:r>
        <w:rPr>
          <w:rFonts w:ascii="Courier New" w:eastAsia="Times New Roman" w:hAnsi="Courier New" w:cs="Courier New"/>
          <w:color w:val="000000"/>
          <w:sz w:val="18"/>
          <w:szCs w:val="18"/>
        </w:rPr>
        <w:t xml:space="preserve">; import </w:t>
      </w:r>
      <w:proofErr w:type="spellStart"/>
      <w:r>
        <w:rPr>
          <w:rFonts w:ascii="Courier New" w:eastAsia="Times New Roman" w:hAnsi="Courier New" w:cs="Courier New"/>
          <w:color w:val="000000"/>
          <w:sz w:val="18"/>
          <w:szCs w:val="18"/>
        </w:rPr>
        <w:t>com.iwfc.exception.DuplicateDataException</w:t>
      </w:r>
      <w:proofErr w:type="spellEnd"/>
      <w:r>
        <w:rPr>
          <w:rFonts w:ascii="Courier New" w:eastAsia="Times New Roman" w:hAnsi="Courier New" w:cs="Courier New"/>
          <w:color w:val="000000"/>
          <w:sz w:val="18"/>
          <w:szCs w:val="18"/>
        </w:rPr>
        <w:t xml:space="preserve">; import </w:t>
      </w:r>
      <w:proofErr w:type="spellStart"/>
      <w:r>
        <w:rPr>
          <w:rFonts w:ascii="Courier New" w:eastAsia="Times New Roman" w:hAnsi="Courier New" w:cs="Courier New"/>
          <w:color w:val="000000"/>
          <w:sz w:val="18"/>
          <w:szCs w:val="18"/>
        </w:rPr>
        <w:t>com.iwfc.model.Identifiable</w:t>
      </w:r>
      <w:proofErr w:type="spellEnd"/>
      <w:r>
        <w:rPr>
          <w:rFonts w:ascii="Courier New" w:eastAsia="Times New Roman" w:hAnsi="Courier New" w:cs="Courier New"/>
          <w:color w:val="000000"/>
          <w:sz w:val="18"/>
          <w:szCs w:val="18"/>
        </w:rPr>
        <w:t xml:space="preserve">; import </w:t>
      </w:r>
      <w:proofErr w:type="spellStart"/>
      <w:r>
        <w:rPr>
          <w:rFonts w:ascii="Courier New" w:eastAsia="Times New Roman" w:hAnsi="Courier New" w:cs="Courier New"/>
          <w:color w:val="000000"/>
          <w:sz w:val="18"/>
          <w:szCs w:val="18"/>
        </w:rPr>
        <w:t>java.util</w:t>
      </w:r>
      <w:proofErr w:type="spellEnd"/>
      <w:r>
        <w:rPr>
          <w:rFonts w:ascii="Courier New" w:eastAsia="Times New Roman" w:hAnsi="Courier New" w:cs="Courier New"/>
          <w:color w:val="000000"/>
          <w:sz w:val="18"/>
          <w:szCs w:val="18"/>
        </w:rPr>
        <w:t xml:space="preserve">.*; import </w:t>
      </w:r>
      <w:proofErr w:type="spellStart"/>
      <w:r>
        <w:rPr>
          <w:rFonts w:ascii="Courier New" w:eastAsia="Times New Roman" w:hAnsi="Courier New" w:cs="Courier New"/>
          <w:color w:val="000000"/>
          <w:sz w:val="18"/>
          <w:szCs w:val="18"/>
        </w:rPr>
        <w:t>java.util.function.Function</w:t>
      </w:r>
      <w:proofErr w:type="spellEnd"/>
      <w:r>
        <w:rPr>
          <w:rFonts w:ascii="Courier New" w:eastAsia="Times New Roman" w:hAnsi="Courier New" w:cs="Courier New"/>
          <w:color w:val="000000"/>
          <w:sz w:val="18"/>
          <w:szCs w:val="18"/>
        </w:rPr>
        <w:t xml:space="preserve">; import </w:t>
      </w:r>
      <w:proofErr w:type="spellStart"/>
      <w:r>
        <w:rPr>
          <w:rFonts w:ascii="Courier New" w:eastAsia="Times New Roman" w:hAnsi="Courier New" w:cs="Courier New"/>
          <w:color w:val="000000"/>
          <w:sz w:val="18"/>
          <w:szCs w:val="18"/>
        </w:rPr>
        <w:t>java.util.function.Predicate</w:t>
      </w:r>
      <w:proofErr w:type="spellEnd"/>
      <w:r>
        <w:rPr>
          <w:rFonts w:ascii="Courier New" w:eastAsia="Times New Roman" w:hAnsi="Courier New" w:cs="Courier New"/>
          <w:color w:val="000000"/>
          <w:sz w:val="18"/>
          <w:szCs w:val="18"/>
        </w:rPr>
        <w:t xml:space="preserve">; import </w:t>
      </w:r>
      <w:proofErr w:type="spellStart"/>
      <w:r>
        <w:rPr>
          <w:rFonts w:ascii="Courier New" w:eastAsia="Times New Roman" w:hAnsi="Courier New" w:cs="Courier New"/>
          <w:color w:val="000000"/>
          <w:sz w:val="18"/>
          <w:szCs w:val="18"/>
        </w:rPr>
        <w:t>java.util.stream.Collectors</w:t>
      </w:r>
      <w:proofErr w:type="spellEnd"/>
      <w:r>
        <w:rPr>
          <w:rFonts w:ascii="Courier New" w:eastAsia="Times New Roman" w:hAnsi="Courier New" w:cs="Courier New"/>
          <w:color w:val="000000"/>
          <w:sz w:val="18"/>
          <w:szCs w:val="18"/>
        </w:rPr>
        <w:t xml:space="preserve">; public class Repository&lt;T extends Identifiable&gt; { private final Map&lt;String, T&gt; items = new HashMap&lt;&gt;(); public Optional&lt;T&gt; </w:t>
      </w:r>
      <w:proofErr w:type="spellStart"/>
      <w:r>
        <w:rPr>
          <w:rFonts w:ascii="Courier New" w:eastAsia="Times New Roman" w:hAnsi="Courier New" w:cs="Courier New"/>
          <w:color w:val="000000"/>
          <w:sz w:val="18"/>
          <w:szCs w:val="18"/>
        </w:rPr>
        <w:t>findById</w:t>
      </w:r>
      <w:proofErr w:type="spellEnd"/>
      <w:r>
        <w:rPr>
          <w:rFonts w:ascii="Courier New" w:eastAsia="Times New Roman" w:hAnsi="Courier New" w:cs="Courier New"/>
          <w:color w:val="000000"/>
          <w:sz w:val="18"/>
          <w:szCs w:val="18"/>
        </w:rPr>
        <w:t xml:space="preserve">(String id) { return </w:t>
      </w:r>
      <w:proofErr w:type="spellStart"/>
      <w:r>
        <w:rPr>
          <w:rFonts w:ascii="Courier New" w:eastAsia="Times New Roman" w:hAnsi="Courier New" w:cs="Courier New"/>
          <w:color w:val="000000"/>
          <w:sz w:val="18"/>
          <w:szCs w:val="18"/>
        </w:rPr>
        <w:t>Optional.ofNullable</w:t>
      </w:r>
      <w:proofErr w:type="spellEnd"/>
      <w:r>
        <w:rPr>
          <w:rFonts w:ascii="Courier New" w:eastAsia="Times New Roman" w:hAnsi="Courier New" w:cs="Courier New"/>
          <w:color w:val="000000"/>
          <w:sz w:val="18"/>
          <w:szCs w:val="18"/>
        </w:rPr>
        <w:t>(</w:t>
      </w:r>
      <w:proofErr w:type="spellStart"/>
      <w:r>
        <w:rPr>
          <w:rFonts w:ascii="Courier New" w:eastAsia="Times New Roman" w:hAnsi="Courier New" w:cs="Courier New"/>
          <w:color w:val="000000"/>
          <w:sz w:val="18"/>
          <w:szCs w:val="18"/>
        </w:rPr>
        <w:t>items.get</w:t>
      </w:r>
      <w:proofErr w:type="spellEnd"/>
      <w:r>
        <w:rPr>
          <w:rFonts w:ascii="Courier New" w:eastAsia="Times New Roman" w:hAnsi="Courier New" w:cs="Courier New"/>
          <w:color w:val="000000"/>
          <w:sz w:val="18"/>
          <w:szCs w:val="18"/>
        </w:rPr>
        <w:t xml:space="preserve">(id)); } public List&lt;T&gt; </w:t>
      </w:r>
      <w:proofErr w:type="spellStart"/>
      <w:r>
        <w:rPr>
          <w:rFonts w:ascii="Courier New" w:eastAsia="Times New Roman" w:hAnsi="Courier New" w:cs="Courier New"/>
          <w:color w:val="000000"/>
          <w:sz w:val="18"/>
          <w:szCs w:val="18"/>
        </w:rPr>
        <w:t>findAll</w:t>
      </w:r>
      <w:proofErr w:type="spellEnd"/>
      <w:r>
        <w:rPr>
          <w:rFonts w:ascii="Courier New" w:eastAsia="Times New Roman" w:hAnsi="Courier New" w:cs="Courier New"/>
          <w:color w:val="000000"/>
          <w:sz w:val="18"/>
          <w:szCs w:val="18"/>
        </w:rPr>
        <w:t xml:space="preserve">() { return new </w:t>
      </w:r>
      <w:proofErr w:type="spellStart"/>
      <w:r>
        <w:rPr>
          <w:rFonts w:ascii="Courier New" w:eastAsia="Times New Roman" w:hAnsi="Courier New" w:cs="Courier New"/>
          <w:color w:val="000000"/>
          <w:sz w:val="18"/>
          <w:szCs w:val="18"/>
        </w:rPr>
        <w:t>ArrayList</w:t>
      </w:r>
      <w:proofErr w:type="spellEnd"/>
      <w:r>
        <w:rPr>
          <w:rFonts w:ascii="Courier New" w:eastAsia="Times New Roman" w:hAnsi="Courier New" w:cs="Courier New"/>
          <w:color w:val="000000"/>
          <w:sz w:val="18"/>
          <w:szCs w:val="18"/>
        </w:rPr>
        <w:t>&lt;&gt;(</w:t>
      </w:r>
      <w:proofErr w:type="spellStart"/>
      <w:r>
        <w:rPr>
          <w:rFonts w:ascii="Courier New" w:eastAsia="Times New Roman" w:hAnsi="Courier New" w:cs="Courier New"/>
          <w:color w:val="000000"/>
          <w:sz w:val="18"/>
          <w:szCs w:val="18"/>
        </w:rPr>
        <w:t>items.values</w:t>
      </w:r>
      <w:proofErr w:type="spellEnd"/>
      <w:r>
        <w:rPr>
          <w:rFonts w:ascii="Courier New" w:eastAsia="Times New Roman" w:hAnsi="Courier New" w:cs="Courier New"/>
          <w:color w:val="000000"/>
          <w:sz w:val="18"/>
          <w:szCs w:val="18"/>
        </w:rPr>
        <w:t xml:space="preserve">()); } public void save(T item) throws </w:t>
      </w:r>
      <w:proofErr w:type="spellStart"/>
      <w:r>
        <w:rPr>
          <w:rFonts w:ascii="Courier New" w:eastAsia="Times New Roman" w:hAnsi="Courier New" w:cs="Courier New"/>
          <w:color w:val="000000"/>
          <w:sz w:val="18"/>
          <w:szCs w:val="18"/>
        </w:rPr>
        <w:t>DuplicateDataException</w:t>
      </w:r>
      <w:proofErr w:type="spellEnd"/>
      <w:r>
        <w:rPr>
          <w:rFonts w:ascii="Courier New" w:eastAsia="Times New Roman" w:hAnsi="Courier New" w:cs="Courier New"/>
          <w:color w:val="000000"/>
          <w:sz w:val="18"/>
          <w:szCs w:val="18"/>
        </w:rPr>
        <w:t xml:space="preserve"> { if (</w:t>
      </w:r>
      <w:proofErr w:type="spellStart"/>
      <w:r>
        <w:rPr>
          <w:rFonts w:ascii="Courier New" w:eastAsia="Times New Roman" w:hAnsi="Courier New" w:cs="Courier New"/>
          <w:color w:val="000000"/>
          <w:sz w:val="18"/>
          <w:szCs w:val="18"/>
        </w:rPr>
        <w:t>items.containsKey</w:t>
      </w:r>
      <w:proofErr w:type="spellEnd"/>
      <w:r>
        <w:rPr>
          <w:rFonts w:ascii="Courier New" w:eastAsia="Times New Roman" w:hAnsi="Courier New" w:cs="Courier New"/>
          <w:color w:val="000000"/>
          <w:sz w:val="18"/>
          <w:szCs w:val="18"/>
        </w:rPr>
        <w:t>(</w:t>
      </w:r>
      <w:proofErr w:type="spellStart"/>
      <w:r>
        <w:rPr>
          <w:rFonts w:ascii="Courier New" w:eastAsia="Times New Roman" w:hAnsi="Courier New" w:cs="Courier New"/>
          <w:color w:val="000000"/>
          <w:sz w:val="18"/>
          <w:szCs w:val="18"/>
        </w:rPr>
        <w:t>item.getId</w:t>
      </w:r>
      <w:proofErr w:type="spellEnd"/>
      <w:r>
        <w:rPr>
          <w:rFonts w:ascii="Courier New" w:eastAsia="Times New Roman" w:hAnsi="Courier New" w:cs="Courier New"/>
          <w:color w:val="000000"/>
          <w:sz w:val="18"/>
          <w:szCs w:val="18"/>
        </w:rPr>
        <w:t xml:space="preserve">())) { throw new </w:t>
      </w:r>
      <w:proofErr w:type="spellStart"/>
      <w:r>
        <w:rPr>
          <w:rFonts w:ascii="Courier New" w:eastAsia="Times New Roman" w:hAnsi="Courier New" w:cs="Courier New"/>
          <w:color w:val="000000"/>
          <w:sz w:val="18"/>
          <w:szCs w:val="18"/>
        </w:rPr>
        <w:t>DuplicateDataException</w:t>
      </w:r>
      <w:proofErr w:type="spellEnd"/>
      <w:r>
        <w:rPr>
          <w:rFonts w:ascii="Courier New" w:eastAsia="Times New Roman" w:hAnsi="Courier New" w:cs="Courier New"/>
          <w:color w:val="000000"/>
          <w:sz w:val="18"/>
          <w:szCs w:val="18"/>
        </w:rPr>
        <w:t xml:space="preserve">( "An item with ID " + </w:t>
      </w:r>
      <w:proofErr w:type="spellStart"/>
      <w:r>
        <w:rPr>
          <w:rFonts w:ascii="Courier New" w:eastAsia="Times New Roman" w:hAnsi="Courier New" w:cs="Courier New"/>
          <w:color w:val="000000"/>
          <w:sz w:val="18"/>
          <w:szCs w:val="18"/>
        </w:rPr>
        <w:t>item.getId</w:t>
      </w:r>
      <w:proofErr w:type="spellEnd"/>
      <w:r>
        <w:rPr>
          <w:rFonts w:ascii="Courier New" w:eastAsia="Times New Roman" w:hAnsi="Courier New" w:cs="Courier New"/>
          <w:color w:val="000000"/>
          <w:sz w:val="18"/>
          <w:szCs w:val="18"/>
        </w:rPr>
        <w:t xml:space="preserve">() + " already exists."); } </w:t>
      </w:r>
      <w:proofErr w:type="spellStart"/>
      <w:r>
        <w:rPr>
          <w:rFonts w:ascii="Courier New" w:eastAsia="Times New Roman" w:hAnsi="Courier New" w:cs="Courier New"/>
          <w:color w:val="000000"/>
          <w:sz w:val="18"/>
          <w:szCs w:val="18"/>
        </w:rPr>
        <w:t>items.put</w:t>
      </w:r>
      <w:proofErr w:type="spellEnd"/>
      <w:r>
        <w:rPr>
          <w:rFonts w:ascii="Courier New" w:eastAsia="Times New Roman" w:hAnsi="Courier New" w:cs="Courier New"/>
          <w:color w:val="000000"/>
          <w:sz w:val="18"/>
          <w:szCs w:val="18"/>
        </w:rPr>
        <w:t>(</w:t>
      </w:r>
      <w:proofErr w:type="spellStart"/>
      <w:r>
        <w:rPr>
          <w:rFonts w:ascii="Courier New" w:eastAsia="Times New Roman" w:hAnsi="Courier New" w:cs="Courier New"/>
          <w:color w:val="000000"/>
          <w:sz w:val="18"/>
          <w:szCs w:val="18"/>
        </w:rPr>
        <w:t>item.getId</w:t>
      </w:r>
      <w:proofErr w:type="spellEnd"/>
      <w:r>
        <w:rPr>
          <w:rFonts w:ascii="Courier New" w:eastAsia="Times New Roman" w:hAnsi="Courier New" w:cs="Courier New"/>
          <w:color w:val="000000"/>
          <w:sz w:val="18"/>
          <w:szCs w:val="18"/>
        </w:rPr>
        <w:t xml:space="preserve">(), item); } public void update(T item) { </w:t>
      </w:r>
      <w:proofErr w:type="spellStart"/>
      <w:r>
        <w:rPr>
          <w:rFonts w:ascii="Courier New" w:eastAsia="Times New Roman" w:hAnsi="Courier New" w:cs="Courier New"/>
          <w:color w:val="000000"/>
          <w:sz w:val="18"/>
          <w:szCs w:val="18"/>
        </w:rPr>
        <w:t>items.put</w:t>
      </w:r>
      <w:proofErr w:type="spellEnd"/>
      <w:r>
        <w:rPr>
          <w:rFonts w:ascii="Courier New" w:eastAsia="Times New Roman" w:hAnsi="Courier New" w:cs="Courier New"/>
          <w:color w:val="000000"/>
          <w:sz w:val="18"/>
          <w:szCs w:val="18"/>
        </w:rPr>
        <w:t>(</w:t>
      </w:r>
      <w:proofErr w:type="spellStart"/>
      <w:r>
        <w:rPr>
          <w:rFonts w:ascii="Courier New" w:eastAsia="Times New Roman" w:hAnsi="Courier New" w:cs="Courier New"/>
          <w:color w:val="000000"/>
          <w:sz w:val="18"/>
          <w:szCs w:val="18"/>
        </w:rPr>
        <w:t>item.getId</w:t>
      </w:r>
      <w:proofErr w:type="spellEnd"/>
      <w:r>
        <w:rPr>
          <w:rFonts w:ascii="Courier New" w:eastAsia="Times New Roman" w:hAnsi="Courier New" w:cs="Courier New"/>
          <w:color w:val="000000"/>
          <w:sz w:val="18"/>
          <w:szCs w:val="18"/>
        </w:rPr>
        <w:t xml:space="preserve">(), item); } public void delete(String id) { </w:t>
      </w:r>
      <w:proofErr w:type="spellStart"/>
      <w:r>
        <w:rPr>
          <w:rFonts w:ascii="Courier New" w:eastAsia="Times New Roman" w:hAnsi="Courier New" w:cs="Courier New"/>
          <w:color w:val="000000"/>
          <w:sz w:val="18"/>
          <w:szCs w:val="18"/>
        </w:rPr>
        <w:t>items.remove</w:t>
      </w:r>
      <w:proofErr w:type="spellEnd"/>
      <w:r>
        <w:rPr>
          <w:rFonts w:ascii="Courier New" w:eastAsia="Times New Roman" w:hAnsi="Courier New" w:cs="Courier New"/>
          <w:color w:val="000000"/>
          <w:sz w:val="18"/>
          <w:szCs w:val="18"/>
        </w:rPr>
        <w:t xml:space="preserve">(id); } public List&lt;T&gt; </w:t>
      </w:r>
      <w:proofErr w:type="spellStart"/>
      <w:r>
        <w:rPr>
          <w:rFonts w:ascii="Courier New" w:eastAsia="Times New Roman" w:hAnsi="Courier New" w:cs="Courier New"/>
          <w:color w:val="000000"/>
          <w:sz w:val="18"/>
          <w:szCs w:val="18"/>
        </w:rPr>
        <w:t>findBy</w:t>
      </w:r>
      <w:proofErr w:type="spellEnd"/>
      <w:r>
        <w:rPr>
          <w:rFonts w:ascii="Courier New" w:eastAsia="Times New Roman" w:hAnsi="Courier New" w:cs="Courier New"/>
          <w:color w:val="000000"/>
          <w:sz w:val="18"/>
          <w:szCs w:val="18"/>
        </w:rPr>
        <w:t xml:space="preserve">(Predicate&lt;T&gt; criteria) { return </w:t>
      </w:r>
      <w:proofErr w:type="spellStart"/>
      <w:r>
        <w:rPr>
          <w:rFonts w:ascii="Courier New" w:eastAsia="Times New Roman" w:hAnsi="Courier New" w:cs="Courier New"/>
          <w:color w:val="000000"/>
          <w:sz w:val="18"/>
          <w:szCs w:val="18"/>
        </w:rPr>
        <w:t>items.values</w:t>
      </w:r>
      <w:proofErr w:type="spellEnd"/>
      <w:r>
        <w:rPr>
          <w:rFonts w:ascii="Courier New" w:eastAsia="Times New Roman" w:hAnsi="Courier New" w:cs="Courier New"/>
          <w:color w:val="000000"/>
          <w:sz w:val="18"/>
          <w:szCs w:val="18"/>
        </w:rPr>
        <w:t>().stream() .filter(criteria) .collect(</w:t>
      </w:r>
      <w:proofErr w:type="spellStart"/>
      <w:r>
        <w:rPr>
          <w:rFonts w:ascii="Courier New" w:eastAsia="Times New Roman" w:hAnsi="Courier New" w:cs="Courier New"/>
          <w:color w:val="000000"/>
          <w:sz w:val="18"/>
          <w:szCs w:val="18"/>
        </w:rPr>
        <w:t>Collectors.toList</w:t>
      </w:r>
      <w:proofErr w:type="spellEnd"/>
      <w:r>
        <w:rPr>
          <w:rFonts w:ascii="Courier New" w:eastAsia="Times New Roman" w:hAnsi="Courier New" w:cs="Courier New"/>
          <w:color w:val="000000"/>
          <w:sz w:val="18"/>
          <w:szCs w:val="18"/>
        </w:rPr>
        <w:t xml:space="preserve">()); } public &lt;R&gt; List&lt;R&gt; </w:t>
      </w:r>
      <w:proofErr w:type="spellStart"/>
      <w:r>
        <w:rPr>
          <w:rFonts w:ascii="Courier New" w:eastAsia="Times New Roman" w:hAnsi="Courier New" w:cs="Courier New"/>
          <w:color w:val="000000"/>
          <w:sz w:val="18"/>
          <w:szCs w:val="18"/>
        </w:rPr>
        <w:t>mapTo</w:t>
      </w:r>
      <w:proofErr w:type="spellEnd"/>
      <w:r>
        <w:rPr>
          <w:rFonts w:ascii="Courier New" w:eastAsia="Times New Roman" w:hAnsi="Courier New" w:cs="Courier New"/>
          <w:color w:val="000000"/>
          <w:sz w:val="18"/>
          <w:szCs w:val="18"/>
        </w:rPr>
        <w:t xml:space="preserve">(Function&lt;T, R&gt; mapper) { return </w:t>
      </w:r>
      <w:proofErr w:type="spellStart"/>
      <w:r>
        <w:rPr>
          <w:rFonts w:ascii="Courier New" w:eastAsia="Times New Roman" w:hAnsi="Courier New" w:cs="Courier New"/>
          <w:color w:val="000000"/>
          <w:sz w:val="18"/>
          <w:szCs w:val="18"/>
        </w:rPr>
        <w:t>items.values</w:t>
      </w:r>
      <w:proofErr w:type="spellEnd"/>
      <w:r>
        <w:rPr>
          <w:rFonts w:ascii="Courier New" w:eastAsia="Times New Roman" w:hAnsi="Courier New" w:cs="Courier New"/>
          <w:color w:val="000000"/>
          <w:sz w:val="18"/>
          <w:szCs w:val="18"/>
        </w:rPr>
        <w:t>().stream() .map(mapper) .collect(</w:t>
      </w:r>
      <w:proofErr w:type="spellStart"/>
      <w:r>
        <w:rPr>
          <w:rFonts w:ascii="Courier New" w:eastAsia="Times New Roman" w:hAnsi="Courier New" w:cs="Courier New"/>
          <w:color w:val="000000"/>
          <w:sz w:val="18"/>
          <w:szCs w:val="18"/>
        </w:rPr>
        <w:t>Collectors.toList</w:t>
      </w:r>
      <w:proofErr w:type="spellEnd"/>
      <w:r>
        <w:rPr>
          <w:rFonts w:ascii="Courier New" w:eastAsia="Times New Roman" w:hAnsi="Courier New" w:cs="Courier New"/>
          <w:color w:val="000000"/>
          <w:sz w:val="18"/>
          <w:szCs w:val="18"/>
        </w:rPr>
        <w:t xml:space="preserve">()); } } </w:t>
      </w:r>
    </w:p>
    <w:p w14:paraId="1E6CF24C" w14:textId="77777777" w:rsidR="00D97852" w:rsidRDefault="00D97852">
      <w:pPr>
        <w:pStyle w:val="NormalWeb"/>
        <w:rPr>
          <w:color w:val="000000"/>
        </w:rPr>
      </w:pPr>
      <w:r>
        <w:rPr>
          <w:b/>
          <w:bCs/>
          <w:color w:val="000000"/>
        </w:rPr>
        <w:lastRenderedPageBreak/>
        <w:t xml:space="preserve">C.2 – </w:t>
      </w:r>
      <w:proofErr w:type="spellStart"/>
      <w:r>
        <w:rPr>
          <w:b/>
          <w:bCs/>
          <w:color w:val="000000"/>
        </w:rPr>
        <w:t>IWFCException</w:t>
      </w:r>
      <w:proofErr w:type="spellEnd"/>
      <w:r>
        <w:rPr>
          <w:b/>
          <w:bCs/>
          <w:color w:val="000000"/>
        </w:rPr>
        <w:t xml:space="preserve"> (Abstract Base)</w:t>
      </w:r>
    </w:p>
    <w:p w14:paraId="54980701" w14:textId="77777777" w:rsidR="00D97852" w:rsidRDefault="00D97852">
      <w:pPr>
        <w:shd w:val="clear" w:color="auto" w:fill="F4F4F4"/>
        <w:spacing w:before="160" w:after="160"/>
        <w:divId w:val="1552620707"/>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package </w:t>
      </w:r>
      <w:proofErr w:type="spellStart"/>
      <w:proofErr w:type="gramStart"/>
      <w:r>
        <w:rPr>
          <w:rFonts w:ascii="Courier New" w:eastAsia="Times New Roman" w:hAnsi="Courier New" w:cs="Courier New"/>
          <w:color w:val="000000"/>
          <w:sz w:val="18"/>
          <w:szCs w:val="18"/>
        </w:rPr>
        <w:t>com.iwfc</w:t>
      </w:r>
      <w:proofErr w:type="gramEnd"/>
      <w:r>
        <w:rPr>
          <w:rFonts w:ascii="Courier New" w:eastAsia="Times New Roman" w:hAnsi="Courier New" w:cs="Courier New"/>
          <w:color w:val="000000"/>
          <w:sz w:val="18"/>
          <w:szCs w:val="18"/>
        </w:rPr>
        <w:t>.exception</w:t>
      </w:r>
      <w:proofErr w:type="spellEnd"/>
      <w:r>
        <w:rPr>
          <w:rFonts w:ascii="Courier New" w:eastAsia="Times New Roman" w:hAnsi="Courier New" w:cs="Courier New"/>
          <w:color w:val="000000"/>
          <w:sz w:val="18"/>
          <w:szCs w:val="18"/>
        </w:rPr>
        <w:t xml:space="preserve">; import </w:t>
      </w:r>
      <w:proofErr w:type="spellStart"/>
      <w:proofErr w:type="gramStart"/>
      <w:r>
        <w:rPr>
          <w:rFonts w:ascii="Courier New" w:eastAsia="Times New Roman" w:hAnsi="Courier New" w:cs="Courier New"/>
          <w:color w:val="000000"/>
          <w:sz w:val="18"/>
          <w:szCs w:val="18"/>
        </w:rPr>
        <w:t>java.time</w:t>
      </w:r>
      <w:proofErr w:type="gramEnd"/>
      <w:r>
        <w:rPr>
          <w:rFonts w:ascii="Courier New" w:eastAsia="Times New Roman" w:hAnsi="Courier New" w:cs="Courier New"/>
          <w:color w:val="000000"/>
          <w:sz w:val="18"/>
          <w:szCs w:val="18"/>
        </w:rPr>
        <w:t>.LocalDateTime</w:t>
      </w:r>
      <w:proofErr w:type="spellEnd"/>
      <w:r>
        <w:rPr>
          <w:rFonts w:ascii="Courier New" w:eastAsia="Times New Roman" w:hAnsi="Courier New" w:cs="Courier New"/>
          <w:color w:val="000000"/>
          <w:sz w:val="18"/>
          <w:szCs w:val="18"/>
        </w:rPr>
        <w:t xml:space="preserve">; public abstract class </w:t>
      </w:r>
      <w:proofErr w:type="spellStart"/>
      <w:r>
        <w:rPr>
          <w:rFonts w:ascii="Courier New" w:eastAsia="Times New Roman" w:hAnsi="Courier New" w:cs="Courier New"/>
          <w:color w:val="000000"/>
          <w:sz w:val="18"/>
          <w:szCs w:val="18"/>
        </w:rPr>
        <w:t>IWFCException</w:t>
      </w:r>
      <w:proofErr w:type="spellEnd"/>
      <w:r>
        <w:rPr>
          <w:rFonts w:ascii="Courier New" w:eastAsia="Times New Roman" w:hAnsi="Courier New" w:cs="Courier New"/>
          <w:color w:val="000000"/>
          <w:sz w:val="18"/>
          <w:szCs w:val="18"/>
        </w:rPr>
        <w:t xml:space="preserve"> extends Exception </w:t>
      </w:r>
      <w:proofErr w:type="gramStart"/>
      <w:r>
        <w:rPr>
          <w:rFonts w:ascii="Courier New" w:eastAsia="Times New Roman" w:hAnsi="Courier New" w:cs="Courier New"/>
          <w:color w:val="000000"/>
          <w:sz w:val="18"/>
          <w:szCs w:val="18"/>
        </w:rPr>
        <w:t>{ private</w:t>
      </w:r>
      <w:proofErr w:type="gramEnd"/>
      <w:r>
        <w:rPr>
          <w:rFonts w:ascii="Courier New" w:eastAsia="Times New Roman" w:hAnsi="Courier New" w:cs="Courier New"/>
          <w:color w:val="000000"/>
          <w:sz w:val="18"/>
          <w:szCs w:val="18"/>
        </w:rPr>
        <w:t xml:space="preserve"> final String </w:t>
      </w:r>
      <w:proofErr w:type="spellStart"/>
      <w:r>
        <w:rPr>
          <w:rFonts w:ascii="Courier New" w:eastAsia="Times New Roman" w:hAnsi="Courier New" w:cs="Courier New"/>
          <w:color w:val="000000"/>
          <w:sz w:val="18"/>
          <w:szCs w:val="18"/>
        </w:rPr>
        <w:t>errorCode</w:t>
      </w:r>
      <w:proofErr w:type="spellEnd"/>
      <w:r>
        <w:rPr>
          <w:rFonts w:ascii="Courier New" w:eastAsia="Times New Roman" w:hAnsi="Courier New" w:cs="Courier New"/>
          <w:color w:val="000000"/>
          <w:sz w:val="18"/>
          <w:szCs w:val="18"/>
        </w:rPr>
        <w:t xml:space="preserve">; private final </w:t>
      </w:r>
      <w:proofErr w:type="spellStart"/>
      <w:r>
        <w:rPr>
          <w:rFonts w:ascii="Courier New" w:eastAsia="Times New Roman" w:hAnsi="Courier New" w:cs="Courier New"/>
          <w:color w:val="000000"/>
          <w:sz w:val="18"/>
          <w:szCs w:val="18"/>
        </w:rPr>
        <w:t>LocalDateTime</w:t>
      </w:r>
      <w:proofErr w:type="spellEnd"/>
      <w:r>
        <w:rPr>
          <w:rFonts w:ascii="Courier New" w:eastAsia="Times New Roman" w:hAnsi="Courier New" w:cs="Courier New"/>
          <w:color w:val="000000"/>
          <w:sz w:val="18"/>
          <w:szCs w:val="18"/>
        </w:rPr>
        <w:t xml:space="preserve"> timestamp; public </w:t>
      </w:r>
      <w:proofErr w:type="spellStart"/>
      <w:proofErr w:type="gramStart"/>
      <w:r>
        <w:rPr>
          <w:rFonts w:ascii="Courier New" w:eastAsia="Times New Roman" w:hAnsi="Courier New" w:cs="Courier New"/>
          <w:color w:val="000000"/>
          <w:sz w:val="18"/>
          <w:szCs w:val="18"/>
        </w:rPr>
        <w:t>IWFCException</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 xml:space="preserve">String message, String </w:t>
      </w:r>
      <w:proofErr w:type="spellStart"/>
      <w:r>
        <w:rPr>
          <w:rFonts w:ascii="Courier New" w:eastAsia="Times New Roman" w:hAnsi="Courier New" w:cs="Courier New"/>
          <w:color w:val="000000"/>
          <w:sz w:val="18"/>
          <w:szCs w:val="18"/>
        </w:rPr>
        <w:t>errorCode</w:t>
      </w:r>
      <w:proofErr w:type="spellEnd"/>
      <w:r>
        <w:rPr>
          <w:rFonts w:ascii="Courier New" w:eastAsia="Times New Roman" w:hAnsi="Courier New" w:cs="Courier New"/>
          <w:color w:val="000000"/>
          <w:sz w:val="18"/>
          <w:szCs w:val="18"/>
        </w:rPr>
        <w:t xml:space="preserve">) </w:t>
      </w:r>
      <w:proofErr w:type="gramStart"/>
      <w:r>
        <w:rPr>
          <w:rFonts w:ascii="Courier New" w:eastAsia="Times New Roman" w:hAnsi="Courier New" w:cs="Courier New"/>
          <w:color w:val="000000"/>
          <w:sz w:val="18"/>
          <w:szCs w:val="18"/>
        </w:rPr>
        <w:t>{ super</w:t>
      </w:r>
      <w:proofErr w:type="gramEnd"/>
      <w:r>
        <w:rPr>
          <w:rFonts w:ascii="Courier New" w:eastAsia="Times New Roman" w:hAnsi="Courier New" w:cs="Courier New"/>
          <w:color w:val="000000"/>
          <w:sz w:val="18"/>
          <w:szCs w:val="18"/>
        </w:rPr>
        <w:t xml:space="preserve">(message); </w:t>
      </w:r>
      <w:proofErr w:type="spellStart"/>
      <w:proofErr w:type="gramStart"/>
      <w:r>
        <w:rPr>
          <w:rFonts w:ascii="Courier New" w:eastAsia="Times New Roman" w:hAnsi="Courier New" w:cs="Courier New"/>
          <w:color w:val="000000"/>
          <w:sz w:val="18"/>
          <w:szCs w:val="18"/>
        </w:rPr>
        <w:t>this.errorCode</w:t>
      </w:r>
      <w:proofErr w:type="spellEnd"/>
      <w:proofErr w:type="gramEnd"/>
      <w:r>
        <w:rPr>
          <w:rFonts w:ascii="Courier New" w:eastAsia="Times New Roman" w:hAnsi="Courier New" w:cs="Courier New"/>
          <w:color w:val="000000"/>
          <w:sz w:val="18"/>
          <w:szCs w:val="18"/>
        </w:rPr>
        <w:t xml:space="preserve"> = </w:t>
      </w:r>
      <w:proofErr w:type="spellStart"/>
      <w:r>
        <w:rPr>
          <w:rFonts w:ascii="Courier New" w:eastAsia="Times New Roman" w:hAnsi="Courier New" w:cs="Courier New"/>
          <w:color w:val="000000"/>
          <w:sz w:val="18"/>
          <w:szCs w:val="18"/>
        </w:rPr>
        <w:t>errorCode</w:t>
      </w:r>
      <w:proofErr w:type="spellEnd"/>
      <w:r>
        <w:rPr>
          <w:rFonts w:ascii="Courier New" w:eastAsia="Times New Roman" w:hAnsi="Courier New" w:cs="Courier New"/>
          <w:color w:val="000000"/>
          <w:sz w:val="18"/>
          <w:szCs w:val="18"/>
        </w:rPr>
        <w:t xml:space="preserve">; </w:t>
      </w:r>
      <w:proofErr w:type="spellStart"/>
      <w:proofErr w:type="gramStart"/>
      <w:r>
        <w:rPr>
          <w:rFonts w:ascii="Courier New" w:eastAsia="Times New Roman" w:hAnsi="Courier New" w:cs="Courier New"/>
          <w:color w:val="000000"/>
          <w:sz w:val="18"/>
          <w:szCs w:val="18"/>
        </w:rPr>
        <w:t>this.timestamp</w:t>
      </w:r>
      <w:proofErr w:type="spellEnd"/>
      <w:proofErr w:type="gramEnd"/>
      <w:r>
        <w:rPr>
          <w:rFonts w:ascii="Courier New" w:eastAsia="Times New Roman" w:hAnsi="Courier New" w:cs="Courier New"/>
          <w:color w:val="000000"/>
          <w:sz w:val="18"/>
          <w:szCs w:val="18"/>
        </w:rPr>
        <w:t xml:space="preserve"> = </w:t>
      </w:r>
      <w:proofErr w:type="spellStart"/>
      <w:proofErr w:type="gramStart"/>
      <w:r>
        <w:rPr>
          <w:rFonts w:ascii="Courier New" w:eastAsia="Times New Roman" w:hAnsi="Courier New" w:cs="Courier New"/>
          <w:color w:val="000000"/>
          <w:sz w:val="18"/>
          <w:szCs w:val="18"/>
        </w:rPr>
        <w:t>LocalDateTime.now</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w:t>
      </w:r>
      <w:proofErr w:type="gramStart"/>
      <w:r>
        <w:rPr>
          <w:rFonts w:ascii="Courier New" w:eastAsia="Times New Roman" w:hAnsi="Courier New" w:cs="Courier New"/>
          <w:color w:val="000000"/>
          <w:sz w:val="18"/>
          <w:szCs w:val="18"/>
        </w:rPr>
        <w:t>; }</w:t>
      </w:r>
      <w:proofErr w:type="gramEnd"/>
      <w:r>
        <w:rPr>
          <w:rFonts w:ascii="Courier New" w:eastAsia="Times New Roman" w:hAnsi="Courier New" w:cs="Courier New"/>
          <w:color w:val="000000"/>
          <w:sz w:val="18"/>
          <w:szCs w:val="18"/>
        </w:rPr>
        <w:t xml:space="preserve"> public String </w:t>
      </w:r>
      <w:proofErr w:type="spellStart"/>
      <w:proofErr w:type="gramStart"/>
      <w:r>
        <w:rPr>
          <w:rFonts w:ascii="Courier New" w:eastAsia="Times New Roman" w:hAnsi="Courier New" w:cs="Courier New"/>
          <w:color w:val="000000"/>
          <w:sz w:val="18"/>
          <w:szCs w:val="18"/>
        </w:rPr>
        <w:t>getErrorCode</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 xml:space="preserve">) </w:t>
      </w:r>
      <w:proofErr w:type="gramStart"/>
      <w:r>
        <w:rPr>
          <w:rFonts w:ascii="Courier New" w:eastAsia="Times New Roman" w:hAnsi="Courier New" w:cs="Courier New"/>
          <w:color w:val="000000"/>
          <w:sz w:val="18"/>
          <w:szCs w:val="18"/>
        </w:rPr>
        <w:t>{ return</w:t>
      </w:r>
      <w:proofErr w:type="gramEnd"/>
      <w:r>
        <w:rPr>
          <w:rFonts w:ascii="Courier New" w:eastAsia="Times New Roman" w:hAnsi="Courier New" w:cs="Courier New"/>
          <w:color w:val="000000"/>
          <w:sz w:val="18"/>
          <w:szCs w:val="18"/>
        </w:rPr>
        <w:t xml:space="preserve"> </w:t>
      </w:r>
      <w:proofErr w:type="spellStart"/>
      <w:r>
        <w:rPr>
          <w:rFonts w:ascii="Courier New" w:eastAsia="Times New Roman" w:hAnsi="Courier New" w:cs="Courier New"/>
          <w:color w:val="000000"/>
          <w:sz w:val="18"/>
          <w:szCs w:val="18"/>
        </w:rPr>
        <w:t>errorCode</w:t>
      </w:r>
      <w:proofErr w:type="spellEnd"/>
      <w:proofErr w:type="gramStart"/>
      <w:r>
        <w:rPr>
          <w:rFonts w:ascii="Courier New" w:eastAsia="Times New Roman" w:hAnsi="Courier New" w:cs="Courier New"/>
          <w:color w:val="000000"/>
          <w:sz w:val="18"/>
          <w:szCs w:val="18"/>
        </w:rPr>
        <w:t>; }</w:t>
      </w:r>
      <w:proofErr w:type="gramEnd"/>
      <w:r>
        <w:rPr>
          <w:rFonts w:ascii="Courier New" w:eastAsia="Times New Roman" w:hAnsi="Courier New" w:cs="Courier New"/>
          <w:color w:val="000000"/>
          <w:sz w:val="18"/>
          <w:szCs w:val="18"/>
        </w:rPr>
        <w:t xml:space="preserve"> public </w:t>
      </w:r>
      <w:proofErr w:type="spellStart"/>
      <w:r>
        <w:rPr>
          <w:rFonts w:ascii="Courier New" w:eastAsia="Times New Roman" w:hAnsi="Courier New" w:cs="Courier New"/>
          <w:color w:val="000000"/>
          <w:sz w:val="18"/>
          <w:szCs w:val="18"/>
        </w:rPr>
        <w:t>LocalDateTime</w:t>
      </w:r>
      <w:proofErr w:type="spellEnd"/>
      <w:r>
        <w:rPr>
          <w:rFonts w:ascii="Courier New" w:eastAsia="Times New Roman" w:hAnsi="Courier New" w:cs="Courier New"/>
          <w:color w:val="000000"/>
          <w:sz w:val="18"/>
          <w:szCs w:val="18"/>
        </w:rPr>
        <w:t xml:space="preserve"> </w:t>
      </w:r>
      <w:proofErr w:type="spellStart"/>
      <w:proofErr w:type="gramStart"/>
      <w:r>
        <w:rPr>
          <w:rFonts w:ascii="Courier New" w:eastAsia="Times New Roman" w:hAnsi="Courier New" w:cs="Courier New"/>
          <w:color w:val="000000"/>
          <w:sz w:val="18"/>
          <w:szCs w:val="18"/>
        </w:rPr>
        <w:t>getTimestamp</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 xml:space="preserve">) </w:t>
      </w:r>
      <w:proofErr w:type="gramStart"/>
      <w:r>
        <w:rPr>
          <w:rFonts w:ascii="Courier New" w:eastAsia="Times New Roman" w:hAnsi="Courier New" w:cs="Courier New"/>
          <w:color w:val="000000"/>
          <w:sz w:val="18"/>
          <w:szCs w:val="18"/>
        </w:rPr>
        <w:t>{ return</w:t>
      </w:r>
      <w:proofErr w:type="gramEnd"/>
      <w:r>
        <w:rPr>
          <w:rFonts w:ascii="Courier New" w:eastAsia="Times New Roman" w:hAnsi="Courier New" w:cs="Courier New"/>
          <w:color w:val="000000"/>
          <w:sz w:val="18"/>
          <w:szCs w:val="18"/>
        </w:rPr>
        <w:t xml:space="preserve"> timestamp</w:t>
      </w:r>
      <w:proofErr w:type="gramStart"/>
      <w:r>
        <w:rPr>
          <w:rFonts w:ascii="Courier New" w:eastAsia="Times New Roman" w:hAnsi="Courier New" w:cs="Courier New"/>
          <w:color w:val="000000"/>
          <w:sz w:val="18"/>
          <w:szCs w:val="18"/>
        </w:rPr>
        <w:t>; }</w:t>
      </w:r>
      <w:proofErr w:type="gramEnd"/>
      <w:r>
        <w:rPr>
          <w:rFonts w:ascii="Courier New" w:eastAsia="Times New Roman" w:hAnsi="Courier New" w:cs="Courier New"/>
          <w:color w:val="000000"/>
          <w:sz w:val="18"/>
          <w:szCs w:val="18"/>
        </w:rPr>
        <w:t xml:space="preserve"> public abstract String </w:t>
      </w:r>
      <w:proofErr w:type="spellStart"/>
      <w:proofErr w:type="gramStart"/>
      <w:r>
        <w:rPr>
          <w:rFonts w:ascii="Courier New" w:eastAsia="Times New Roman" w:hAnsi="Courier New" w:cs="Courier New"/>
          <w:color w:val="000000"/>
          <w:sz w:val="18"/>
          <w:szCs w:val="18"/>
        </w:rPr>
        <w:t>getUserFriendlyMessage</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w:t>
      </w:r>
      <w:proofErr w:type="gramStart"/>
      <w:r>
        <w:rPr>
          <w:rFonts w:ascii="Courier New" w:eastAsia="Times New Roman" w:hAnsi="Courier New" w:cs="Courier New"/>
          <w:color w:val="000000"/>
          <w:sz w:val="18"/>
          <w:szCs w:val="18"/>
        </w:rPr>
        <w:t>; }</w:t>
      </w:r>
      <w:proofErr w:type="gramEnd"/>
      <w:r>
        <w:rPr>
          <w:rFonts w:ascii="Courier New" w:eastAsia="Times New Roman" w:hAnsi="Courier New" w:cs="Courier New"/>
          <w:color w:val="000000"/>
          <w:sz w:val="18"/>
          <w:szCs w:val="18"/>
        </w:rPr>
        <w:t xml:space="preserve"> </w:t>
      </w:r>
    </w:p>
    <w:p w14:paraId="67519072" w14:textId="77777777" w:rsidR="00D97852" w:rsidRDefault="00D97852">
      <w:pPr>
        <w:pStyle w:val="NormalWeb"/>
        <w:rPr>
          <w:color w:val="000000"/>
        </w:rPr>
      </w:pPr>
      <w:r>
        <w:rPr>
          <w:b/>
          <w:bCs/>
          <w:color w:val="000000"/>
        </w:rPr>
        <w:t xml:space="preserve">C.3 – </w:t>
      </w:r>
      <w:proofErr w:type="spellStart"/>
      <w:r>
        <w:rPr>
          <w:b/>
          <w:bCs/>
          <w:color w:val="000000"/>
        </w:rPr>
        <w:t>PaymentStrategy</w:t>
      </w:r>
      <w:proofErr w:type="spellEnd"/>
      <w:r>
        <w:rPr>
          <w:b/>
          <w:bCs/>
          <w:color w:val="000000"/>
        </w:rPr>
        <w:t xml:space="preserve"> Interface</w:t>
      </w:r>
    </w:p>
    <w:p w14:paraId="3F1F5283" w14:textId="77777777" w:rsidR="00D97852" w:rsidRDefault="00D97852">
      <w:pPr>
        <w:shd w:val="clear" w:color="auto" w:fill="F4F4F4"/>
        <w:spacing w:before="160" w:after="160"/>
        <w:divId w:val="982348422"/>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package </w:t>
      </w:r>
      <w:proofErr w:type="spellStart"/>
      <w:proofErr w:type="gramStart"/>
      <w:r>
        <w:rPr>
          <w:rFonts w:ascii="Courier New" w:eastAsia="Times New Roman" w:hAnsi="Courier New" w:cs="Courier New"/>
          <w:color w:val="000000"/>
          <w:sz w:val="18"/>
          <w:szCs w:val="18"/>
        </w:rPr>
        <w:t>com.iwfc</w:t>
      </w:r>
      <w:proofErr w:type="gramEnd"/>
      <w:r>
        <w:rPr>
          <w:rFonts w:ascii="Courier New" w:eastAsia="Times New Roman" w:hAnsi="Courier New" w:cs="Courier New"/>
          <w:color w:val="000000"/>
          <w:sz w:val="18"/>
          <w:szCs w:val="18"/>
        </w:rPr>
        <w:t>.</w:t>
      </w:r>
      <w:proofErr w:type="gramStart"/>
      <w:r>
        <w:rPr>
          <w:rFonts w:ascii="Courier New" w:eastAsia="Times New Roman" w:hAnsi="Courier New" w:cs="Courier New"/>
          <w:color w:val="000000"/>
          <w:sz w:val="18"/>
          <w:szCs w:val="18"/>
        </w:rPr>
        <w:t>pattern.payment</w:t>
      </w:r>
      <w:proofErr w:type="spellEnd"/>
      <w:proofErr w:type="gramEnd"/>
      <w:r>
        <w:rPr>
          <w:rFonts w:ascii="Courier New" w:eastAsia="Times New Roman" w:hAnsi="Courier New" w:cs="Courier New"/>
          <w:color w:val="000000"/>
          <w:sz w:val="18"/>
          <w:szCs w:val="18"/>
        </w:rPr>
        <w:t xml:space="preserve">; import </w:t>
      </w:r>
      <w:proofErr w:type="spellStart"/>
      <w:proofErr w:type="gramStart"/>
      <w:r>
        <w:rPr>
          <w:rFonts w:ascii="Courier New" w:eastAsia="Times New Roman" w:hAnsi="Courier New" w:cs="Courier New"/>
          <w:color w:val="000000"/>
          <w:sz w:val="18"/>
          <w:szCs w:val="18"/>
        </w:rPr>
        <w:t>com.iwfc</w:t>
      </w:r>
      <w:proofErr w:type="gramEnd"/>
      <w:r>
        <w:rPr>
          <w:rFonts w:ascii="Courier New" w:eastAsia="Times New Roman" w:hAnsi="Courier New" w:cs="Courier New"/>
          <w:color w:val="000000"/>
          <w:sz w:val="18"/>
          <w:szCs w:val="18"/>
        </w:rPr>
        <w:t>.</w:t>
      </w:r>
      <w:proofErr w:type="gramStart"/>
      <w:r>
        <w:rPr>
          <w:rFonts w:ascii="Courier New" w:eastAsia="Times New Roman" w:hAnsi="Courier New" w:cs="Courier New"/>
          <w:color w:val="000000"/>
          <w:sz w:val="18"/>
          <w:szCs w:val="18"/>
        </w:rPr>
        <w:t>exception.PaymentFailedException</w:t>
      </w:r>
      <w:proofErr w:type="spellEnd"/>
      <w:proofErr w:type="gramEnd"/>
      <w:r>
        <w:rPr>
          <w:rFonts w:ascii="Courier New" w:eastAsia="Times New Roman" w:hAnsi="Courier New" w:cs="Courier New"/>
          <w:color w:val="000000"/>
          <w:sz w:val="18"/>
          <w:szCs w:val="18"/>
        </w:rPr>
        <w:t xml:space="preserve">; public interface </w:t>
      </w:r>
      <w:proofErr w:type="spellStart"/>
      <w:r>
        <w:rPr>
          <w:rFonts w:ascii="Courier New" w:eastAsia="Times New Roman" w:hAnsi="Courier New" w:cs="Courier New"/>
          <w:color w:val="000000"/>
          <w:sz w:val="18"/>
          <w:szCs w:val="18"/>
        </w:rPr>
        <w:t>PaymentStrategy</w:t>
      </w:r>
      <w:proofErr w:type="spellEnd"/>
      <w:r>
        <w:rPr>
          <w:rFonts w:ascii="Courier New" w:eastAsia="Times New Roman" w:hAnsi="Courier New" w:cs="Courier New"/>
          <w:color w:val="000000"/>
          <w:sz w:val="18"/>
          <w:szCs w:val="18"/>
        </w:rPr>
        <w:t xml:space="preserve"> </w:t>
      </w:r>
      <w:proofErr w:type="gramStart"/>
      <w:r>
        <w:rPr>
          <w:rFonts w:ascii="Courier New" w:eastAsia="Times New Roman" w:hAnsi="Courier New" w:cs="Courier New"/>
          <w:color w:val="000000"/>
          <w:sz w:val="18"/>
          <w:szCs w:val="18"/>
        </w:rPr>
        <w:t xml:space="preserve">{ </w:t>
      </w:r>
      <w:proofErr w:type="spellStart"/>
      <w:r>
        <w:rPr>
          <w:rFonts w:ascii="Courier New" w:eastAsia="Times New Roman" w:hAnsi="Courier New" w:cs="Courier New"/>
          <w:color w:val="000000"/>
          <w:sz w:val="18"/>
          <w:szCs w:val="18"/>
        </w:rPr>
        <w:t>PaymentResult</w:t>
      </w:r>
      <w:proofErr w:type="spellEnd"/>
      <w:proofErr w:type="gramEnd"/>
      <w:r>
        <w:rPr>
          <w:rFonts w:ascii="Courier New" w:eastAsia="Times New Roman" w:hAnsi="Courier New" w:cs="Courier New"/>
          <w:color w:val="000000"/>
          <w:sz w:val="18"/>
          <w:szCs w:val="18"/>
        </w:rPr>
        <w:t xml:space="preserve"> </w:t>
      </w:r>
      <w:proofErr w:type="gramStart"/>
      <w:r>
        <w:rPr>
          <w:rFonts w:ascii="Courier New" w:eastAsia="Times New Roman" w:hAnsi="Courier New" w:cs="Courier New"/>
          <w:color w:val="000000"/>
          <w:sz w:val="18"/>
          <w:szCs w:val="18"/>
        </w:rPr>
        <w:t>pay(</w:t>
      </w:r>
      <w:proofErr w:type="gramEnd"/>
      <w:r>
        <w:rPr>
          <w:rFonts w:ascii="Courier New" w:eastAsia="Times New Roman" w:hAnsi="Courier New" w:cs="Courier New"/>
          <w:color w:val="000000"/>
          <w:sz w:val="18"/>
          <w:szCs w:val="18"/>
        </w:rPr>
        <w:t xml:space="preserve">double amount, </w:t>
      </w:r>
      <w:proofErr w:type="spellStart"/>
      <w:r>
        <w:rPr>
          <w:rFonts w:ascii="Courier New" w:eastAsia="Times New Roman" w:hAnsi="Courier New" w:cs="Courier New"/>
          <w:color w:val="000000"/>
          <w:sz w:val="18"/>
          <w:szCs w:val="18"/>
        </w:rPr>
        <w:t>PaymentContext</w:t>
      </w:r>
      <w:proofErr w:type="spellEnd"/>
      <w:r>
        <w:rPr>
          <w:rFonts w:ascii="Courier New" w:eastAsia="Times New Roman" w:hAnsi="Courier New" w:cs="Courier New"/>
          <w:color w:val="000000"/>
          <w:sz w:val="18"/>
          <w:szCs w:val="18"/>
        </w:rPr>
        <w:t xml:space="preserve"> </w:t>
      </w:r>
      <w:proofErr w:type="spellStart"/>
      <w:r>
        <w:rPr>
          <w:rFonts w:ascii="Courier New" w:eastAsia="Times New Roman" w:hAnsi="Courier New" w:cs="Courier New"/>
          <w:color w:val="000000"/>
          <w:sz w:val="18"/>
          <w:szCs w:val="18"/>
        </w:rPr>
        <w:t>ctx</w:t>
      </w:r>
      <w:proofErr w:type="spellEnd"/>
      <w:r>
        <w:rPr>
          <w:rFonts w:ascii="Courier New" w:eastAsia="Times New Roman" w:hAnsi="Courier New" w:cs="Courier New"/>
          <w:color w:val="000000"/>
          <w:sz w:val="18"/>
          <w:szCs w:val="18"/>
        </w:rPr>
        <w:t xml:space="preserve">) throws </w:t>
      </w:r>
      <w:proofErr w:type="spellStart"/>
      <w:r>
        <w:rPr>
          <w:rFonts w:ascii="Courier New" w:eastAsia="Times New Roman" w:hAnsi="Courier New" w:cs="Courier New"/>
          <w:color w:val="000000"/>
          <w:sz w:val="18"/>
          <w:szCs w:val="18"/>
        </w:rPr>
        <w:t>PaymentFailedException</w:t>
      </w:r>
      <w:proofErr w:type="spellEnd"/>
      <w:r>
        <w:rPr>
          <w:rFonts w:ascii="Courier New" w:eastAsia="Times New Roman" w:hAnsi="Courier New" w:cs="Courier New"/>
          <w:color w:val="000000"/>
          <w:sz w:val="18"/>
          <w:szCs w:val="18"/>
        </w:rPr>
        <w:t xml:space="preserve">; String </w:t>
      </w:r>
      <w:proofErr w:type="spellStart"/>
      <w:proofErr w:type="gramStart"/>
      <w:r>
        <w:rPr>
          <w:rFonts w:ascii="Courier New" w:eastAsia="Times New Roman" w:hAnsi="Courier New" w:cs="Courier New"/>
          <w:color w:val="000000"/>
          <w:sz w:val="18"/>
          <w:szCs w:val="18"/>
        </w:rPr>
        <w:t>getMethodName</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 xml:space="preserve">); double </w:t>
      </w:r>
      <w:proofErr w:type="spellStart"/>
      <w:proofErr w:type="gramStart"/>
      <w:r>
        <w:rPr>
          <w:rFonts w:ascii="Courier New" w:eastAsia="Times New Roman" w:hAnsi="Courier New" w:cs="Courier New"/>
          <w:color w:val="000000"/>
          <w:sz w:val="18"/>
          <w:szCs w:val="18"/>
        </w:rPr>
        <w:t>calculateProcessingFee</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double amount)</w:t>
      </w:r>
      <w:proofErr w:type="gramStart"/>
      <w:r>
        <w:rPr>
          <w:rFonts w:ascii="Courier New" w:eastAsia="Times New Roman" w:hAnsi="Courier New" w:cs="Courier New"/>
          <w:color w:val="000000"/>
          <w:sz w:val="18"/>
          <w:szCs w:val="18"/>
        </w:rPr>
        <w:t>; }</w:t>
      </w:r>
      <w:proofErr w:type="gramEnd"/>
      <w:r>
        <w:rPr>
          <w:rFonts w:ascii="Courier New" w:eastAsia="Times New Roman" w:hAnsi="Courier New" w:cs="Courier New"/>
          <w:color w:val="000000"/>
          <w:sz w:val="18"/>
          <w:szCs w:val="18"/>
        </w:rPr>
        <w:t xml:space="preserve"> </w:t>
      </w:r>
    </w:p>
    <w:p w14:paraId="2FAD310D" w14:textId="77777777" w:rsidR="00D97852" w:rsidRDefault="00D97852">
      <w:pPr>
        <w:pStyle w:val="NormalWeb"/>
        <w:rPr>
          <w:color w:val="000000"/>
        </w:rPr>
      </w:pPr>
      <w:r>
        <w:rPr>
          <w:b/>
          <w:bCs/>
          <w:color w:val="000000"/>
        </w:rPr>
        <w:t xml:space="preserve">C.4 – </w:t>
      </w:r>
      <w:proofErr w:type="spellStart"/>
      <w:r>
        <w:rPr>
          <w:b/>
          <w:bCs/>
          <w:color w:val="000000"/>
        </w:rPr>
        <w:t>EventListener</w:t>
      </w:r>
      <w:proofErr w:type="spellEnd"/>
      <w:r>
        <w:rPr>
          <w:b/>
          <w:bCs/>
          <w:color w:val="000000"/>
        </w:rPr>
        <w:t>&lt;T&gt; (Observer Interface)</w:t>
      </w:r>
    </w:p>
    <w:p w14:paraId="223F81D0" w14:textId="77777777" w:rsidR="00D97852" w:rsidRDefault="00D97852">
      <w:pPr>
        <w:shd w:val="clear" w:color="auto" w:fill="F4F4F4"/>
        <w:spacing w:before="160" w:after="160"/>
        <w:divId w:val="982193584"/>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package </w:t>
      </w:r>
      <w:proofErr w:type="spellStart"/>
      <w:proofErr w:type="gramStart"/>
      <w:r>
        <w:rPr>
          <w:rFonts w:ascii="Courier New" w:eastAsia="Times New Roman" w:hAnsi="Courier New" w:cs="Courier New"/>
          <w:color w:val="000000"/>
          <w:sz w:val="18"/>
          <w:szCs w:val="18"/>
        </w:rPr>
        <w:t>com.iwfc</w:t>
      </w:r>
      <w:proofErr w:type="gramEnd"/>
      <w:r>
        <w:rPr>
          <w:rFonts w:ascii="Courier New" w:eastAsia="Times New Roman" w:hAnsi="Courier New" w:cs="Courier New"/>
          <w:color w:val="000000"/>
          <w:sz w:val="18"/>
          <w:szCs w:val="18"/>
        </w:rPr>
        <w:t>.pattern</w:t>
      </w:r>
      <w:proofErr w:type="spellEnd"/>
      <w:r>
        <w:rPr>
          <w:rFonts w:ascii="Courier New" w:eastAsia="Times New Roman" w:hAnsi="Courier New" w:cs="Courier New"/>
          <w:color w:val="000000"/>
          <w:sz w:val="18"/>
          <w:szCs w:val="18"/>
        </w:rPr>
        <w:t xml:space="preserve">; public interface </w:t>
      </w:r>
      <w:proofErr w:type="spellStart"/>
      <w:r>
        <w:rPr>
          <w:rFonts w:ascii="Courier New" w:eastAsia="Times New Roman" w:hAnsi="Courier New" w:cs="Courier New"/>
          <w:color w:val="000000"/>
          <w:sz w:val="18"/>
          <w:szCs w:val="18"/>
        </w:rPr>
        <w:t>EventListener</w:t>
      </w:r>
      <w:proofErr w:type="spellEnd"/>
      <w:r>
        <w:rPr>
          <w:rFonts w:ascii="Courier New" w:eastAsia="Times New Roman" w:hAnsi="Courier New" w:cs="Courier New"/>
          <w:color w:val="000000"/>
          <w:sz w:val="18"/>
          <w:szCs w:val="18"/>
        </w:rPr>
        <w:t xml:space="preserve">&lt;T&gt; </w:t>
      </w:r>
      <w:proofErr w:type="gramStart"/>
      <w:r>
        <w:rPr>
          <w:rFonts w:ascii="Courier New" w:eastAsia="Times New Roman" w:hAnsi="Courier New" w:cs="Courier New"/>
          <w:color w:val="000000"/>
          <w:sz w:val="18"/>
          <w:szCs w:val="18"/>
        </w:rPr>
        <w:t>{ void</w:t>
      </w:r>
      <w:proofErr w:type="gramEnd"/>
      <w:r>
        <w:rPr>
          <w:rFonts w:ascii="Courier New" w:eastAsia="Times New Roman" w:hAnsi="Courier New" w:cs="Courier New"/>
          <w:color w:val="000000"/>
          <w:sz w:val="18"/>
          <w:szCs w:val="18"/>
        </w:rPr>
        <w:t xml:space="preserve"> </w:t>
      </w:r>
      <w:proofErr w:type="spellStart"/>
      <w:proofErr w:type="gramStart"/>
      <w:r>
        <w:rPr>
          <w:rFonts w:ascii="Courier New" w:eastAsia="Times New Roman" w:hAnsi="Courier New" w:cs="Courier New"/>
          <w:color w:val="000000"/>
          <w:sz w:val="18"/>
          <w:szCs w:val="18"/>
        </w:rPr>
        <w:t>onEvent</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 xml:space="preserve">String </w:t>
      </w:r>
      <w:proofErr w:type="spellStart"/>
      <w:r>
        <w:rPr>
          <w:rFonts w:ascii="Courier New" w:eastAsia="Times New Roman" w:hAnsi="Courier New" w:cs="Courier New"/>
          <w:color w:val="000000"/>
          <w:sz w:val="18"/>
          <w:szCs w:val="18"/>
        </w:rPr>
        <w:t>eventType</w:t>
      </w:r>
      <w:proofErr w:type="spellEnd"/>
      <w:r>
        <w:rPr>
          <w:rFonts w:ascii="Courier New" w:eastAsia="Times New Roman" w:hAnsi="Courier New" w:cs="Courier New"/>
          <w:color w:val="000000"/>
          <w:sz w:val="18"/>
          <w:szCs w:val="18"/>
        </w:rPr>
        <w:t>, T data)</w:t>
      </w:r>
      <w:proofErr w:type="gramStart"/>
      <w:r>
        <w:rPr>
          <w:rFonts w:ascii="Courier New" w:eastAsia="Times New Roman" w:hAnsi="Courier New" w:cs="Courier New"/>
          <w:color w:val="000000"/>
          <w:sz w:val="18"/>
          <w:szCs w:val="18"/>
        </w:rPr>
        <w:t>; }</w:t>
      </w:r>
      <w:proofErr w:type="gramEnd"/>
      <w:r>
        <w:rPr>
          <w:rFonts w:ascii="Courier New" w:eastAsia="Times New Roman" w:hAnsi="Courier New" w:cs="Courier New"/>
          <w:color w:val="000000"/>
          <w:sz w:val="18"/>
          <w:szCs w:val="18"/>
        </w:rPr>
        <w:t xml:space="preserve"> </w:t>
      </w:r>
    </w:p>
    <w:p w14:paraId="7963C3FA" w14:textId="77777777" w:rsidR="00D97852" w:rsidRDefault="00D97852">
      <w:pPr>
        <w:pStyle w:val="NormalWeb"/>
        <w:rPr>
          <w:color w:val="000000"/>
        </w:rPr>
      </w:pPr>
      <w:r>
        <w:rPr>
          <w:b/>
          <w:bCs/>
          <w:color w:val="000000"/>
        </w:rPr>
        <w:t xml:space="preserve">C.5 – </w:t>
      </w:r>
      <w:proofErr w:type="spellStart"/>
      <w:r>
        <w:rPr>
          <w:b/>
          <w:bCs/>
          <w:color w:val="000000"/>
        </w:rPr>
        <w:t>DataStore</w:t>
      </w:r>
      <w:proofErr w:type="spellEnd"/>
      <w:r>
        <w:rPr>
          <w:b/>
          <w:bCs/>
          <w:color w:val="000000"/>
        </w:rPr>
        <w:t xml:space="preserve"> Singleton (Excerpt)</w:t>
      </w:r>
    </w:p>
    <w:p w14:paraId="03624F9A" w14:textId="77777777" w:rsidR="00D97852" w:rsidRDefault="00D97852">
      <w:pPr>
        <w:shd w:val="clear" w:color="auto" w:fill="F4F4F4"/>
        <w:spacing w:before="160" w:after="160"/>
        <w:divId w:val="531573108"/>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package </w:t>
      </w:r>
      <w:proofErr w:type="spellStart"/>
      <w:r>
        <w:rPr>
          <w:rFonts w:ascii="Courier New" w:eastAsia="Times New Roman" w:hAnsi="Courier New" w:cs="Courier New"/>
          <w:color w:val="000000"/>
          <w:sz w:val="18"/>
          <w:szCs w:val="18"/>
        </w:rPr>
        <w:t>com.iwfc.pattern</w:t>
      </w:r>
      <w:proofErr w:type="spellEnd"/>
      <w:r>
        <w:rPr>
          <w:rFonts w:ascii="Courier New" w:eastAsia="Times New Roman" w:hAnsi="Courier New" w:cs="Courier New"/>
          <w:color w:val="000000"/>
          <w:sz w:val="18"/>
          <w:szCs w:val="18"/>
        </w:rPr>
        <w:t xml:space="preserve">; public class </w:t>
      </w:r>
      <w:proofErr w:type="spellStart"/>
      <w:r>
        <w:rPr>
          <w:rFonts w:ascii="Courier New" w:eastAsia="Times New Roman" w:hAnsi="Courier New" w:cs="Courier New"/>
          <w:color w:val="000000"/>
          <w:sz w:val="18"/>
          <w:szCs w:val="18"/>
        </w:rPr>
        <w:t>DataStore</w:t>
      </w:r>
      <w:proofErr w:type="spellEnd"/>
      <w:r>
        <w:rPr>
          <w:rFonts w:ascii="Courier New" w:eastAsia="Times New Roman" w:hAnsi="Courier New" w:cs="Courier New"/>
          <w:color w:val="000000"/>
          <w:sz w:val="18"/>
          <w:szCs w:val="18"/>
        </w:rPr>
        <w:t xml:space="preserve"> { private static volatile </w:t>
      </w:r>
      <w:proofErr w:type="spellStart"/>
      <w:r>
        <w:rPr>
          <w:rFonts w:ascii="Courier New" w:eastAsia="Times New Roman" w:hAnsi="Courier New" w:cs="Courier New"/>
          <w:color w:val="000000"/>
          <w:sz w:val="18"/>
          <w:szCs w:val="18"/>
        </w:rPr>
        <w:t>DataStore</w:t>
      </w:r>
      <w:proofErr w:type="spellEnd"/>
      <w:r>
        <w:rPr>
          <w:rFonts w:ascii="Courier New" w:eastAsia="Times New Roman" w:hAnsi="Courier New" w:cs="Courier New"/>
          <w:color w:val="000000"/>
          <w:sz w:val="18"/>
          <w:szCs w:val="18"/>
        </w:rPr>
        <w:t xml:space="preserve"> instance; private final Repository&lt;User&gt; users; private final Repository&lt;Equipment&gt; equipment; private final Repository&lt;</w:t>
      </w:r>
      <w:proofErr w:type="spellStart"/>
      <w:r>
        <w:rPr>
          <w:rFonts w:ascii="Courier New" w:eastAsia="Times New Roman" w:hAnsi="Courier New" w:cs="Courier New"/>
          <w:color w:val="000000"/>
          <w:sz w:val="18"/>
          <w:szCs w:val="18"/>
        </w:rPr>
        <w:t>FitnessSession</w:t>
      </w:r>
      <w:proofErr w:type="spellEnd"/>
      <w:r>
        <w:rPr>
          <w:rFonts w:ascii="Courier New" w:eastAsia="Times New Roman" w:hAnsi="Courier New" w:cs="Courier New"/>
          <w:color w:val="000000"/>
          <w:sz w:val="18"/>
          <w:szCs w:val="18"/>
        </w:rPr>
        <w:t xml:space="preserve">&gt; sessions; // ... additional repositories private </w:t>
      </w:r>
      <w:proofErr w:type="spellStart"/>
      <w:r>
        <w:rPr>
          <w:rFonts w:ascii="Courier New" w:eastAsia="Times New Roman" w:hAnsi="Courier New" w:cs="Courier New"/>
          <w:color w:val="000000"/>
          <w:sz w:val="18"/>
          <w:szCs w:val="18"/>
        </w:rPr>
        <w:t>DataStore</w:t>
      </w:r>
      <w:proofErr w:type="spellEnd"/>
      <w:r>
        <w:rPr>
          <w:rFonts w:ascii="Courier New" w:eastAsia="Times New Roman" w:hAnsi="Courier New" w:cs="Courier New"/>
          <w:color w:val="000000"/>
          <w:sz w:val="18"/>
          <w:szCs w:val="18"/>
        </w:rPr>
        <w:t xml:space="preserve">() { </w:t>
      </w:r>
      <w:proofErr w:type="spellStart"/>
      <w:r>
        <w:rPr>
          <w:rFonts w:ascii="Courier New" w:eastAsia="Times New Roman" w:hAnsi="Courier New" w:cs="Courier New"/>
          <w:color w:val="000000"/>
          <w:sz w:val="18"/>
          <w:szCs w:val="18"/>
        </w:rPr>
        <w:t>this.users</w:t>
      </w:r>
      <w:proofErr w:type="spellEnd"/>
      <w:r>
        <w:rPr>
          <w:rFonts w:ascii="Courier New" w:eastAsia="Times New Roman" w:hAnsi="Courier New" w:cs="Courier New"/>
          <w:color w:val="000000"/>
          <w:sz w:val="18"/>
          <w:szCs w:val="18"/>
        </w:rPr>
        <w:t xml:space="preserve"> = new Repository&lt;&gt;(); </w:t>
      </w:r>
      <w:proofErr w:type="spellStart"/>
      <w:r>
        <w:rPr>
          <w:rFonts w:ascii="Courier New" w:eastAsia="Times New Roman" w:hAnsi="Courier New" w:cs="Courier New"/>
          <w:color w:val="000000"/>
          <w:sz w:val="18"/>
          <w:szCs w:val="18"/>
        </w:rPr>
        <w:t>this.equipment</w:t>
      </w:r>
      <w:proofErr w:type="spellEnd"/>
      <w:r>
        <w:rPr>
          <w:rFonts w:ascii="Courier New" w:eastAsia="Times New Roman" w:hAnsi="Courier New" w:cs="Courier New"/>
          <w:color w:val="000000"/>
          <w:sz w:val="18"/>
          <w:szCs w:val="18"/>
        </w:rPr>
        <w:t xml:space="preserve"> = new Repository&lt;&gt;(); </w:t>
      </w:r>
      <w:proofErr w:type="spellStart"/>
      <w:r>
        <w:rPr>
          <w:rFonts w:ascii="Courier New" w:eastAsia="Times New Roman" w:hAnsi="Courier New" w:cs="Courier New"/>
          <w:color w:val="000000"/>
          <w:sz w:val="18"/>
          <w:szCs w:val="18"/>
        </w:rPr>
        <w:t>this.sessions</w:t>
      </w:r>
      <w:proofErr w:type="spellEnd"/>
      <w:r>
        <w:rPr>
          <w:rFonts w:ascii="Courier New" w:eastAsia="Times New Roman" w:hAnsi="Courier New" w:cs="Courier New"/>
          <w:color w:val="000000"/>
          <w:sz w:val="18"/>
          <w:szCs w:val="18"/>
        </w:rPr>
        <w:t xml:space="preserve"> = new Repository&lt;&gt;(); // ... initialise remaining repositories </w:t>
      </w:r>
      <w:proofErr w:type="spellStart"/>
      <w:r>
        <w:rPr>
          <w:rFonts w:ascii="Courier New" w:eastAsia="Times New Roman" w:hAnsi="Courier New" w:cs="Courier New"/>
          <w:color w:val="000000"/>
          <w:sz w:val="18"/>
          <w:szCs w:val="18"/>
        </w:rPr>
        <w:t>initSeedData</w:t>
      </w:r>
      <w:proofErr w:type="spellEnd"/>
      <w:r>
        <w:rPr>
          <w:rFonts w:ascii="Courier New" w:eastAsia="Times New Roman" w:hAnsi="Courier New" w:cs="Courier New"/>
          <w:color w:val="000000"/>
          <w:sz w:val="18"/>
          <w:szCs w:val="18"/>
        </w:rPr>
        <w:t xml:space="preserve">(); } public static synchronized </w:t>
      </w:r>
      <w:proofErr w:type="spellStart"/>
      <w:r>
        <w:rPr>
          <w:rFonts w:ascii="Courier New" w:eastAsia="Times New Roman" w:hAnsi="Courier New" w:cs="Courier New"/>
          <w:color w:val="000000"/>
          <w:sz w:val="18"/>
          <w:szCs w:val="18"/>
        </w:rPr>
        <w:t>DataStore</w:t>
      </w:r>
      <w:proofErr w:type="spellEnd"/>
      <w:r>
        <w:rPr>
          <w:rFonts w:ascii="Courier New" w:eastAsia="Times New Roman" w:hAnsi="Courier New" w:cs="Courier New"/>
          <w:color w:val="000000"/>
          <w:sz w:val="18"/>
          <w:szCs w:val="18"/>
        </w:rPr>
        <w:t xml:space="preserve"> </w:t>
      </w:r>
      <w:proofErr w:type="spellStart"/>
      <w:r>
        <w:rPr>
          <w:rFonts w:ascii="Courier New" w:eastAsia="Times New Roman" w:hAnsi="Courier New" w:cs="Courier New"/>
          <w:color w:val="000000"/>
          <w:sz w:val="18"/>
          <w:szCs w:val="18"/>
        </w:rPr>
        <w:t>getInstance</w:t>
      </w:r>
      <w:proofErr w:type="spellEnd"/>
      <w:r>
        <w:rPr>
          <w:rFonts w:ascii="Courier New" w:eastAsia="Times New Roman" w:hAnsi="Courier New" w:cs="Courier New"/>
          <w:color w:val="000000"/>
          <w:sz w:val="18"/>
          <w:szCs w:val="18"/>
        </w:rPr>
        <w:t xml:space="preserve">() { if (instance == null) { instance = new </w:t>
      </w:r>
      <w:proofErr w:type="spellStart"/>
      <w:r>
        <w:rPr>
          <w:rFonts w:ascii="Courier New" w:eastAsia="Times New Roman" w:hAnsi="Courier New" w:cs="Courier New"/>
          <w:color w:val="000000"/>
          <w:sz w:val="18"/>
          <w:szCs w:val="18"/>
        </w:rPr>
        <w:t>DataStore</w:t>
      </w:r>
      <w:proofErr w:type="spellEnd"/>
      <w:r>
        <w:rPr>
          <w:rFonts w:ascii="Courier New" w:eastAsia="Times New Roman" w:hAnsi="Courier New" w:cs="Courier New"/>
          <w:color w:val="000000"/>
          <w:sz w:val="18"/>
          <w:szCs w:val="18"/>
        </w:rPr>
        <w:t xml:space="preserve">(); } return instance; } public static synchronized void </w:t>
      </w:r>
      <w:proofErr w:type="spellStart"/>
      <w:r>
        <w:rPr>
          <w:rFonts w:ascii="Courier New" w:eastAsia="Times New Roman" w:hAnsi="Courier New" w:cs="Courier New"/>
          <w:color w:val="000000"/>
          <w:sz w:val="18"/>
          <w:szCs w:val="18"/>
        </w:rPr>
        <w:t>resetInstance</w:t>
      </w:r>
      <w:proofErr w:type="spellEnd"/>
      <w:r>
        <w:rPr>
          <w:rFonts w:ascii="Courier New" w:eastAsia="Times New Roman" w:hAnsi="Courier New" w:cs="Courier New"/>
          <w:color w:val="000000"/>
          <w:sz w:val="18"/>
          <w:szCs w:val="18"/>
        </w:rPr>
        <w:t xml:space="preserve">() { instance = null; } // ... seed data population methods } </w:t>
      </w:r>
    </w:p>
    <w:p w14:paraId="6D946B22" w14:textId="77777777" w:rsidR="00D97852" w:rsidRDefault="00D97852">
      <w:pPr>
        <w:pStyle w:val="Heading2"/>
        <w:rPr>
          <w:rFonts w:eastAsia="Times New Roman"/>
          <w:color w:val="000000"/>
        </w:rPr>
      </w:pPr>
      <w:r>
        <w:rPr>
          <w:rFonts w:eastAsia="Times New Roman"/>
          <w:color w:val="000000"/>
        </w:rPr>
        <w:t>Appendix D – Additional Screenshots</w:t>
      </w:r>
    </w:p>
    <w:p w14:paraId="71DEED49" w14:textId="77777777" w:rsidR="00D97852" w:rsidRDefault="00D97852">
      <w:pPr>
        <w:shd w:val="clear" w:color="auto" w:fill="F9F9F9"/>
        <w:spacing w:before="280" w:after="280"/>
        <w:jc w:val="center"/>
        <w:divId w:val="1579247344"/>
        <w:rPr>
          <w:rFonts w:eastAsia="Times New Roman"/>
          <w:i/>
          <w:iCs/>
          <w:color w:val="555555"/>
        </w:rPr>
      </w:pPr>
      <w:r>
        <w:rPr>
          <w:rFonts w:eastAsia="Times New Roman"/>
          <w:b/>
          <w:bCs/>
          <w:i/>
          <w:iCs/>
          <w:color w:val="555555"/>
        </w:rPr>
        <w:t>[INSERT FIGURE 8]</w:t>
      </w:r>
      <w:r>
        <w:rPr>
          <w:rFonts w:eastAsia="Times New Roman"/>
          <w:i/>
          <w:iCs/>
          <w:color w:val="555555"/>
        </w:rPr>
        <w:br/>
        <w:t xml:space="preserve">Observer Notification Panel Screenshot – showing the bell-icon notification dropdown in the top navigation bar, listing recent system events such as "Booking confirmed for HIIT session", "Maintenance request assigned", "Payment processed via Card". </w:t>
      </w:r>
    </w:p>
    <w:p w14:paraId="10420621" w14:textId="77777777" w:rsidR="00D97852" w:rsidRDefault="00D97852">
      <w:pPr>
        <w:shd w:val="clear" w:color="auto" w:fill="F9F9F9"/>
        <w:spacing w:before="280" w:after="280"/>
        <w:jc w:val="center"/>
        <w:divId w:val="500973145"/>
        <w:rPr>
          <w:rFonts w:eastAsia="Times New Roman"/>
          <w:i/>
          <w:iCs/>
          <w:color w:val="555555"/>
        </w:rPr>
      </w:pPr>
      <w:r>
        <w:rPr>
          <w:rFonts w:eastAsia="Times New Roman"/>
          <w:b/>
          <w:bCs/>
          <w:i/>
          <w:iCs/>
          <w:color w:val="555555"/>
        </w:rPr>
        <w:t>[INSERT ADDITIONAL SCREENSHOT 1]</w:t>
      </w:r>
      <w:r>
        <w:rPr>
          <w:rFonts w:eastAsia="Times New Roman"/>
          <w:i/>
          <w:iCs/>
          <w:color w:val="555555"/>
        </w:rPr>
        <w:br/>
        <w:t xml:space="preserve">Member Dashboard Screenshot – showing a member’s view with their booked sessions, fitness plan enrolments, body measurement chart, and upcoming schedule. </w:t>
      </w:r>
    </w:p>
    <w:p w14:paraId="4FF1D629" w14:textId="77777777" w:rsidR="00D97852" w:rsidRDefault="00D97852">
      <w:pPr>
        <w:shd w:val="clear" w:color="auto" w:fill="F9F9F9"/>
        <w:spacing w:before="280" w:after="280"/>
        <w:jc w:val="center"/>
        <w:divId w:val="1727754271"/>
        <w:rPr>
          <w:rFonts w:eastAsia="Times New Roman"/>
          <w:i/>
          <w:iCs/>
          <w:color w:val="555555"/>
        </w:rPr>
      </w:pPr>
      <w:r>
        <w:rPr>
          <w:rFonts w:eastAsia="Times New Roman"/>
          <w:b/>
          <w:bCs/>
          <w:i/>
          <w:iCs/>
          <w:color w:val="555555"/>
        </w:rPr>
        <w:lastRenderedPageBreak/>
        <w:t>[INSERT ADDITIONAL SCREENSHOT 2]</w:t>
      </w:r>
      <w:r>
        <w:rPr>
          <w:rFonts w:eastAsia="Times New Roman"/>
          <w:i/>
          <w:iCs/>
          <w:color w:val="555555"/>
        </w:rPr>
        <w:br/>
        <w:t xml:space="preserve">Instructor View Screenshot – showing the instructor’s scheduled classes, equipment fault report form, and their teaching calendar. </w:t>
      </w:r>
    </w:p>
    <w:p w14:paraId="0BB1C940" w14:textId="77777777" w:rsidR="00D97852" w:rsidRDefault="00D97852">
      <w:pPr>
        <w:shd w:val="clear" w:color="auto" w:fill="F9F9F9"/>
        <w:spacing w:before="280" w:after="280"/>
        <w:jc w:val="center"/>
        <w:divId w:val="2082214441"/>
        <w:rPr>
          <w:rFonts w:eastAsia="Times New Roman"/>
          <w:i/>
          <w:iCs/>
          <w:color w:val="555555"/>
        </w:rPr>
      </w:pPr>
      <w:r>
        <w:rPr>
          <w:rFonts w:eastAsia="Times New Roman"/>
          <w:b/>
          <w:bCs/>
          <w:i/>
          <w:iCs/>
          <w:color w:val="555555"/>
        </w:rPr>
        <w:t>[INSERT ADDITIONAL SCREENSHOT 3]</w:t>
      </w:r>
      <w:r>
        <w:rPr>
          <w:rFonts w:eastAsia="Times New Roman"/>
          <w:i/>
          <w:iCs/>
          <w:color w:val="555555"/>
        </w:rPr>
        <w:br/>
        <w:t xml:space="preserve">Fitness Plan Enrolment Screenshot – showing the plan catalogue with plan types (Weight Loss, Muscle Building, Cardio, Flexibility), pricing, duration, and the enrol button. </w:t>
      </w:r>
    </w:p>
    <w:p w14:paraId="3E82545F" w14:textId="77777777" w:rsidR="00D97852" w:rsidRDefault="00D97852">
      <w:pPr>
        <w:shd w:val="clear" w:color="auto" w:fill="F9F9F9"/>
        <w:spacing w:before="280" w:after="280"/>
        <w:jc w:val="center"/>
        <w:divId w:val="867597201"/>
        <w:rPr>
          <w:rFonts w:eastAsia="Times New Roman"/>
          <w:i/>
          <w:iCs/>
          <w:color w:val="555555"/>
        </w:rPr>
      </w:pPr>
      <w:r>
        <w:rPr>
          <w:rFonts w:eastAsia="Times New Roman"/>
          <w:b/>
          <w:bCs/>
          <w:i/>
          <w:iCs/>
          <w:color w:val="555555"/>
        </w:rPr>
        <w:t>[INSERT ADDITIONAL SCREENSHOT 4]</w:t>
      </w:r>
      <w:r>
        <w:rPr>
          <w:rFonts w:eastAsia="Times New Roman"/>
          <w:i/>
          <w:iCs/>
          <w:color w:val="555555"/>
        </w:rPr>
        <w:br/>
        <w:t xml:space="preserve">Console Application Screenshot – showing the </w:t>
      </w:r>
      <w:proofErr w:type="spellStart"/>
      <w:r>
        <w:rPr>
          <w:rFonts w:eastAsia="Times New Roman"/>
          <w:i/>
          <w:iCs/>
          <w:color w:val="555555"/>
        </w:rPr>
        <w:t>ConsoleApp</w:t>
      </w:r>
      <w:proofErr w:type="spellEnd"/>
      <w:r>
        <w:rPr>
          <w:rFonts w:eastAsia="Times New Roman"/>
          <w:i/>
          <w:iCs/>
          <w:color w:val="555555"/>
        </w:rPr>
        <w:t xml:space="preserve"> text-based menu running in a terminal, demonstrating that the system works without the JavaFX GUI. </w:t>
      </w:r>
    </w:p>
    <w:p w14:paraId="28EB9C3A" w14:textId="77777777" w:rsidR="00D97852" w:rsidRDefault="00D97852">
      <w:pPr>
        <w:shd w:val="clear" w:color="auto" w:fill="F9F9F9"/>
        <w:spacing w:before="280" w:after="280"/>
        <w:jc w:val="center"/>
        <w:divId w:val="468935599"/>
        <w:rPr>
          <w:rFonts w:eastAsia="Times New Roman"/>
          <w:i/>
          <w:iCs/>
          <w:color w:val="555555"/>
        </w:rPr>
      </w:pPr>
      <w:r>
        <w:rPr>
          <w:rFonts w:eastAsia="Times New Roman"/>
          <w:b/>
          <w:bCs/>
          <w:i/>
          <w:iCs/>
          <w:color w:val="555555"/>
        </w:rPr>
        <w:t>[INSERT ADDITIONAL SCREENSHOT 5]</w:t>
      </w:r>
      <w:r>
        <w:rPr>
          <w:rFonts w:eastAsia="Times New Roman"/>
          <w:i/>
          <w:iCs/>
          <w:color w:val="555555"/>
        </w:rPr>
        <w:br/>
        <w:t xml:space="preserve">GitHub Repository Screenshot – showing the commit history on the master branch, demonstrating progressive development with meaningful commit messages. </w:t>
      </w:r>
    </w:p>
    <w:sectPr w:rsidR="00D97852">
      <w:pgSz w:w="11906" w:h="16838"/>
      <w:pgMar w:top="1440" w:right="1440" w:bottom="1440" w:left="2160" w:header="1440" w:footer="144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13B2A"/>
    <w:multiLevelType w:val="multilevel"/>
    <w:tmpl w:val="DC48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6755C"/>
    <w:multiLevelType w:val="multilevel"/>
    <w:tmpl w:val="5D9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A56ED"/>
    <w:multiLevelType w:val="multilevel"/>
    <w:tmpl w:val="1D3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023B8"/>
    <w:multiLevelType w:val="multilevel"/>
    <w:tmpl w:val="0D2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85D68"/>
    <w:multiLevelType w:val="multilevel"/>
    <w:tmpl w:val="584E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075350">
    <w:abstractNumId w:val="4"/>
  </w:num>
  <w:num w:numId="2" w16cid:durableId="1868178284">
    <w:abstractNumId w:val="2"/>
  </w:num>
  <w:num w:numId="3" w16cid:durableId="315425518">
    <w:abstractNumId w:val="1"/>
  </w:num>
  <w:num w:numId="4" w16cid:durableId="233780392">
    <w:abstractNumId w:val="0"/>
  </w:num>
  <w:num w:numId="5" w16cid:durableId="2059164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F3"/>
    <w:rsid w:val="005D1B26"/>
    <w:rsid w:val="00642E22"/>
    <w:rsid w:val="00A65A30"/>
    <w:rsid w:val="00D97852"/>
    <w:rsid w:val="00E53F8C"/>
    <w:rsid w:val="00F2214F"/>
    <w:rsid w:val="00FD4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55F0C"/>
  <w15:chartTrackingRefBased/>
  <w15:docId w15:val="{F4153D32-F2AB-483C-93AC-29F31232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before="480" w:after="240"/>
      <w:jc w:val="center"/>
      <w:outlineLvl w:val="0"/>
    </w:pPr>
    <w:rPr>
      <w:b/>
      <w:bCs/>
      <w:kern w:val="36"/>
      <w:sz w:val="32"/>
      <w:szCs w:val="32"/>
    </w:rPr>
  </w:style>
  <w:style w:type="paragraph" w:styleId="Heading2">
    <w:name w:val="heading 2"/>
    <w:basedOn w:val="Normal"/>
    <w:link w:val="Heading2Char"/>
    <w:uiPriority w:val="9"/>
    <w:qFormat/>
    <w:pPr>
      <w:spacing w:before="360" w:after="160"/>
      <w:outlineLvl w:val="1"/>
    </w:pPr>
    <w:rPr>
      <w:b/>
      <w:bCs/>
      <w:sz w:val="28"/>
      <w:szCs w:val="28"/>
    </w:rPr>
  </w:style>
  <w:style w:type="paragraph" w:styleId="Heading3">
    <w:name w:val="heading 3"/>
    <w:basedOn w:val="Normal"/>
    <w:link w:val="Heading3Char"/>
    <w:uiPriority w:val="9"/>
    <w:qFormat/>
    <w:pPr>
      <w:spacing w:before="280" w:after="1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cover-page">
    <w:name w:val="cover-page"/>
    <w:basedOn w:val="Normal"/>
    <w:pPr>
      <w:spacing w:before="100" w:beforeAutospacing="1" w:after="100" w:afterAutospacing="1"/>
      <w:jc w:val="center"/>
    </w:pPr>
  </w:style>
  <w:style w:type="paragraph" w:customStyle="1" w:styleId="figure-placeholder">
    <w:name w:val="figure-placeholder"/>
    <w:basedOn w:val="Normal"/>
    <w:pPr>
      <w:pBdr>
        <w:top w:val="dashed" w:sz="12" w:space="20" w:color="888888"/>
        <w:left w:val="dashed" w:sz="12" w:space="20" w:color="888888"/>
        <w:bottom w:val="dashed" w:sz="12" w:space="20" w:color="888888"/>
        <w:right w:val="dashed" w:sz="12" w:space="20" w:color="888888"/>
      </w:pBdr>
      <w:shd w:val="clear" w:color="auto" w:fill="F9F9F9"/>
      <w:spacing w:before="280" w:after="280"/>
      <w:jc w:val="center"/>
    </w:pPr>
    <w:rPr>
      <w:i/>
      <w:iCs/>
      <w:color w:val="555555"/>
    </w:rPr>
  </w:style>
  <w:style w:type="paragraph" w:customStyle="1" w:styleId="toc-entry">
    <w:name w:val="toc-entry"/>
    <w:basedOn w:val="Normal"/>
    <w:pPr>
      <w:spacing w:before="60" w:after="60"/>
    </w:pPr>
  </w:style>
  <w:style w:type="paragraph" w:customStyle="1" w:styleId="toc-entry-sub">
    <w:name w:val="toc-entry-sub"/>
    <w:basedOn w:val="Normal"/>
    <w:pPr>
      <w:spacing w:before="40" w:after="40"/>
      <w:ind w:left="480"/>
    </w:pPr>
  </w:style>
  <w:style w:type="paragraph" w:customStyle="1" w:styleId="toc-entry-sub2">
    <w:name w:val="toc-entry-sub2"/>
    <w:basedOn w:val="Normal"/>
    <w:pPr>
      <w:spacing w:before="40" w:after="40"/>
      <w:ind w:left="960"/>
    </w:pPr>
  </w:style>
  <w:style w:type="paragraph" w:customStyle="1" w:styleId="code-snippet">
    <w:name w:val="code-snippet"/>
    <w:basedOn w:val="Normal"/>
    <w:pPr>
      <w:pBdr>
        <w:top w:val="single" w:sz="6" w:space="8" w:color="CCCCCC"/>
        <w:left w:val="single" w:sz="6" w:space="8" w:color="CCCCCC"/>
        <w:bottom w:val="single" w:sz="6" w:space="8" w:color="CCCCCC"/>
        <w:right w:val="single" w:sz="6" w:space="8" w:color="CCCCCC"/>
      </w:pBdr>
      <w:shd w:val="clear" w:color="auto" w:fill="F4F4F4"/>
      <w:spacing w:before="160" w:after="160"/>
    </w:pPr>
    <w:rPr>
      <w:rFonts w:ascii="Courier New" w:hAnsi="Courier New" w:cs="Courier New"/>
      <w:sz w:val="20"/>
      <w:szCs w:val="20"/>
    </w:rPr>
  </w:style>
  <w:style w:type="paragraph" w:customStyle="1" w:styleId="declaration-box">
    <w:name w:val="declaration-box"/>
    <w:basedOn w:val="Normal"/>
    <w:pPr>
      <w:pBdr>
        <w:top w:val="single" w:sz="6" w:space="12" w:color="000000"/>
        <w:left w:val="single" w:sz="6" w:space="12" w:color="000000"/>
        <w:bottom w:val="single" w:sz="6" w:space="12" w:color="000000"/>
        <w:right w:val="single" w:sz="6" w:space="12" w:color="000000"/>
      </w:pBdr>
      <w:spacing w:before="400" w:after="400"/>
    </w:pPr>
  </w:style>
  <w:style w:type="paragraph" w:customStyle="1" w:styleId="ref-entry">
    <w:name w:val="ref-entry"/>
    <w:basedOn w:val="Normal"/>
    <w:pPr>
      <w:spacing w:before="100" w:beforeAutospacing="1" w:after="160"/>
      <w:ind w:hanging="720"/>
    </w:pPr>
  </w:style>
  <w:style w:type="paragraph" w:customStyle="1" w:styleId="appendix-code">
    <w:name w:val="appendix-code"/>
    <w:basedOn w:val="Normal"/>
    <w:pPr>
      <w:pBdr>
        <w:top w:val="single" w:sz="6" w:space="8" w:color="CCCCCC"/>
        <w:left w:val="single" w:sz="6" w:space="8" w:color="CCCCCC"/>
        <w:bottom w:val="single" w:sz="6" w:space="8" w:color="CCCCCC"/>
        <w:right w:val="single" w:sz="6" w:space="8" w:color="CCCCCC"/>
      </w:pBdr>
      <w:shd w:val="clear" w:color="auto" w:fill="F4F4F4"/>
      <w:spacing w:before="160" w:after="160"/>
    </w:pPr>
    <w:rPr>
      <w:rFonts w:ascii="Courier New" w:hAnsi="Courier New" w:cs="Courier New"/>
      <w:sz w:val="18"/>
      <w:szCs w:val="18"/>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2125">
      <w:marLeft w:val="0"/>
      <w:marRight w:val="0"/>
      <w:marTop w:val="280"/>
      <w:marBottom w:val="280"/>
      <w:divBdr>
        <w:top w:val="dashed" w:sz="12" w:space="20" w:color="888888"/>
        <w:left w:val="dashed" w:sz="12" w:space="20" w:color="888888"/>
        <w:bottom w:val="dashed" w:sz="12" w:space="20" w:color="888888"/>
        <w:right w:val="dashed" w:sz="12" w:space="20" w:color="888888"/>
      </w:divBdr>
    </w:div>
    <w:div w:id="122503131">
      <w:marLeft w:val="0"/>
      <w:marRight w:val="0"/>
      <w:marTop w:val="160"/>
      <w:marBottom w:val="160"/>
      <w:divBdr>
        <w:top w:val="single" w:sz="6" w:space="8" w:color="CCCCCC"/>
        <w:left w:val="single" w:sz="6" w:space="8" w:color="CCCCCC"/>
        <w:bottom w:val="single" w:sz="6" w:space="8" w:color="CCCCCC"/>
        <w:right w:val="single" w:sz="6" w:space="8" w:color="CCCCCC"/>
      </w:divBdr>
    </w:div>
    <w:div w:id="447697736">
      <w:marLeft w:val="0"/>
      <w:marRight w:val="0"/>
      <w:marTop w:val="280"/>
      <w:marBottom w:val="280"/>
      <w:divBdr>
        <w:top w:val="dashed" w:sz="12" w:space="20" w:color="888888"/>
        <w:left w:val="dashed" w:sz="12" w:space="20" w:color="888888"/>
        <w:bottom w:val="dashed" w:sz="12" w:space="20" w:color="888888"/>
        <w:right w:val="dashed" w:sz="12" w:space="20" w:color="888888"/>
      </w:divBdr>
    </w:div>
    <w:div w:id="468935599">
      <w:marLeft w:val="0"/>
      <w:marRight w:val="0"/>
      <w:marTop w:val="280"/>
      <w:marBottom w:val="280"/>
      <w:divBdr>
        <w:top w:val="dashed" w:sz="12" w:space="20" w:color="888888"/>
        <w:left w:val="dashed" w:sz="12" w:space="20" w:color="888888"/>
        <w:bottom w:val="dashed" w:sz="12" w:space="20" w:color="888888"/>
        <w:right w:val="dashed" w:sz="12" w:space="20" w:color="888888"/>
      </w:divBdr>
    </w:div>
    <w:div w:id="500973145">
      <w:marLeft w:val="0"/>
      <w:marRight w:val="0"/>
      <w:marTop w:val="280"/>
      <w:marBottom w:val="280"/>
      <w:divBdr>
        <w:top w:val="dashed" w:sz="12" w:space="20" w:color="888888"/>
        <w:left w:val="dashed" w:sz="12" w:space="20" w:color="888888"/>
        <w:bottom w:val="dashed" w:sz="12" w:space="20" w:color="888888"/>
        <w:right w:val="dashed" w:sz="12" w:space="20" w:color="888888"/>
      </w:divBdr>
    </w:div>
    <w:div w:id="531573108">
      <w:marLeft w:val="0"/>
      <w:marRight w:val="0"/>
      <w:marTop w:val="160"/>
      <w:marBottom w:val="160"/>
      <w:divBdr>
        <w:top w:val="single" w:sz="6" w:space="8" w:color="CCCCCC"/>
        <w:left w:val="single" w:sz="6" w:space="8" w:color="CCCCCC"/>
        <w:bottom w:val="single" w:sz="6" w:space="8" w:color="CCCCCC"/>
        <w:right w:val="single" w:sz="6" w:space="8" w:color="CCCCCC"/>
      </w:divBdr>
    </w:div>
    <w:div w:id="556670233">
      <w:marLeft w:val="0"/>
      <w:marRight w:val="0"/>
      <w:marTop w:val="280"/>
      <w:marBottom w:val="280"/>
      <w:divBdr>
        <w:top w:val="dashed" w:sz="12" w:space="20" w:color="888888"/>
        <w:left w:val="dashed" w:sz="12" w:space="20" w:color="888888"/>
        <w:bottom w:val="dashed" w:sz="12" w:space="20" w:color="888888"/>
        <w:right w:val="dashed" w:sz="12" w:space="20" w:color="888888"/>
      </w:divBdr>
    </w:div>
    <w:div w:id="592013944">
      <w:marLeft w:val="0"/>
      <w:marRight w:val="0"/>
      <w:marTop w:val="280"/>
      <w:marBottom w:val="280"/>
      <w:divBdr>
        <w:top w:val="dashed" w:sz="12" w:space="20" w:color="888888"/>
        <w:left w:val="dashed" w:sz="12" w:space="20" w:color="888888"/>
        <w:bottom w:val="dashed" w:sz="12" w:space="20" w:color="888888"/>
        <w:right w:val="dashed" w:sz="12" w:space="20" w:color="888888"/>
      </w:divBdr>
    </w:div>
    <w:div w:id="836460523">
      <w:marLeft w:val="0"/>
      <w:marRight w:val="0"/>
      <w:marTop w:val="280"/>
      <w:marBottom w:val="280"/>
      <w:divBdr>
        <w:top w:val="dashed" w:sz="12" w:space="20" w:color="888888"/>
        <w:left w:val="dashed" w:sz="12" w:space="20" w:color="888888"/>
        <w:bottom w:val="dashed" w:sz="12" w:space="20" w:color="888888"/>
        <w:right w:val="dashed" w:sz="12" w:space="20" w:color="888888"/>
      </w:divBdr>
    </w:div>
    <w:div w:id="867597201">
      <w:marLeft w:val="0"/>
      <w:marRight w:val="0"/>
      <w:marTop w:val="280"/>
      <w:marBottom w:val="280"/>
      <w:divBdr>
        <w:top w:val="dashed" w:sz="12" w:space="20" w:color="888888"/>
        <w:left w:val="dashed" w:sz="12" w:space="20" w:color="888888"/>
        <w:bottom w:val="dashed" w:sz="12" w:space="20" w:color="888888"/>
        <w:right w:val="dashed" w:sz="12" w:space="20" w:color="888888"/>
      </w:divBdr>
    </w:div>
    <w:div w:id="951321061">
      <w:marLeft w:val="0"/>
      <w:marRight w:val="0"/>
      <w:marTop w:val="280"/>
      <w:marBottom w:val="280"/>
      <w:divBdr>
        <w:top w:val="dashed" w:sz="12" w:space="20" w:color="888888"/>
        <w:left w:val="dashed" w:sz="12" w:space="20" w:color="888888"/>
        <w:bottom w:val="dashed" w:sz="12" w:space="20" w:color="888888"/>
        <w:right w:val="dashed" w:sz="12" w:space="20" w:color="888888"/>
      </w:divBdr>
    </w:div>
    <w:div w:id="982193584">
      <w:marLeft w:val="0"/>
      <w:marRight w:val="0"/>
      <w:marTop w:val="160"/>
      <w:marBottom w:val="160"/>
      <w:divBdr>
        <w:top w:val="single" w:sz="6" w:space="8" w:color="CCCCCC"/>
        <w:left w:val="single" w:sz="6" w:space="8" w:color="CCCCCC"/>
        <w:bottom w:val="single" w:sz="6" w:space="8" w:color="CCCCCC"/>
        <w:right w:val="single" w:sz="6" w:space="8" w:color="CCCCCC"/>
      </w:divBdr>
    </w:div>
    <w:div w:id="982348422">
      <w:marLeft w:val="0"/>
      <w:marRight w:val="0"/>
      <w:marTop w:val="160"/>
      <w:marBottom w:val="160"/>
      <w:divBdr>
        <w:top w:val="single" w:sz="6" w:space="8" w:color="CCCCCC"/>
        <w:left w:val="single" w:sz="6" w:space="8" w:color="CCCCCC"/>
        <w:bottom w:val="single" w:sz="6" w:space="8" w:color="CCCCCC"/>
        <w:right w:val="single" w:sz="6" w:space="8" w:color="CCCCCC"/>
      </w:divBdr>
    </w:div>
    <w:div w:id="1176189301">
      <w:marLeft w:val="0"/>
      <w:marRight w:val="0"/>
      <w:marTop w:val="280"/>
      <w:marBottom w:val="280"/>
      <w:divBdr>
        <w:top w:val="dashed" w:sz="12" w:space="20" w:color="888888"/>
        <w:left w:val="dashed" w:sz="12" w:space="20" w:color="888888"/>
        <w:bottom w:val="dashed" w:sz="12" w:space="20" w:color="888888"/>
        <w:right w:val="dashed" w:sz="12" w:space="20" w:color="888888"/>
      </w:divBdr>
    </w:div>
    <w:div w:id="1501118932">
      <w:marLeft w:val="0"/>
      <w:marRight w:val="0"/>
      <w:marTop w:val="280"/>
      <w:marBottom w:val="280"/>
      <w:divBdr>
        <w:top w:val="dashed" w:sz="12" w:space="20" w:color="888888"/>
        <w:left w:val="dashed" w:sz="12" w:space="20" w:color="888888"/>
        <w:bottom w:val="dashed" w:sz="12" w:space="20" w:color="888888"/>
        <w:right w:val="dashed" w:sz="12" w:space="20" w:color="888888"/>
      </w:divBdr>
    </w:div>
    <w:div w:id="1550453183">
      <w:marLeft w:val="0"/>
      <w:marRight w:val="0"/>
      <w:marTop w:val="280"/>
      <w:marBottom w:val="280"/>
      <w:divBdr>
        <w:top w:val="dashed" w:sz="12" w:space="20" w:color="888888"/>
        <w:left w:val="dashed" w:sz="12" w:space="20" w:color="888888"/>
        <w:bottom w:val="dashed" w:sz="12" w:space="20" w:color="888888"/>
        <w:right w:val="dashed" w:sz="12" w:space="20" w:color="888888"/>
      </w:divBdr>
    </w:div>
    <w:div w:id="1552620707">
      <w:marLeft w:val="0"/>
      <w:marRight w:val="0"/>
      <w:marTop w:val="160"/>
      <w:marBottom w:val="160"/>
      <w:divBdr>
        <w:top w:val="single" w:sz="6" w:space="8" w:color="CCCCCC"/>
        <w:left w:val="single" w:sz="6" w:space="8" w:color="CCCCCC"/>
        <w:bottom w:val="single" w:sz="6" w:space="8" w:color="CCCCCC"/>
        <w:right w:val="single" w:sz="6" w:space="8" w:color="CCCCCC"/>
      </w:divBdr>
    </w:div>
    <w:div w:id="1579247344">
      <w:marLeft w:val="0"/>
      <w:marRight w:val="0"/>
      <w:marTop w:val="280"/>
      <w:marBottom w:val="280"/>
      <w:divBdr>
        <w:top w:val="dashed" w:sz="12" w:space="20" w:color="888888"/>
        <w:left w:val="dashed" w:sz="12" w:space="20" w:color="888888"/>
        <w:bottom w:val="dashed" w:sz="12" w:space="20" w:color="888888"/>
        <w:right w:val="dashed" w:sz="12" w:space="20" w:color="888888"/>
      </w:divBdr>
    </w:div>
    <w:div w:id="1727754271">
      <w:marLeft w:val="0"/>
      <w:marRight w:val="0"/>
      <w:marTop w:val="280"/>
      <w:marBottom w:val="280"/>
      <w:divBdr>
        <w:top w:val="dashed" w:sz="12" w:space="20" w:color="888888"/>
        <w:left w:val="dashed" w:sz="12" w:space="20" w:color="888888"/>
        <w:bottom w:val="dashed" w:sz="12" w:space="20" w:color="888888"/>
        <w:right w:val="dashed" w:sz="12" w:space="20" w:color="888888"/>
      </w:divBdr>
    </w:div>
    <w:div w:id="1785923004">
      <w:marLeft w:val="0"/>
      <w:marRight w:val="0"/>
      <w:marTop w:val="280"/>
      <w:marBottom w:val="280"/>
      <w:divBdr>
        <w:top w:val="dashed" w:sz="12" w:space="20" w:color="888888"/>
        <w:left w:val="dashed" w:sz="12" w:space="20" w:color="888888"/>
        <w:bottom w:val="dashed" w:sz="12" w:space="20" w:color="888888"/>
        <w:right w:val="dashed" w:sz="12" w:space="20" w:color="888888"/>
      </w:divBdr>
    </w:div>
    <w:div w:id="1950815596">
      <w:marLeft w:val="0"/>
      <w:marRight w:val="0"/>
      <w:marTop w:val="280"/>
      <w:marBottom w:val="280"/>
      <w:divBdr>
        <w:top w:val="dashed" w:sz="12" w:space="20" w:color="888888"/>
        <w:left w:val="dashed" w:sz="12" w:space="20" w:color="888888"/>
        <w:bottom w:val="dashed" w:sz="12" w:space="20" w:color="888888"/>
        <w:right w:val="dashed" w:sz="12" w:space="20" w:color="888888"/>
      </w:divBdr>
    </w:div>
    <w:div w:id="2082214441">
      <w:marLeft w:val="0"/>
      <w:marRight w:val="0"/>
      <w:marTop w:val="280"/>
      <w:marBottom w:val="280"/>
      <w:divBdr>
        <w:top w:val="dashed" w:sz="12" w:space="20" w:color="888888"/>
        <w:left w:val="dashed" w:sz="12" w:space="20" w:color="888888"/>
        <w:bottom w:val="dashed" w:sz="12" w:space="20" w:color="888888"/>
        <w:right w:val="dashed" w:sz="12" w:space="20" w:color="888888"/>
      </w:divBdr>
    </w:div>
    <w:div w:id="2111394921">
      <w:marLeft w:val="0"/>
      <w:marRight w:val="0"/>
      <w:marTop w:val="400"/>
      <w:marBottom w:val="400"/>
      <w:divBdr>
        <w:top w:val="single" w:sz="6" w:space="12" w:color="000000"/>
        <w:left w:val="single" w:sz="6" w:space="12" w:color="000000"/>
        <w:bottom w:val="single" w:sz="6" w:space="12" w:color="000000"/>
        <w:right w:val="single" w:sz="6" w:space="12" w:color="000000"/>
      </w:divBdr>
    </w:div>
    <w:div w:id="2124684044">
      <w:marLeft w:val="0"/>
      <w:marRight w:val="0"/>
      <w:marTop w:val="280"/>
      <w:marBottom w:val="280"/>
      <w:divBdr>
        <w:top w:val="dashed" w:sz="12" w:space="20" w:color="888888"/>
        <w:left w:val="dashed" w:sz="12" w:space="20" w:color="888888"/>
        <w:bottom w:val="dashed" w:sz="12" w:space="20" w:color="888888"/>
        <w:right w:val="dashed" w:sz="12" w:space="20" w:color="888888"/>
      </w:divBdr>
    </w:div>
  </w:divs>
  <w:encoding w:val="unicod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530</TotalTime>
  <Pages>30</Pages>
  <Words>6128</Words>
  <Characters>34933</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Wickramaratne</dc:creator>
  <cp:keywords/>
  <dc:description/>
  <cp:lastModifiedBy>Devin Wickramaratne</cp:lastModifiedBy>
  <cp:revision>3</cp:revision>
  <dcterms:created xsi:type="dcterms:W3CDTF">2026-10-06T09:36:00Z</dcterms:created>
  <dcterms:modified xsi:type="dcterms:W3CDTF">2026-10-07T07:25:00Z</dcterms:modified>
</cp:coreProperties>
</file>