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53ACB" w14:textId="77777777" w:rsidR="00B74DF9" w:rsidRDefault="00B74DF9" w:rsidP="00B74DF9">
      <w:pPr>
        <w:jc w:val="center"/>
      </w:pPr>
      <w:r>
        <w:t>Sources Cited:</w:t>
      </w:r>
    </w:p>
    <w:p w14:paraId="035BBBB7" w14:textId="77777777" w:rsidR="00B74DF9" w:rsidRDefault="00B74DF9" w:rsidP="00B74DF9">
      <w:pPr>
        <w:jc w:val="center"/>
      </w:pPr>
    </w:p>
    <w:p w14:paraId="4AC3B23B" w14:textId="77777777" w:rsidR="005A5C43" w:rsidRDefault="00FF3679" w:rsidP="008B51EB">
      <w:r>
        <w:t>-</w:t>
      </w:r>
      <w:r w:rsidRPr="00FF3679">
        <w:t xml:space="preserve"> </w:t>
      </w:r>
      <w:r w:rsidRPr="00FF3679">
        <w:t xml:space="preserve">Tech With Tim. (2019, August 10). Python Flappy Bird AI Tutorial (with NEAT) - Creating the Bird [Video]. YouTube. </w:t>
      </w:r>
      <w:hyperlink r:id="rId5" w:history="1">
        <w:r w:rsidRPr="00FF3679">
          <w:rPr>
            <w:rStyle w:val="Hyperlink"/>
          </w:rPr>
          <w:t>https://youtube.com/watch?v=MMxFDalOHsE</w:t>
        </w:r>
      </w:hyperlink>
    </w:p>
    <w:p w14:paraId="2E76E46A" w14:textId="2386E06D" w:rsidR="00BB00AD" w:rsidRDefault="00BB00AD" w:rsidP="008B51EB">
      <w:r>
        <w:tab/>
      </w:r>
      <w:r w:rsidR="00ED6100">
        <w:t xml:space="preserve">*A </w:t>
      </w:r>
      <w:proofErr w:type="gramStart"/>
      <w:r w:rsidR="00ED6100">
        <w:t>step by step</w:t>
      </w:r>
      <w:proofErr w:type="gramEnd"/>
      <w:r w:rsidR="00ED6100">
        <w:t xml:space="preserve"> walkthrough of the process of programming Flappy Bird</w:t>
      </w:r>
      <w:r w:rsidR="00493F26">
        <w:t xml:space="preserve"> and then training AI agents to play it.</w:t>
      </w:r>
    </w:p>
    <w:p w14:paraId="24D10F4E" w14:textId="77777777" w:rsidR="005A5C43" w:rsidRDefault="005A5C43" w:rsidP="008B51EB"/>
    <w:p w14:paraId="64A5B553" w14:textId="2663D1B2" w:rsidR="004E3026" w:rsidRDefault="005A5C43" w:rsidP="008B51EB">
      <w:r>
        <w:t>-</w:t>
      </w:r>
      <w:r w:rsidR="00CA7F0D" w:rsidRPr="00CA7F0D">
        <w:t xml:space="preserve"> </w:t>
      </w:r>
      <w:r w:rsidR="00CA7F0D" w:rsidRPr="00CA7F0D">
        <w:t xml:space="preserve">Coding With Russ. (2023, January 14). Get Started in </w:t>
      </w:r>
      <w:proofErr w:type="spellStart"/>
      <w:r w:rsidR="00CA7F0D" w:rsidRPr="00CA7F0D">
        <w:t>Pygame</w:t>
      </w:r>
      <w:proofErr w:type="spellEnd"/>
      <w:r w:rsidR="00CA7F0D" w:rsidRPr="00CA7F0D">
        <w:t xml:space="preserve"> in 10 minutes! [Video]. YouTube. </w:t>
      </w:r>
      <w:hyperlink r:id="rId6" w:history="1">
        <w:r w:rsidR="00CA7F0D" w:rsidRPr="00CA7F0D">
          <w:rPr>
            <w:rStyle w:val="Hyperlink"/>
          </w:rPr>
          <w:t>https://youtube.com/watch?v=PYVG3Pto8k8</w:t>
        </w:r>
      </w:hyperlink>
    </w:p>
    <w:p w14:paraId="5EB5F2DD" w14:textId="49A6E59B" w:rsidR="00493F26" w:rsidRDefault="00493F26" w:rsidP="008B51EB">
      <w:r>
        <w:tab/>
        <w:t>*A basic</w:t>
      </w:r>
      <w:r w:rsidR="00433052">
        <w:t xml:space="preserve"> </w:t>
      </w:r>
      <w:proofErr w:type="spellStart"/>
      <w:r w:rsidR="00433052">
        <w:t>runthrough</w:t>
      </w:r>
      <w:proofErr w:type="spellEnd"/>
      <w:r w:rsidR="00433052">
        <w:t xml:space="preserve"> of </w:t>
      </w:r>
      <w:proofErr w:type="spellStart"/>
      <w:r w:rsidR="00433052">
        <w:t>Pygame</w:t>
      </w:r>
      <w:proofErr w:type="spellEnd"/>
      <w:r w:rsidR="00433052">
        <w:t xml:space="preserve"> for beginners</w:t>
      </w:r>
    </w:p>
    <w:p w14:paraId="347CD322" w14:textId="77777777" w:rsidR="0076790D" w:rsidRDefault="0076790D" w:rsidP="008B51EB"/>
    <w:p w14:paraId="52AAD1AF" w14:textId="685E686F" w:rsidR="0076790D" w:rsidRPr="0076790D" w:rsidRDefault="0076790D" w:rsidP="0076790D">
      <w:r>
        <w:t>-</w:t>
      </w:r>
      <w:r w:rsidRPr="0076790D">
        <w:rPr>
          <w:rFonts w:ascii="Times New Roman" w:eastAsia="Times New Roman" w:hAnsi="Times New Roman" w:cs="Times New Roman"/>
          <w:kern w:val="0"/>
          <w14:ligatures w14:val="none"/>
        </w:rPr>
        <w:t xml:space="preserve"> </w:t>
      </w:r>
      <w:r w:rsidRPr="0076790D">
        <w:t xml:space="preserve">Tyagi, C. (2020, October 8). </w:t>
      </w:r>
      <w:r w:rsidRPr="0076790D">
        <w:rPr>
          <w:i/>
          <w:iCs/>
        </w:rPr>
        <w:t xml:space="preserve">Introduction to </w:t>
      </w:r>
      <w:proofErr w:type="spellStart"/>
      <w:r w:rsidRPr="0076790D">
        <w:rPr>
          <w:i/>
          <w:iCs/>
        </w:rPr>
        <w:t>pygame</w:t>
      </w:r>
      <w:proofErr w:type="spellEnd"/>
      <w:r w:rsidRPr="0076790D">
        <w:t xml:space="preserve">. </w:t>
      </w:r>
      <w:proofErr w:type="spellStart"/>
      <w:r w:rsidRPr="0076790D">
        <w:t>GeeksforGeeks</w:t>
      </w:r>
      <w:proofErr w:type="spellEnd"/>
      <w:r w:rsidRPr="0076790D">
        <w:t xml:space="preserve">. https://www.geeksforgeeks.org/introduction-to-pygame/ </w:t>
      </w:r>
    </w:p>
    <w:p w14:paraId="64B56553" w14:textId="39970391" w:rsidR="0076790D" w:rsidRDefault="00433052" w:rsidP="008B51EB">
      <w:r>
        <w:tab/>
        <w:t>*</w:t>
      </w:r>
      <w:r w:rsidR="00117BEA">
        <w:t xml:space="preserve">Web resource for people new to using </w:t>
      </w:r>
      <w:proofErr w:type="spellStart"/>
      <w:r w:rsidR="00117BEA">
        <w:t>pygame</w:t>
      </w:r>
      <w:proofErr w:type="spellEnd"/>
    </w:p>
    <w:p w14:paraId="541C2E4D" w14:textId="77777777" w:rsidR="002D1765" w:rsidRDefault="002D1765" w:rsidP="008B51EB"/>
    <w:p w14:paraId="7FCCA6CC" w14:textId="6E7D9407" w:rsidR="002D1765" w:rsidRPr="002D1765" w:rsidRDefault="002D1765" w:rsidP="002D1765">
      <w:r>
        <w:t>-</w:t>
      </w:r>
      <w:r w:rsidRPr="002D1765">
        <w:rPr>
          <w:rFonts w:ascii="Times New Roman" w:eastAsia="Times New Roman" w:hAnsi="Times New Roman" w:cs="Times New Roman"/>
          <w:kern w:val="0"/>
          <w14:ligatures w14:val="none"/>
        </w:rPr>
        <w:t xml:space="preserve"> </w:t>
      </w:r>
      <w:r w:rsidRPr="002D1765">
        <w:t xml:space="preserve">Nuer, J. (2022, May 20). </w:t>
      </w:r>
      <w:r w:rsidRPr="002D1765">
        <w:rPr>
          <w:i/>
          <w:iCs/>
        </w:rPr>
        <w:t>A comprehensive guide to deep Q-learning</w:t>
      </w:r>
      <w:r w:rsidRPr="002D1765">
        <w:t xml:space="preserve">. Medium. https://medium.com/@jereminuerofficial/a-comprehensive-guide-to-deep-q-learning-8aeed632f52f </w:t>
      </w:r>
    </w:p>
    <w:p w14:paraId="3AA51FAF" w14:textId="159B9FA8" w:rsidR="002D1765" w:rsidRDefault="00FC6184" w:rsidP="008B51EB">
      <w:r>
        <w:tab/>
        <w:t>*</w:t>
      </w:r>
      <w:r w:rsidR="004A656A">
        <w:t>An accessible resource to help understand Deep Q-Learning.</w:t>
      </w:r>
    </w:p>
    <w:p w14:paraId="0637CE50" w14:textId="77777777" w:rsidR="009F790F" w:rsidRDefault="009F790F" w:rsidP="008B51EB"/>
    <w:p w14:paraId="60E31E3C" w14:textId="260C18DB" w:rsidR="00AA5443" w:rsidRPr="00AA5443" w:rsidRDefault="009F790F" w:rsidP="00AA5443">
      <w:r>
        <w:t>-</w:t>
      </w:r>
      <w:r w:rsidR="00AA5443" w:rsidRPr="00AA5443">
        <w:rPr>
          <w:rFonts w:ascii="Times New Roman" w:eastAsia="Times New Roman" w:hAnsi="Times New Roman" w:cs="Times New Roman"/>
          <w:kern w:val="0"/>
          <w14:ligatures w14:val="none"/>
        </w:rPr>
        <w:t xml:space="preserve"> </w:t>
      </w:r>
      <w:r w:rsidR="00AA5443" w:rsidRPr="00AA5443">
        <w:t xml:space="preserve">Nuer, J. (2022a, January 8). </w:t>
      </w:r>
      <w:r w:rsidR="00AA5443" w:rsidRPr="00AA5443">
        <w:rPr>
          <w:i/>
          <w:iCs/>
        </w:rPr>
        <w:t>Convolutional Neural Networks explained</w:t>
      </w:r>
      <w:r w:rsidR="00AA5443" w:rsidRPr="00AA5443">
        <w:t xml:space="preserve">. Medium. https://medium.com/@jereminuerofficial/convolutional-neural-networks-explained-6e8c04a8f29b </w:t>
      </w:r>
    </w:p>
    <w:p w14:paraId="63A7733C" w14:textId="040BCFC6" w:rsidR="009F790F" w:rsidRDefault="009F790F" w:rsidP="008B51EB"/>
    <w:p w14:paraId="78978224" w14:textId="5716C96D" w:rsidR="00020EB1" w:rsidRPr="00020EB1" w:rsidRDefault="00020EB1" w:rsidP="00020EB1">
      <w:r>
        <w:t>-</w:t>
      </w:r>
      <w:r w:rsidRPr="00020EB1">
        <w:rPr>
          <w:rFonts w:ascii="Times New Roman" w:eastAsia="Times New Roman" w:hAnsi="Times New Roman" w:cs="Times New Roman"/>
          <w:kern w:val="0"/>
          <w14:ligatures w14:val="none"/>
        </w:rPr>
        <w:t xml:space="preserve"> </w:t>
      </w:r>
      <w:r w:rsidRPr="00020EB1">
        <w:t xml:space="preserve">Nuer, J. (2021, December 2). </w:t>
      </w:r>
      <w:r w:rsidRPr="00020EB1">
        <w:rPr>
          <w:i/>
          <w:iCs/>
        </w:rPr>
        <w:t>Q-learning</w:t>
      </w:r>
      <w:r w:rsidRPr="00020EB1">
        <w:rPr>
          <w:rFonts w:ascii="Arial" w:hAnsi="Arial" w:cs="Arial"/>
          <w:i/>
          <w:iCs/>
        </w:rPr>
        <w:t> </w:t>
      </w:r>
      <w:r w:rsidRPr="00020EB1">
        <w:rPr>
          <w:i/>
          <w:iCs/>
        </w:rPr>
        <w:t>-</w:t>
      </w:r>
      <w:r w:rsidRPr="00020EB1">
        <w:rPr>
          <w:rFonts w:ascii="Arial" w:hAnsi="Arial" w:cs="Arial"/>
          <w:i/>
          <w:iCs/>
        </w:rPr>
        <w:t> </w:t>
      </w:r>
      <w:r w:rsidRPr="00020EB1">
        <w:rPr>
          <w:i/>
          <w:iCs/>
        </w:rPr>
        <w:t>an introduction</w:t>
      </w:r>
      <w:r w:rsidRPr="00020EB1">
        <w:t xml:space="preserve">. Medium. https://medium.com/@jereminuerofficial/q-learning-an-introduction-f1392738bcf </w:t>
      </w:r>
    </w:p>
    <w:p w14:paraId="0FB70E66" w14:textId="67689FCE" w:rsidR="00AA5443" w:rsidRDefault="00AA5443" w:rsidP="008B51EB"/>
    <w:p w14:paraId="2F5881E8" w14:textId="7F3996A7" w:rsidR="00B74DF9" w:rsidRDefault="0076790D" w:rsidP="00083394">
      <w:r>
        <w:br w:type="page"/>
      </w:r>
    </w:p>
    <w:tbl>
      <w:tblPr>
        <w:tblStyle w:val="TableGrid"/>
        <w:tblW w:w="9568" w:type="dxa"/>
        <w:tblLook w:val="04A0" w:firstRow="1" w:lastRow="0" w:firstColumn="1" w:lastColumn="0" w:noHBand="0" w:noVBand="1"/>
      </w:tblPr>
      <w:tblGrid>
        <w:gridCol w:w="4784"/>
        <w:gridCol w:w="4784"/>
      </w:tblGrid>
      <w:tr w:rsidR="003C2E0B" w14:paraId="6CAAB7A7" w14:textId="77777777" w:rsidTr="002425DB">
        <w:trPr>
          <w:trHeight w:val="350"/>
        </w:trPr>
        <w:tc>
          <w:tcPr>
            <w:tcW w:w="4784" w:type="dxa"/>
          </w:tcPr>
          <w:p w14:paraId="5B331DCD" w14:textId="0A15A957" w:rsidR="003C2E0B" w:rsidRDefault="003C2E0B" w:rsidP="00083394">
            <w:r>
              <w:lastRenderedPageBreak/>
              <w:t>Description of Challenge</w:t>
            </w:r>
          </w:p>
        </w:tc>
        <w:tc>
          <w:tcPr>
            <w:tcW w:w="4784" w:type="dxa"/>
          </w:tcPr>
          <w:p w14:paraId="530B1ED5" w14:textId="480BE37D" w:rsidR="003C2E0B" w:rsidRDefault="003C2E0B">
            <w:r>
              <w:t>Attempted/Implemented Solutions</w:t>
            </w:r>
          </w:p>
        </w:tc>
      </w:tr>
      <w:tr w:rsidR="003C2E0B" w14:paraId="2DEA556E" w14:textId="77777777" w:rsidTr="00B74DF9">
        <w:trPr>
          <w:trHeight w:val="1432"/>
        </w:trPr>
        <w:tc>
          <w:tcPr>
            <w:tcW w:w="4784" w:type="dxa"/>
          </w:tcPr>
          <w:p w14:paraId="6C547F8C" w14:textId="300024D7" w:rsidR="003C2E0B" w:rsidRDefault="0029702E" w:rsidP="00083394">
            <w:r>
              <w:t xml:space="preserve">The first significant challenge we faced was </w:t>
            </w:r>
            <w:r w:rsidR="00F94BBB">
              <w:t xml:space="preserve">figuring out how to clone the PLE repository </w:t>
            </w:r>
            <w:r w:rsidR="004D442D">
              <w:t xml:space="preserve">and clone the Flappy Bird game code. </w:t>
            </w:r>
          </w:p>
        </w:tc>
        <w:tc>
          <w:tcPr>
            <w:tcW w:w="4784" w:type="dxa"/>
          </w:tcPr>
          <w:p w14:paraId="00ADFDB2" w14:textId="0D49958B" w:rsidR="003C2E0B" w:rsidRDefault="00937C64">
            <w:r>
              <w:t>Because there was no specific repository mentioned in the instructions, som</w:t>
            </w:r>
            <w:r>
              <w:t xml:space="preserve">e searching was required. </w:t>
            </w:r>
            <w:r w:rsidR="00426AF9">
              <w:t>Once the correct repositories were found, Claude was consultued to help</w:t>
            </w:r>
            <w:r w:rsidR="009502EB">
              <w:t xml:space="preserve"> make sure the code to clone the repositories and initialize the game environment</w:t>
            </w:r>
            <w:r w:rsidR="000D0C3D">
              <w:t xml:space="preserve"> was correct.</w:t>
            </w:r>
          </w:p>
        </w:tc>
      </w:tr>
      <w:tr w:rsidR="003C2E0B" w14:paraId="5C2D66B4" w14:textId="77777777" w:rsidTr="00B74DF9">
        <w:trPr>
          <w:trHeight w:val="1432"/>
        </w:trPr>
        <w:tc>
          <w:tcPr>
            <w:tcW w:w="4784" w:type="dxa"/>
          </w:tcPr>
          <w:p w14:paraId="11DC268B" w14:textId="58FB30BD" w:rsidR="003C2E0B" w:rsidRDefault="009374E2" w:rsidP="00083394">
            <w:r>
              <w:t>We encountered an issue when initializing that suggests</w:t>
            </w:r>
            <w:r w:rsidR="00561E37">
              <w:t xml:space="preserve"> </w:t>
            </w:r>
            <w:r w:rsidR="000D0C3D">
              <w:t>some of the image</w:t>
            </w:r>
            <w:r w:rsidR="00561E37">
              <w:t xml:space="preserve"> asset files cannot be accessed for some reason.</w:t>
            </w:r>
          </w:p>
        </w:tc>
        <w:tc>
          <w:tcPr>
            <w:tcW w:w="4784" w:type="dxa"/>
          </w:tcPr>
          <w:p w14:paraId="45BF6FB6" w14:textId="56D22586" w:rsidR="003C2E0B" w:rsidRDefault="002D0F2C">
            <w:r>
              <w:t xml:space="preserve">With the assistance of </w:t>
            </w:r>
            <w:proofErr w:type="gramStart"/>
            <w:r>
              <w:t>AI</w:t>
            </w:r>
            <w:proofErr w:type="gramEnd"/>
            <w:r w:rsidR="00B10F89">
              <w:t xml:space="preserve"> we were able to approach the </w:t>
            </w:r>
            <w:r w:rsidR="0019692D">
              <w:t xml:space="preserve">accessing of assets differently, by implementing a method in which </w:t>
            </w:r>
            <w:r w:rsidR="00237CD0">
              <w:t>the assets are directly downloaded from the source.</w:t>
            </w:r>
            <w:r w:rsidR="00F156CC">
              <w:t xml:space="preserve"> Another option we considered was running </w:t>
            </w:r>
            <w:r w:rsidR="0027250D">
              <w:t xml:space="preserve">the game on gymnasium instead of </w:t>
            </w:r>
            <w:proofErr w:type="spellStart"/>
            <w:r w:rsidR="0027250D">
              <w:t>pygame</w:t>
            </w:r>
            <w:proofErr w:type="spellEnd"/>
            <w:r w:rsidR="0027250D">
              <w:t xml:space="preserve"> to see if the assets downloaded without error</w:t>
            </w:r>
            <w:r w:rsidR="007611DD">
              <w:t xml:space="preserve">. But we decided to stay with </w:t>
            </w:r>
            <w:proofErr w:type="spellStart"/>
            <w:r w:rsidR="007611DD">
              <w:t>pygame</w:t>
            </w:r>
            <w:proofErr w:type="spellEnd"/>
            <w:r w:rsidR="007611DD">
              <w:t xml:space="preserve"> for simplicity.</w:t>
            </w:r>
          </w:p>
        </w:tc>
      </w:tr>
      <w:tr w:rsidR="00734763" w14:paraId="3CB4DE2E" w14:textId="77777777" w:rsidTr="002425DB">
        <w:trPr>
          <w:trHeight w:val="1052"/>
        </w:trPr>
        <w:tc>
          <w:tcPr>
            <w:tcW w:w="4784" w:type="dxa"/>
          </w:tcPr>
          <w:p w14:paraId="54C9F7DB" w14:textId="2BB9F74E" w:rsidR="00734763" w:rsidRDefault="00734763" w:rsidP="00734763">
            <w:r>
              <w:t xml:space="preserve">Because we are not fluent in python, we relied on AI to do </w:t>
            </w:r>
            <w:proofErr w:type="gramStart"/>
            <w:r>
              <w:t>a majority of</w:t>
            </w:r>
            <w:proofErr w:type="gramEnd"/>
            <w:r>
              <w:t xml:space="preserve"> the coding, and this led to a lot of minor c</w:t>
            </w:r>
            <w:r w:rsidR="00546179">
              <w:t xml:space="preserve"> </w:t>
            </w:r>
            <w:proofErr w:type="spellStart"/>
            <w:r>
              <w:t>oding</w:t>
            </w:r>
            <w:proofErr w:type="spellEnd"/>
            <w:r>
              <w:t xml:space="preserve"> errors.</w:t>
            </w:r>
          </w:p>
        </w:tc>
        <w:tc>
          <w:tcPr>
            <w:tcW w:w="4784" w:type="dxa"/>
          </w:tcPr>
          <w:p w14:paraId="63367F0C" w14:textId="072BB15A" w:rsidR="00734763" w:rsidRDefault="00734763" w:rsidP="00734763">
            <w:r>
              <w:t xml:space="preserve">We patiently debugged by feeding the errors into Claude and implementing solutions repeatedly until we got the code running. </w:t>
            </w:r>
          </w:p>
        </w:tc>
      </w:tr>
      <w:tr w:rsidR="00734763" w14:paraId="1765BA60" w14:textId="77777777" w:rsidTr="00B74DF9">
        <w:trPr>
          <w:trHeight w:val="1329"/>
        </w:trPr>
        <w:tc>
          <w:tcPr>
            <w:tcW w:w="4784" w:type="dxa"/>
          </w:tcPr>
          <w:p w14:paraId="01BC56FE" w14:textId="16F697FD" w:rsidR="00734763" w:rsidRDefault="00734763" w:rsidP="00734763">
            <w:r>
              <w:t>AI not learning effectively from basic reward system.</w:t>
            </w:r>
          </w:p>
        </w:tc>
        <w:tc>
          <w:tcPr>
            <w:tcW w:w="4784" w:type="dxa"/>
          </w:tcPr>
          <w:p w14:paraId="3161FE4E" w14:textId="283FDE2A" w:rsidR="00734763" w:rsidRDefault="00734763" w:rsidP="00734763">
            <w:r>
              <w:t xml:space="preserve">With the help of </w:t>
            </w:r>
            <w:proofErr w:type="gramStart"/>
            <w:r>
              <w:t>AI</w:t>
            </w:r>
            <w:proofErr w:type="gramEnd"/>
            <w:r>
              <w:t xml:space="preserve"> we created a more detailed reward system that gave out additional positive rewards for actions such as staying alive, good positioning near pipes, successfully passing pipes and surviving for longer periods of time. </w:t>
            </w:r>
          </w:p>
        </w:tc>
      </w:tr>
      <w:tr w:rsidR="00734763" w14:paraId="059C3EEB" w14:textId="77777777" w:rsidTr="00B74DF9">
        <w:trPr>
          <w:trHeight w:val="1329"/>
        </w:trPr>
        <w:tc>
          <w:tcPr>
            <w:tcW w:w="4784" w:type="dxa"/>
          </w:tcPr>
          <w:p w14:paraId="1C328518" w14:textId="2876AD6F" w:rsidR="00734763" w:rsidRDefault="00734763" w:rsidP="00734763">
            <w:r>
              <w:t>Now that the code is running, we are monitoring the performance and noticing signs of poor performance. Noticeably, the training is taking a long time, the performance patterns are inconsistent, the epsilon is decaying too rapidly, and the agent is not learning well from mistakes.</w:t>
            </w:r>
          </w:p>
        </w:tc>
        <w:tc>
          <w:tcPr>
            <w:tcW w:w="4784" w:type="dxa"/>
          </w:tcPr>
          <w:p w14:paraId="592899AC" w14:textId="11E65092" w:rsidR="00734763" w:rsidRDefault="00734763" w:rsidP="00734763">
            <w:r>
              <w:t xml:space="preserve">We attempted many different small tweaks to the code, re-ran the code, observed the training results for some time (occasionally several hours of monitoring), had Claude analyze the results and implemented the suggested changes until we arrived at a version that showed the most improvement. </w:t>
            </w:r>
          </w:p>
        </w:tc>
      </w:tr>
      <w:tr w:rsidR="00734763" w14:paraId="77D133CB" w14:textId="77777777" w:rsidTr="00B74DF9">
        <w:trPr>
          <w:trHeight w:val="1329"/>
        </w:trPr>
        <w:tc>
          <w:tcPr>
            <w:tcW w:w="4784" w:type="dxa"/>
          </w:tcPr>
          <w:p w14:paraId="4EC4E9E1" w14:textId="08C68F26" w:rsidR="00734763" w:rsidRDefault="00734763" w:rsidP="00734763">
            <w:r>
              <w:t xml:space="preserve">Left our most successful model to train overnight because the training time is so extensive and woke to find something had interrupted the runtime and the results were lost. </w:t>
            </w:r>
          </w:p>
        </w:tc>
        <w:tc>
          <w:tcPr>
            <w:tcW w:w="4784" w:type="dxa"/>
          </w:tcPr>
          <w:p w14:paraId="734D4EB4" w14:textId="30965F8D" w:rsidR="00734763" w:rsidRDefault="00734763" w:rsidP="00734763">
            <w:r>
              <w:t xml:space="preserve">This was a </w:t>
            </w:r>
            <w:proofErr w:type="gramStart"/>
            <w:r>
              <w:t>pretty significant</w:t>
            </w:r>
            <w:proofErr w:type="gramEnd"/>
            <w:r>
              <w:t xml:space="preserve"> setback because of how long the model is taking to train. And due to whatever error happened, we lost the data that had been produced so we couldn’t even really assess how successful that iteration was. Given no other choices, we re-started the training. </w:t>
            </w:r>
          </w:p>
        </w:tc>
      </w:tr>
      <w:tr w:rsidR="00734763" w14:paraId="57516DE3" w14:textId="77777777" w:rsidTr="00B74DF9">
        <w:trPr>
          <w:trHeight w:val="1329"/>
        </w:trPr>
        <w:tc>
          <w:tcPr>
            <w:tcW w:w="4784" w:type="dxa"/>
          </w:tcPr>
          <w:p w14:paraId="7926F5D6" w14:textId="382103E0" w:rsidR="00734763" w:rsidRDefault="00734763" w:rsidP="00734763">
            <w:r>
              <w:lastRenderedPageBreak/>
              <w:t xml:space="preserve">Because the model is suggesting that it will take up to 18 hours to finish training and we would like to see results before we </w:t>
            </w:r>
            <w:proofErr w:type="gramStart"/>
            <w:r>
              <w:t>have to</w:t>
            </w:r>
            <w:proofErr w:type="gramEnd"/>
            <w:r>
              <w:t xml:space="preserve"> submit this project, we are attempting to get the training to run faster. </w:t>
            </w:r>
          </w:p>
        </w:tc>
        <w:tc>
          <w:tcPr>
            <w:tcW w:w="4784" w:type="dxa"/>
          </w:tcPr>
          <w:p w14:paraId="66B20AB3" w14:textId="7F0AEC09" w:rsidR="00734763" w:rsidRDefault="00734763" w:rsidP="00734763">
            <w:r>
              <w:t xml:space="preserve">We tried tweaking a few major parts of the code </w:t>
            </w:r>
            <w:proofErr w:type="gramStart"/>
            <w:r>
              <w:t>including:</w:t>
            </w:r>
            <w:proofErr w:type="gramEnd"/>
            <w:r>
              <w:t xml:space="preserve"> switching to an even </w:t>
            </w:r>
            <w:proofErr w:type="spellStart"/>
            <w:r>
              <w:t>ligher</w:t>
            </w:r>
            <w:proofErr w:type="spellEnd"/>
            <w:r>
              <w:t xml:space="preserve"> weight model architecture than MobileNetV2, reducing the image size, optimizing memory management and usage, and experimenting with hyperparameters like batch size, learning rate, and epsilon decay. </w:t>
            </w:r>
          </w:p>
        </w:tc>
      </w:tr>
    </w:tbl>
    <w:p w14:paraId="54252550" w14:textId="02657DDA" w:rsidR="008B51EB" w:rsidRDefault="008B51EB"/>
    <w:p w14:paraId="458626B5" w14:textId="77777777" w:rsidR="008B51EB" w:rsidRDefault="008B51EB" w:rsidP="008B51EB">
      <w:pPr>
        <w:jc w:val="center"/>
      </w:pPr>
      <w:r>
        <w:t>Reflective Entries:</w:t>
      </w:r>
    </w:p>
    <w:p w14:paraId="638AB22C" w14:textId="77777777" w:rsidR="008B51EB" w:rsidRDefault="008B51EB" w:rsidP="008B51EB">
      <w:pPr>
        <w:jc w:val="center"/>
      </w:pPr>
    </w:p>
    <w:p w14:paraId="15158711" w14:textId="77777777" w:rsidR="008B51EB" w:rsidRDefault="008B51EB" w:rsidP="008B51EB">
      <w:r>
        <w:t>Devin:</w:t>
      </w:r>
    </w:p>
    <w:p w14:paraId="5D260B27" w14:textId="77777777" w:rsidR="008B51EB" w:rsidRDefault="008B51EB" w:rsidP="008B51EB"/>
    <w:p w14:paraId="7BD1F039" w14:textId="77777777" w:rsidR="008B51EB" w:rsidRDefault="008B51EB" w:rsidP="008B51EB">
      <w:r>
        <w:t>Shakira:</w:t>
      </w:r>
    </w:p>
    <w:p w14:paraId="6AFA2903" w14:textId="77777777" w:rsidR="008B51EB" w:rsidRDefault="008B51EB" w:rsidP="008B51EB"/>
    <w:p w14:paraId="3C2B5211" w14:textId="77777777" w:rsidR="008B51EB" w:rsidRDefault="008B51EB" w:rsidP="008B51EB">
      <w:r>
        <w:t>Christian:</w:t>
      </w:r>
    </w:p>
    <w:p w14:paraId="1CAAE56B" w14:textId="77777777" w:rsidR="008B51EB" w:rsidRDefault="008B51EB" w:rsidP="008B51EB"/>
    <w:p w14:paraId="2873ED5B" w14:textId="4BDBE61E" w:rsidR="00324BC8" w:rsidRDefault="008B51EB">
      <w:r>
        <w:t>Piero:</w:t>
      </w:r>
    </w:p>
    <w:sectPr w:rsidR="00324B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072221"/>
    <w:multiLevelType w:val="hybridMultilevel"/>
    <w:tmpl w:val="D20213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903906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7FF"/>
    <w:rsid w:val="00015BA2"/>
    <w:rsid w:val="000207DF"/>
    <w:rsid w:val="00020EB1"/>
    <w:rsid w:val="0003246C"/>
    <w:rsid w:val="00061232"/>
    <w:rsid w:val="00083394"/>
    <w:rsid w:val="000B3E37"/>
    <w:rsid w:val="000D0C3D"/>
    <w:rsid w:val="00102E83"/>
    <w:rsid w:val="00117BEA"/>
    <w:rsid w:val="0019692D"/>
    <w:rsid w:val="001C29FE"/>
    <w:rsid w:val="001F5B62"/>
    <w:rsid w:val="00237CD0"/>
    <w:rsid w:val="002425DB"/>
    <w:rsid w:val="0027250D"/>
    <w:rsid w:val="0029702E"/>
    <w:rsid w:val="002A07DA"/>
    <w:rsid w:val="002D0F2C"/>
    <w:rsid w:val="002D1765"/>
    <w:rsid w:val="00324BC8"/>
    <w:rsid w:val="00343FBE"/>
    <w:rsid w:val="003A1DD0"/>
    <w:rsid w:val="003C2E0B"/>
    <w:rsid w:val="00412711"/>
    <w:rsid w:val="00426AF9"/>
    <w:rsid w:val="00433052"/>
    <w:rsid w:val="00451612"/>
    <w:rsid w:val="0046633B"/>
    <w:rsid w:val="00493F26"/>
    <w:rsid w:val="004A656A"/>
    <w:rsid w:val="004A784B"/>
    <w:rsid w:val="004D442D"/>
    <w:rsid w:val="004E3026"/>
    <w:rsid w:val="00505043"/>
    <w:rsid w:val="00526D4E"/>
    <w:rsid w:val="00546179"/>
    <w:rsid w:val="00561E37"/>
    <w:rsid w:val="005A5C43"/>
    <w:rsid w:val="005F4E12"/>
    <w:rsid w:val="00644DB8"/>
    <w:rsid w:val="006F3FB3"/>
    <w:rsid w:val="00734763"/>
    <w:rsid w:val="007611DD"/>
    <w:rsid w:val="0076790D"/>
    <w:rsid w:val="007A5CC0"/>
    <w:rsid w:val="007C7DBC"/>
    <w:rsid w:val="008B51EB"/>
    <w:rsid w:val="008D0CF8"/>
    <w:rsid w:val="008E0BEF"/>
    <w:rsid w:val="00906697"/>
    <w:rsid w:val="00927F75"/>
    <w:rsid w:val="009374E2"/>
    <w:rsid w:val="00937C64"/>
    <w:rsid w:val="00941BD4"/>
    <w:rsid w:val="009502EB"/>
    <w:rsid w:val="009B5E23"/>
    <w:rsid w:val="009D5ADF"/>
    <w:rsid w:val="009F790F"/>
    <w:rsid w:val="00A111A6"/>
    <w:rsid w:val="00A61BA2"/>
    <w:rsid w:val="00AA5443"/>
    <w:rsid w:val="00AC57FF"/>
    <w:rsid w:val="00B10F89"/>
    <w:rsid w:val="00B43079"/>
    <w:rsid w:val="00B6558D"/>
    <w:rsid w:val="00B74DF9"/>
    <w:rsid w:val="00BB00AD"/>
    <w:rsid w:val="00C03AB1"/>
    <w:rsid w:val="00C36000"/>
    <w:rsid w:val="00CA2B20"/>
    <w:rsid w:val="00CA7F0D"/>
    <w:rsid w:val="00CD0A50"/>
    <w:rsid w:val="00D13CC9"/>
    <w:rsid w:val="00D209EC"/>
    <w:rsid w:val="00D26171"/>
    <w:rsid w:val="00D83C02"/>
    <w:rsid w:val="00D963A8"/>
    <w:rsid w:val="00DC0837"/>
    <w:rsid w:val="00DE176D"/>
    <w:rsid w:val="00E03CC8"/>
    <w:rsid w:val="00E760FB"/>
    <w:rsid w:val="00EB3B23"/>
    <w:rsid w:val="00EC214F"/>
    <w:rsid w:val="00ED6100"/>
    <w:rsid w:val="00F156CC"/>
    <w:rsid w:val="00F66505"/>
    <w:rsid w:val="00F94BBB"/>
    <w:rsid w:val="00FC14AA"/>
    <w:rsid w:val="00FC6184"/>
    <w:rsid w:val="00FE56CE"/>
    <w:rsid w:val="00FF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5ACC35"/>
  <w15:chartTrackingRefBased/>
  <w15:docId w15:val="{C4CB78AF-7924-984B-B2F4-A48782656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5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5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5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57F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57F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57F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57F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5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5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5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5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5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5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5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57FF"/>
    <w:rPr>
      <w:rFonts w:eastAsiaTheme="majorEastAsia" w:cstheme="majorBidi"/>
      <w:color w:val="272727" w:themeColor="text1" w:themeTint="D8"/>
    </w:rPr>
  </w:style>
  <w:style w:type="paragraph" w:styleId="Title">
    <w:name w:val="Title"/>
    <w:basedOn w:val="Normal"/>
    <w:next w:val="Normal"/>
    <w:link w:val="TitleChar"/>
    <w:uiPriority w:val="10"/>
    <w:qFormat/>
    <w:rsid w:val="00AC57F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57F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5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57F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57FF"/>
    <w:rPr>
      <w:i/>
      <w:iCs/>
      <w:color w:val="404040" w:themeColor="text1" w:themeTint="BF"/>
    </w:rPr>
  </w:style>
  <w:style w:type="paragraph" w:styleId="ListParagraph">
    <w:name w:val="List Paragraph"/>
    <w:basedOn w:val="Normal"/>
    <w:uiPriority w:val="34"/>
    <w:qFormat/>
    <w:rsid w:val="00AC57FF"/>
    <w:pPr>
      <w:ind w:left="720"/>
      <w:contextualSpacing/>
    </w:pPr>
  </w:style>
  <w:style w:type="character" w:styleId="IntenseEmphasis">
    <w:name w:val="Intense Emphasis"/>
    <w:basedOn w:val="DefaultParagraphFont"/>
    <w:uiPriority w:val="21"/>
    <w:qFormat/>
    <w:rsid w:val="00AC57FF"/>
    <w:rPr>
      <w:i/>
      <w:iCs/>
      <w:color w:val="0F4761" w:themeColor="accent1" w:themeShade="BF"/>
    </w:rPr>
  </w:style>
  <w:style w:type="paragraph" w:styleId="IntenseQuote">
    <w:name w:val="Intense Quote"/>
    <w:basedOn w:val="Normal"/>
    <w:next w:val="Normal"/>
    <w:link w:val="IntenseQuoteChar"/>
    <w:uiPriority w:val="30"/>
    <w:qFormat/>
    <w:rsid w:val="00AC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57FF"/>
    <w:rPr>
      <w:i/>
      <w:iCs/>
      <w:color w:val="0F4761" w:themeColor="accent1" w:themeShade="BF"/>
    </w:rPr>
  </w:style>
  <w:style w:type="character" w:styleId="IntenseReference">
    <w:name w:val="Intense Reference"/>
    <w:basedOn w:val="DefaultParagraphFont"/>
    <w:uiPriority w:val="32"/>
    <w:qFormat/>
    <w:rsid w:val="00AC57FF"/>
    <w:rPr>
      <w:b/>
      <w:bCs/>
      <w:smallCaps/>
      <w:color w:val="0F4761" w:themeColor="accent1" w:themeShade="BF"/>
      <w:spacing w:val="5"/>
    </w:rPr>
  </w:style>
  <w:style w:type="table" w:styleId="TableGrid">
    <w:name w:val="Table Grid"/>
    <w:basedOn w:val="TableNormal"/>
    <w:uiPriority w:val="39"/>
    <w:rsid w:val="00B43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F3679"/>
    <w:rPr>
      <w:color w:val="467886" w:themeColor="hyperlink"/>
      <w:u w:val="single"/>
    </w:rPr>
  </w:style>
  <w:style w:type="character" w:styleId="UnresolvedMention">
    <w:name w:val="Unresolved Mention"/>
    <w:basedOn w:val="DefaultParagraphFont"/>
    <w:uiPriority w:val="99"/>
    <w:semiHidden/>
    <w:unhideWhenUsed/>
    <w:rsid w:val="00FF3679"/>
    <w:rPr>
      <w:color w:val="605E5C"/>
      <w:shd w:val="clear" w:color="auto" w:fill="E1DFDD"/>
    </w:rPr>
  </w:style>
  <w:style w:type="paragraph" w:styleId="NormalWeb">
    <w:name w:val="Normal (Web)"/>
    <w:basedOn w:val="Normal"/>
    <w:uiPriority w:val="99"/>
    <w:semiHidden/>
    <w:unhideWhenUsed/>
    <w:rsid w:val="0076790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63011">
      <w:bodyDiv w:val="1"/>
      <w:marLeft w:val="0"/>
      <w:marRight w:val="0"/>
      <w:marTop w:val="0"/>
      <w:marBottom w:val="0"/>
      <w:divBdr>
        <w:top w:val="none" w:sz="0" w:space="0" w:color="auto"/>
        <w:left w:val="none" w:sz="0" w:space="0" w:color="auto"/>
        <w:bottom w:val="none" w:sz="0" w:space="0" w:color="auto"/>
        <w:right w:val="none" w:sz="0" w:space="0" w:color="auto"/>
      </w:divBdr>
    </w:div>
    <w:div w:id="473060721">
      <w:bodyDiv w:val="1"/>
      <w:marLeft w:val="0"/>
      <w:marRight w:val="0"/>
      <w:marTop w:val="0"/>
      <w:marBottom w:val="0"/>
      <w:divBdr>
        <w:top w:val="none" w:sz="0" w:space="0" w:color="auto"/>
        <w:left w:val="none" w:sz="0" w:space="0" w:color="auto"/>
        <w:bottom w:val="none" w:sz="0" w:space="0" w:color="auto"/>
        <w:right w:val="none" w:sz="0" w:space="0" w:color="auto"/>
      </w:divBdr>
    </w:div>
    <w:div w:id="919216963">
      <w:bodyDiv w:val="1"/>
      <w:marLeft w:val="0"/>
      <w:marRight w:val="0"/>
      <w:marTop w:val="0"/>
      <w:marBottom w:val="0"/>
      <w:divBdr>
        <w:top w:val="none" w:sz="0" w:space="0" w:color="auto"/>
        <w:left w:val="none" w:sz="0" w:space="0" w:color="auto"/>
        <w:bottom w:val="none" w:sz="0" w:space="0" w:color="auto"/>
        <w:right w:val="none" w:sz="0" w:space="0" w:color="auto"/>
      </w:divBdr>
    </w:div>
    <w:div w:id="1452743903">
      <w:bodyDiv w:val="1"/>
      <w:marLeft w:val="0"/>
      <w:marRight w:val="0"/>
      <w:marTop w:val="0"/>
      <w:marBottom w:val="0"/>
      <w:divBdr>
        <w:top w:val="none" w:sz="0" w:space="0" w:color="auto"/>
        <w:left w:val="none" w:sz="0" w:space="0" w:color="auto"/>
        <w:bottom w:val="none" w:sz="0" w:space="0" w:color="auto"/>
        <w:right w:val="none" w:sz="0" w:space="0" w:color="auto"/>
      </w:divBdr>
    </w:div>
    <w:div w:id="1511529190">
      <w:bodyDiv w:val="1"/>
      <w:marLeft w:val="0"/>
      <w:marRight w:val="0"/>
      <w:marTop w:val="0"/>
      <w:marBottom w:val="0"/>
      <w:divBdr>
        <w:top w:val="none" w:sz="0" w:space="0" w:color="auto"/>
        <w:left w:val="none" w:sz="0" w:space="0" w:color="auto"/>
        <w:bottom w:val="none" w:sz="0" w:space="0" w:color="auto"/>
        <w:right w:val="none" w:sz="0" w:space="0" w:color="auto"/>
      </w:divBdr>
    </w:div>
    <w:div w:id="1695959143">
      <w:bodyDiv w:val="1"/>
      <w:marLeft w:val="0"/>
      <w:marRight w:val="0"/>
      <w:marTop w:val="0"/>
      <w:marBottom w:val="0"/>
      <w:divBdr>
        <w:top w:val="none" w:sz="0" w:space="0" w:color="auto"/>
        <w:left w:val="none" w:sz="0" w:space="0" w:color="auto"/>
        <w:bottom w:val="none" w:sz="0" w:space="0" w:color="auto"/>
        <w:right w:val="none" w:sz="0" w:space="0" w:color="auto"/>
      </w:divBdr>
    </w:div>
    <w:div w:id="1787309556">
      <w:bodyDiv w:val="1"/>
      <w:marLeft w:val="0"/>
      <w:marRight w:val="0"/>
      <w:marTop w:val="0"/>
      <w:marBottom w:val="0"/>
      <w:divBdr>
        <w:top w:val="none" w:sz="0" w:space="0" w:color="auto"/>
        <w:left w:val="none" w:sz="0" w:space="0" w:color="auto"/>
        <w:bottom w:val="none" w:sz="0" w:space="0" w:color="auto"/>
        <w:right w:val="none" w:sz="0" w:space="0" w:color="auto"/>
      </w:divBdr>
    </w:div>
    <w:div w:id="206544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om/watch?v=PYVG3Pto8k8" TargetMode="External"/><Relationship Id="rId5" Type="http://schemas.openxmlformats.org/officeDocument/2006/relationships/hyperlink" Target="https://youtube.com/watch?v=MMxFDalOH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Prikryl-Martin</dc:creator>
  <cp:keywords/>
  <dc:description/>
  <cp:lastModifiedBy>Devin Prikryl-Martin</cp:lastModifiedBy>
  <cp:revision>87</cp:revision>
  <dcterms:created xsi:type="dcterms:W3CDTF">2024-12-09T03:07:00Z</dcterms:created>
  <dcterms:modified xsi:type="dcterms:W3CDTF">2024-12-12T01:32:00Z</dcterms:modified>
</cp:coreProperties>
</file>