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运费与配送时效</w:t>
      </w:r>
    </w:p>
    <w:p>
      <w:pPr>
        <w:pStyle w:val="Heading2"/>
      </w:pPr>
      <w:r>
        <w:t>运费模板</w:t>
      </w:r>
    </w:p>
    <w:p>
      <w:r>
        <w:t>运费按收货地区和重量计算,首重1公斤,不足1公斤按1公斤计。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收货地区</w:t>
            </w:r>
          </w:p>
        </w:tc>
        <w:tc>
          <w:p>
            <w:r>
              <w:t>首重运费</w:t>
            </w:r>
          </w:p>
        </w:tc>
        <w:tc>
          <w:p>
            <w:r>
              <w:t>续重运费(每公斤)</w:t>
            </w:r>
          </w:p>
        </w:tc>
        <w:tc>
          <w:p>
            <w:r>
              <w:t>预计时效</w:t>
            </w:r>
          </w:p>
        </w:tc>
      </w:tr>
      <w:tr>
        <w:tc>
          <w:p>
            <w:r>
              <w:t>华东(沪苏浙皖)</w:t>
            </w:r>
          </w:p>
        </w:tc>
        <w:tc>
          <w:p>
            <w:r>
              <w:t>6元</w:t>
            </w:r>
          </w:p>
        </w:tc>
        <w:tc>
          <w:p>
            <w:r>
              <w:t>2元</w:t>
            </w:r>
          </w:p>
        </w:tc>
        <w:tc>
          <w:p>
            <w:r>
              <w:t>1-2天</w:t>
            </w:r>
          </w:p>
        </w:tc>
      </w:tr>
      <w:tr>
        <w:tc>
          <w:p>
            <w:r>
              <w:t>华北/华中/华南</w:t>
            </w:r>
          </w:p>
        </w:tc>
        <w:tc>
          <w:p>
            <w:r>
              <w:t>8元</w:t>
            </w:r>
          </w:p>
        </w:tc>
        <w:tc>
          <w:p>
            <w:r>
              <w:t>3元</w:t>
            </w:r>
          </w:p>
        </w:tc>
        <w:tc>
          <w:p>
            <w:r>
              <w:t>2-3天</w:t>
            </w:r>
          </w:p>
        </w:tc>
      </w:tr>
      <w:tr>
        <w:tc>
          <w:p>
            <w:r>
              <w:t>西南</w:t>
            </w:r>
          </w:p>
        </w:tc>
        <w:tc>
          <w:p>
            <w:r>
              <w:t>10元</w:t>
            </w:r>
          </w:p>
        </w:tc>
        <w:tc>
          <w:p>
            <w:r>
              <w:t>4元</w:t>
            </w:r>
          </w:p>
        </w:tc>
        <w:tc>
          <w:p>
            <w:r>
              <w:t>3-4天</w:t>
            </w:r>
          </w:p>
        </w:tc>
      </w:tr>
      <w:tr>
        <w:tc>
          <w:p>
            <w:r>
              <w:t>西北/东北</w:t>
            </w:r>
          </w:p>
        </w:tc>
        <w:tc>
          <w:p>
            <w:r>
              <w:t>12元</w:t>
            </w:r>
          </w:p>
        </w:tc>
        <w:tc>
          <w:p>
            <w:r>
              <w:t>5元</w:t>
            </w:r>
          </w:p>
        </w:tc>
        <w:tc>
          <w:p>
            <w:r>
              <w:t>3-5天</w:t>
            </w:r>
          </w:p>
        </w:tc>
      </w:tr>
    </w:tbl>
    <w:p>
      <w:pPr>
        <w:pStyle w:val="Heading2"/>
      </w:pPr>
      <w:r>
        <w:t>包邮规则</w:t>
      </w:r>
    </w:p>
    <w:p>
      <w:r>
        <w:t>单笔订单实付金额满99元包邮;金卡、钻石会员全场包邮。偏远地区不参与满额包邮。</w:t>
      </w:r>
    </w:p>
    <w:p>
      <w:pPr>
        <w:pStyle w:val="Heading2"/>
      </w:pPr>
      <w:r>
        <w:t>偏远地区</w:t>
      </w:r>
    </w:p>
    <w:p>
      <w:r>
        <w:t>新疆、西藏、青海及内蒙古部分地区属于偏远地区,在标准运费基础上加收10元,时效顺延2-3天。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2026-10-22T10:46:39Z</dcterms:created>
  <dc:creator>Apache POI</dc:creator>
</cp:coreProperties>
</file>