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-36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455"/>
        <w:gridCol w:w="690"/>
        <w:gridCol w:w="2115"/>
        <w:gridCol w:w="1575"/>
        <w:gridCol w:w="540"/>
        <w:gridCol w:w="105"/>
        <w:gridCol w:w="570"/>
        <w:gridCol w:w="105"/>
        <w:gridCol w:w="3135"/>
        <w:tblGridChange w:id="0">
          <w:tblGrid>
            <w:gridCol w:w="1455"/>
            <w:gridCol w:w="690"/>
            <w:gridCol w:w="2115"/>
            <w:gridCol w:w="1575"/>
            <w:gridCol w:w="540"/>
            <w:gridCol w:w="105"/>
            <w:gridCol w:w="570"/>
            <w:gridCol w:w="105"/>
            <w:gridCol w:w="313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9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Style w:val="Heading1"/>
              <w:keepNext w:val="0"/>
              <w:keepLines w:val="0"/>
              <w:spacing w:after="0" w:before="0" w:line="240" w:lineRule="auto"/>
              <w:rPr>
                <w:rFonts w:ascii="Tahoma" w:cs="Tahoma" w:eastAsia="Tahoma" w:hAnsi="Tahoma"/>
                <w:b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8"/>
                <w:szCs w:val="18"/>
                <w:rtl w:val="0"/>
              </w:rPr>
              <w:t xml:space="preserve">Award application form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Project Title</w:t>
            </w:r>
          </w:p>
        </w:tc>
        <w:tc>
          <w:tcPr>
            <w:gridSpan w:val="7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the College</w:t>
            </w:r>
          </w:p>
        </w:tc>
        <w:tc>
          <w:tcPr>
            <w:gridSpan w:val="7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Address</w:t>
            </w:r>
          </w:p>
        </w:tc>
        <w:tc>
          <w:tcPr>
            <w:gridSpan w:val="7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Country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Pin code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Website</w:t>
            </w:r>
          </w:p>
        </w:tc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Phone No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gridSpan w:val="9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9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Style w:val="Heading1"/>
              <w:keepNext w:val="0"/>
              <w:keepLines w:val="0"/>
              <w:spacing w:after="0" w:before="0" w:line="240" w:lineRule="auto"/>
              <w:rPr>
                <w:rFonts w:ascii="Tahoma" w:cs="Tahoma" w:eastAsia="Tahoma" w:hAnsi="Tahoma"/>
                <w:b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8"/>
                <w:szCs w:val="18"/>
                <w:rtl w:val="0"/>
              </w:rPr>
              <w:t xml:space="preserve">team details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Guide Name</w:t>
            </w:r>
          </w:p>
        </w:tc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ahoma" w:cs="Tahoma" w:eastAsia="Tahoma" w:hAnsi="Tahoma"/>
                <w:sz w:val="17"/>
                <w:szCs w:val="17"/>
              </w:rPr>
            </w:pPr>
            <w:r w:rsidDel="00000000" w:rsidR="00000000" w:rsidRPr="00000000">
              <w:rPr>
                <w:rFonts w:ascii="Tahoma" w:cs="Tahoma" w:eastAsia="Tahoma" w:hAnsi="Tahoma"/>
                <w:sz w:val="17"/>
                <w:szCs w:val="17"/>
                <w:rtl w:val="0"/>
              </w:rPr>
              <w:t xml:space="preserve">Designation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Phone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Guide Name (Sub)</w:t>
            </w:r>
          </w:p>
        </w:tc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7"/>
                <w:szCs w:val="17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Phone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line="240" w:lineRule="auto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0.0" w:type="dxa"/>
        <w:jc w:val="left"/>
        <w:tblInd w:w="-34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440"/>
        <w:gridCol w:w="4380"/>
        <w:gridCol w:w="1125"/>
        <w:gridCol w:w="105"/>
        <w:gridCol w:w="3240"/>
        <w:tblGridChange w:id="0">
          <w:tblGrid>
            <w:gridCol w:w="1440"/>
            <w:gridCol w:w="4380"/>
            <w:gridCol w:w="1125"/>
            <w:gridCol w:w="105"/>
            <w:gridCol w:w="3240"/>
          </w:tblGrid>
        </w:tblGridChange>
      </w:tblGrid>
      <w:tr>
        <w:trPr>
          <w:cantSplit w:val="0"/>
          <w:trHeight w:val="449.53125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Student Full Name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Branch and Semester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Phone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Student Full Name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Branch and Semester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Phone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Student Full Name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Branch and Semester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Phone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Student Full Name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Branch and Semester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Phone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Student Full Name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Branch and Semester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Lines w:val="1"/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Phone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line="240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center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c0c0c0" w:space="0" w:sz="4" w:val="single"/>
              <w:left w:color="000000" w:space="0" w:sz="0" w:val="nil"/>
              <w:bottom w:color="c0c0c0" w:space="0" w:sz="4" w:val="single"/>
              <w:right w:color="000000" w:space="0" w:sz="0" w:val="nil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d9d9d9" w:val="clear"/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Style w:val="Heading1"/>
              <w:keepNext w:val="0"/>
              <w:keepLines w:val="0"/>
              <w:spacing w:after="0" w:before="0" w:line="240" w:lineRule="auto"/>
              <w:rPr>
                <w:rFonts w:ascii="Tahoma" w:cs="Tahoma" w:eastAsia="Tahoma" w:hAnsi="Tahoma"/>
                <w:b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8"/>
                <w:szCs w:val="18"/>
                <w:rtl w:val="0"/>
              </w:rPr>
              <w:t xml:space="preserve">Give two page Abstract of the Project (Not exceeding 450 words, charts/drawings may be annexed)</w:t>
            </w:r>
          </w:p>
          <w:p w:rsidR="00000000" w:rsidDel="00000000" w:rsidP="00000000" w:rsidRDefault="00000000" w:rsidRPr="00000000" w14:paraId="000000AE">
            <w:pPr>
              <w:pStyle w:val="Heading1"/>
              <w:keepNext w:val="0"/>
              <w:keepLines w:val="0"/>
              <w:spacing w:after="0" w:before="0" w:line="240" w:lineRule="auto"/>
              <w:rPr>
                <w:rFonts w:ascii="Tahoma" w:cs="Tahoma" w:eastAsia="Tahoma" w:hAnsi="Tahoma"/>
                <w:b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tcMar>
              <w:top w:w="14.0" w:type="dxa"/>
              <w:left w:w="86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80" w:line="288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80" w:line="288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80" w:line="288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80" w:line="288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80" w:line="288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80" w:line="288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80" w:line="288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80" w:line="288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80" w:line="288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80" w:line="288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80" w:line="288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80" w:line="288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80" w:line="288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80" w:line="288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80" w:line="288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80" w:line="288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80" w:line="288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80" w:line="288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80" w:line="288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80" w:line="288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80" w:line="288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80" w:line="288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80" w:line="288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80" w:line="288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80" w:line="288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80" w:line="288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80" w:line="288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80" w:line="288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80" w:line="288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-90" w:hanging="270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Award 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before="280" w:line="360" w:lineRule="auto"/>
        <w:ind w:left="0" w:hanging="360"/>
        <w:jc w:val="both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There is no fee for participation.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line="360" w:lineRule="auto"/>
        <w:ind w:left="0" w:hanging="360"/>
        <w:jc w:val="both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3d3d3d"/>
          <w:sz w:val="18"/>
          <w:szCs w:val="18"/>
          <w:highlight w:val="white"/>
          <w:rtl w:val="0"/>
        </w:rPr>
        <w:t xml:space="preserve">The contest is open to all B.E/B.Tech/MCA/M.Sc.Computer Science students from affiliated colleges/universities worldwide.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line="360" w:lineRule="auto"/>
        <w:ind w:left="0" w:hanging="360"/>
        <w:jc w:val="both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Participation is open to teams which can have up to five members. Team members can be from any semester, but from the same Institution. There should be a faculty member for each team as the Team Guide.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line="360" w:lineRule="auto"/>
        <w:ind w:left="0" w:hanging="360"/>
        <w:jc w:val="both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Teams must submit a two page abstract of their project in a specified format. (This Application)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line="360" w:lineRule="auto"/>
        <w:ind w:left="0" w:hanging="360"/>
        <w:jc w:val="both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The project must be an original work.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line="360" w:lineRule="auto"/>
        <w:ind w:left="0" w:hanging="360"/>
        <w:jc w:val="both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The copy of the abstract should be submitted online at </w:t>
      </w:r>
      <w:hyperlink r:id="rId6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http://csiawards.inapp.com/apply/</w:t>
        </w:r>
      </w:hyperlink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 on or before 18th March 2022.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line="360" w:lineRule="auto"/>
        <w:ind w:left="0" w:hanging="360"/>
        <w:jc w:val="both"/>
        <w:rPr>
          <w:rFonts w:ascii="Tahoma" w:cs="Tahoma" w:eastAsia="Tahoma" w:hAnsi="Tahoma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The winners are decided based on a two stage expert evaluation. The first stage evaluation of abstract is based on the project idea and its implementation prospects.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line="360" w:lineRule="auto"/>
        <w:ind w:left="0" w:hanging="360"/>
        <w:jc w:val="both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The winners selected for the second round presentation will be intimated via email.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pacing w:line="360" w:lineRule="auto"/>
        <w:ind w:left="0" w:hanging="360"/>
        <w:jc w:val="both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The second round evaluation will be through video conferencing.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pacing w:line="360" w:lineRule="auto"/>
        <w:ind w:left="0" w:hanging="360"/>
        <w:jc w:val="both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The final stage of evaluation is the demonstration of the software project before the judging panel which will also be conducted through video conferencing.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line="360" w:lineRule="auto"/>
        <w:ind w:left="0" w:hanging="360"/>
        <w:jc w:val="both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Project entries will be evaluated based on factors such as Innovativeness, Feasibility and Relevance.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280" w:line="360" w:lineRule="auto"/>
        <w:ind w:left="0" w:hanging="360"/>
        <w:jc w:val="both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The decisions of the award evaluation committee shall be final.</w:t>
      </w:r>
    </w:p>
    <w:p w:rsidR="00000000" w:rsidDel="00000000" w:rsidP="00000000" w:rsidRDefault="00000000" w:rsidRPr="00000000" w14:paraId="000000D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hanging="360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Prizes: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before="280" w:line="240" w:lineRule="auto"/>
        <w:ind w:left="360" w:hanging="360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First Prize: Award Instrument and 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₹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50,000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line="240" w:lineRule="auto"/>
        <w:ind w:left="360" w:hanging="360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Consolation Prize: Award Instrument and 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₹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25,000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line="240" w:lineRule="auto"/>
        <w:ind w:left="360" w:hanging="360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Placement opportunities and Cash prizes for all finalists</w:t>
      </w:r>
    </w:p>
    <w:p w:rsidR="00000000" w:rsidDel="00000000" w:rsidP="00000000" w:rsidRDefault="00000000" w:rsidRPr="00000000" w14:paraId="000000E1">
      <w:pPr>
        <w:spacing w:line="240" w:lineRule="auto"/>
        <w:ind w:left="90" w:firstLine="0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keepNext w:val="1"/>
      <w:keepLines w:val="1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pos="4513"/>
        <w:tab w:val="right" w:pos="9030"/>
      </w:tabs>
      <w:spacing w:before="200" w:line="240" w:lineRule="auto"/>
      <w:ind w:left="-360" w:firstLine="0"/>
      <w:rPr/>
    </w:pPr>
    <w:bookmarkStart w:colFirst="0" w:colLast="0" w:name="_ielq2u5qn66v" w:id="1"/>
    <w:bookmarkEnd w:id="1"/>
    <w:r w:rsidDel="00000000" w:rsidR="00000000" w:rsidRPr="00000000">
      <w:rPr>
        <w:rFonts w:ascii="Tahoma" w:cs="Tahoma" w:eastAsia="Tahoma" w:hAnsi="Tahoma"/>
        <w:sz w:val="16"/>
        <w:szCs w:val="16"/>
        <w:rtl w:val="0"/>
      </w:rPr>
      <w:t xml:space="preserve">Filled abstract to be uploaded on </w:t>
    </w:r>
    <w:hyperlink r:id="rId1">
      <w:r w:rsidDel="00000000" w:rsidR="00000000" w:rsidRPr="00000000">
        <w:rPr>
          <w:rFonts w:ascii="Tahoma" w:cs="Tahoma" w:eastAsia="Tahoma" w:hAnsi="Tahoma"/>
          <w:color w:val="0000ff"/>
          <w:sz w:val="16"/>
          <w:szCs w:val="16"/>
          <w:u w:val="single"/>
          <w:rtl w:val="0"/>
        </w:rPr>
        <w:t xml:space="preserve">website</w:t>
      </w:r>
    </w:hyperlink>
    <w:r w:rsidDel="00000000" w:rsidR="00000000" w:rsidRPr="00000000">
      <w:rPr>
        <w:rFonts w:ascii="Tahoma" w:cs="Tahoma" w:eastAsia="Tahoma" w:hAnsi="Tahoma"/>
        <w:sz w:val="16"/>
        <w:szCs w:val="16"/>
        <w:rtl w:val="0"/>
      </w:rPr>
      <w:t xml:space="preserve"> on or before 18 March 2022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38100</wp:posOffset>
          </wp:positionV>
          <wp:extent cx="1952625" cy="302022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52625" cy="30202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3267075</wp:posOffset>
          </wp:positionH>
          <wp:positionV relativeFrom="paragraph">
            <wp:posOffset>9525</wp:posOffset>
          </wp:positionV>
          <wp:extent cx="933450" cy="352425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3450" cy="35242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1</wp:posOffset>
          </wp:positionV>
          <wp:extent cx="7772400" cy="1728788"/>
          <wp:effectExtent b="0" l="0" r="0" t="0"/>
          <wp:wrapSquare wrapText="bothSides" distB="114300" distT="114300" distL="114300" distR="114300"/>
          <wp:docPr id="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5514" l="0" r="0" t="5514"/>
                  <a:stretch>
                    <a:fillRect/>
                  </a:stretch>
                </pic:blipFill>
                <pic:spPr>
                  <a:xfrm>
                    <a:off x="0" y="0"/>
                    <a:ext cx="7772400" cy="17287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" w:hanging="78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siawards.inapp.in/apply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csiawards.inapp.com/apply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