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C4169"/>
          <w:sz w:val="68"/>
        </w:rPr>
        <w:t>SMARTDISK</w:t>
      </w:r>
    </w:p>
    <w:p>
      <w:pPr>
        <w:jc w:val="center"/>
      </w:pPr>
      <w:r>
        <w:rPr>
          <w:color w:val="1E647D"/>
          <w:sz w:val="38"/>
        </w:rPr>
        <w:t>Dynamic Disk Scheduling Simulator</w:t>
      </w:r>
    </w:p>
    <w:p>
      <w:pPr>
        <w:spacing w:before="480"/>
        <w:jc w:val="center"/>
      </w:pPr>
      <w:r>
        <w:rPr>
          <w:b/>
        </w:rPr>
        <w:t>PROJECT REPORT</w:t>
      </w:r>
    </w:p>
    <w:p>
      <w:pPr>
        <w:spacing w:before="760"/>
        <w:jc w:val="center"/>
      </w:pPr>
      <w:r>
        <w:rPr>
          <w:sz w:val="26"/>
        </w:rPr>
        <w:t>Operating Systems · Hackathon Project</w:t>
      </w:r>
    </w:p>
    <w:p>
      <w:pPr>
        <w:jc w:val="center"/>
      </w:pPr>
      <w:r>
        <w:t>Team Members: [Add names]</w:t>
      </w:r>
    </w:p>
    <w:p>
      <w:pPr>
        <w:jc w:val="center"/>
      </w:pPr>
      <w:r>
        <w:t>Institution / Department: [Add details]</w:t>
      </w:r>
    </w:p>
    <w:p>
      <w:pPr>
        <w:jc w:val="center"/>
      </w:pPr>
      <w:r>
        <w:t>Hackathon Date: 17 October 2026</w:t>
      </w:r>
    </w:p>
    <w:p>
      <w:pPr>
        <w:spacing w:before="1400"/>
        <w:jc w:val="center"/>
      </w:pPr>
      <w:r>
        <w:rPr>
          <w:i/>
          <w:color w:val="646E7D"/>
        </w:rPr>
        <w:t>Prepared for academic demonstration</w:t>
      </w:r>
    </w:p>
    <w:p>
      <w:r>
        <w:br w:type="page"/>
      </w:r>
    </w:p>
    <w:p>
      <w:pPr>
        <w:pStyle w:val="Heading1"/>
      </w:pPr>
      <w:r>
        <w:t>Contents</w:t>
      </w:r>
    </w:p>
    <w:p>
      <w:pPr>
        <w:pStyle w:val="ListNumber"/>
      </w:pPr>
      <w:r>
        <w:t>1. Abstract</w:t>
      </w:r>
    </w:p>
    <w:p>
      <w:pPr>
        <w:pStyle w:val="ListNumber"/>
      </w:pPr>
      <w:r>
        <w:t>2. Introduction</w:t>
      </w:r>
    </w:p>
    <w:p>
      <w:pPr>
        <w:pStyle w:val="ListNumber"/>
      </w:pPr>
      <w:r>
        <w:t>3. Problem Statement</w:t>
      </w:r>
    </w:p>
    <w:p>
      <w:pPr>
        <w:pStyle w:val="ListNumber"/>
      </w:pPr>
      <w:r>
        <w:t>4. Objectives and Scope</w:t>
      </w:r>
    </w:p>
    <w:p>
      <w:pPr>
        <w:pStyle w:val="ListNumber"/>
      </w:pPr>
      <w:r>
        <w:t>5. Background and Algorithms</w:t>
      </w:r>
    </w:p>
    <w:p>
      <w:pPr>
        <w:pStyle w:val="ListNumber"/>
      </w:pPr>
      <w:r>
        <w:t>6. System Requirements</w:t>
      </w:r>
    </w:p>
    <w:p>
      <w:pPr>
        <w:pStyle w:val="ListNumber"/>
      </w:pPr>
      <w:r>
        <w:t>7. System Architecture and Design</w:t>
      </w:r>
    </w:p>
    <w:p>
      <w:pPr>
        <w:pStyle w:val="ListNumber"/>
      </w:pPr>
      <w:r>
        <w:t>8. Implementation</w:t>
      </w:r>
    </w:p>
    <w:p>
      <w:pPr>
        <w:pStyle w:val="ListNumber"/>
      </w:pPr>
      <w:r>
        <w:t>9. Testing and Validation</w:t>
      </w:r>
    </w:p>
    <w:p>
      <w:pPr>
        <w:pStyle w:val="ListNumber"/>
      </w:pPr>
      <w:r>
        <w:t>10. Results and Discussion</w:t>
      </w:r>
    </w:p>
    <w:p>
      <w:pPr>
        <w:pStyle w:val="ListNumber"/>
      </w:pPr>
      <w:r>
        <w:t>11. Limitations</w:t>
      </w:r>
    </w:p>
    <w:p>
      <w:pPr>
        <w:pStyle w:val="ListNumber"/>
      </w:pPr>
      <w:r>
        <w:t>12. Future Enhancements</w:t>
      </w:r>
    </w:p>
    <w:p>
      <w:pPr>
        <w:pStyle w:val="ListNumber"/>
      </w:pPr>
      <w:r>
        <w:t>13. Conclusion</w:t>
      </w:r>
    </w:p>
    <w:p>
      <w:pPr>
        <w:pStyle w:val="ListNumber"/>
      </w:pPr>
      <w:r>
        <w:t>14. References</w:t>
      </w:r>
    </w:p>
    <w:p>
      <w:r>
        <w:br w:type="page"/>
      </w:r>
    </w:p>
    <w:p>
      <w:pPr>
        <w:pStyle w:val="Heading1"/>
      </w:pPr>
      <w:r>
        <w:t>1. Abstract</w:t>
      </w:r>
    </w:p>
    <w:p>
      <w:r>
        <w:t>SmartDisk is a web-based educational simulator designed to demonstrate disk scheduling in operating systems. It provides a common interface for exploring First Come, First Served (FCFS), Shortest Seek Time First (SSTF), SCAN, and Circular SCAN (C-SCAN). Users configure disk parameters and request workloads, run a simulation, and inspect the resulting service order, head movement, and performance measures exposed by the application. The backend is implemented in Python with Flask, while HTML, CSS, and JavaScript provide the browser interface. The project is intended to make operating-systems concepts more accessible through an interactive demonstration. It models behavior in software and does not access or control a physical disk.</w:t>
      </w:r>
    </w:p>
    <w:p>
      <w:pPr>
        <w:pStyle w:val="Heading1"/>
      </w:pPr>
      <w:r>
        <w:t>2. Introduction</w:t>
      </w:r>
    </w:p>
    <w:p>
      <w:r>
        <w:t>Disk scheduling is the process of deciding the order in which pending disk input/output requests are serviced. On a traditional hard disk drive, the order can influence the distance travelled by the read/write head and the time requests spend waiting. Different scheduling policies make different trade-offs, so comparing them using the same workload is useful for learning.</w:t>
      </w:r>
    </w:p>
    <w:p>
      <w:r>
        <w:t>SmartDisk presents these policies through a web application. Users can configure a disk and request sequence, select a scheduling policy, and examine the output. The event-driven simulation model can represent requests with different arrival times, subject to the assumptions implemented by the scheduling engine.</w:t>
      </w:r>
    </w:p>
    <w:p>
      <w:pPr>
        <w:pStyle w:val="Heading1"/>
      </w:pPr>
      <w:r>
        <w:t>3. Problem Statement</w:t>
      </w:r>
    </w:p>
    <w:p>
      <w:r>
        <w:t>Students often learn disk scheduling algorithms from static examples and manually calculated head paths. This can make it difficult to understand how request order, head position, request arrivals, and policy choice affect performance. The problem addressed by SmartDisk is to provide a simple, visual, and repeatable simulator that enables users to compare common disk scheduling algorithms on a configurable workload.</w:t>
      </w:r>
    </w:p>
    <w:p>
      <w:pPr>
        <w:pStyle w:val="Heading1"/>
      </w:pPr>
      <w:r>
        <w:t>4. Objectives and Scope</w:t>
      </w:r>
    </w:p>
    <w:p>
      <w:pPr>
        <w:pStyle w:val="Heading2"/>
      </w:pPr>
      <w:r>
        <w:t>4.1 Objectives</w:t>
      </w:r>
    </w:p>
    <w:p>
      <w:pPr>
        <w:pStyle w:val="ListBullet"/>
      </w:pPr>
      <w:r>
        <w:t>Implement FCFS, SSTF, SCAN, and C-SCAN scheduling policies.</w:t>
      </w:r>
    </w:p>
    <w:p>
      <w:pPr>
        <w:pStyle w:val="ListBullet"/>
      </w:pPr>
      <w:r>
        <w:t>Allow users to configure disk size, initial head position, direction, and requests.</w:t>
      </w:r>
    </w:p>
    <w:p>
      <w:pPr>
        <w:pStyle w:val="ListBullet"/>
      </w:pPr>
      <w:r>
        <w:t>Represent request arrival times in the simulation model.</w:t>
      </w:r>
    </w:p>
    <w:p>
      <w:pPr>
        <w:pStyle w:val="ListBullet"/>
      </w:pPr>
      <w:r>
        <w:t>Calculate total head movement and other metrics supported by the implementation.</w:t>
      </w:r>
    </w:p>
    <w:p>
      <w:pPr>
        <w:pStyle w:val="ListBullet"/>
      </w:pPr>
      <w:r>
        <w:t>Display results through a browser-based interface.</w:t>
      </w:r>
    </w:p>
    <w:p>
      <w:pPr>
        <w:pStyle w:val="ListBullet"/>
      </w:pPr>
      <w:r>
        <w:t>Provide automated tests for algorithm behavior and input validation.</w:t>
      </w:r>
    </w:p>
    <w:p>
      <w:pPr>
        <w:pStyle w:val="Heading2"/>
      </w:pPr>
      <w:r>
        <w:t>4.2 Scope</w:t>
      </w:r>
    </w:p>
    <w:p>
      <w:r>
        <w:t>The project is an educational software simulation. It does not issue real disk I/O operations, measure a physical drive, or guarantee that the simplified timing model predicts actual hardware performance. The algorithms and metrics should be interpreted according to the assumptions described in the source code.</w:t>
      </w:r>
    </w:p>
    <w:p>
      <w:pPr>
        <w:pStyle w:val="Heading1"/>
      </w:pPr>
      <w:r>
        <w:t>5. Background and Algorithms</w:t>
      </w:r>
    </w:p>
    <w:p>
      <w:pPr>
        <w:pStyle w:val="Heading2"/>
      </w:pPr>
      <w:r>
        <w:t>5.1 FCFS — First Come, First Served</w:t>
      </w:r>
    </w:p>
    <w:p>
      <w:r>
        <w:t>Services requests in arrival order. It is straightforward and preserves queue order, but may produce large total head movement.</w:t>
      </w:r>
    </w:p>
    <w:p>
      <w:pPr>
        <w:pStyle w:val="Heading2"/>
      </w:pPr>
      <w:r>
        <w:t>5.2 SSTF — Shortest Seek Time First</w:t>
      </w:r>
    </w:p>
    <w:p>
      <w:r>
        <w:t>Chooses the eligible request nearest to the current head position. It can reduce movement for some workloads, but requests far from the head may wait longer.</w:t>
      </w:r>
    </w:p>
    <w:p>
      <w:pPr>
        <w:pStyle w:val="Heading2"/>
      </w:pPr>
      <w:r>
        <w:t>5.3 SCAN — Elevator Algorithm</w:t>
      </w:r>
    </w:p>
    <w:p>
      <w:r>
        <w:t>Moves the head in one direction, services requests encountered along the way, and reverses at the disk boundary when required by the implementation.</w:t>
      </w:r>
    </w:p>
    <w:p>
      <w:pPr>
        <w:pStyle w:val="Heading2"/>
      </w:pPr>
      <w:r>
        <w:t>5.4 C-SCAN — Circular SCAN</w:t>
      </w:r>
    </w:p>
    <w:p>
      <w:r>
        <w:t>Services requests in one direction and wraps to the opposite end of the disk before continuing. This creates a more uniform sweep pattern, although the wraparound can add movement.</w:t>
      </w:r>
    </w:p>
    <w:p>
      <w:pPr>
        <w:pStyle w:val="Heading1"/>
      </w:pPr>
      <w:r>
        <w:t>6. System Requirements</w:t>
      </w:r>
    </w:p>
    <w:p>
      <w:pPr>
        <w:pStyle w:val="Heading2"/>
      </w:pPr>
      <w:r>
        <w:t>6.1 Hardware</w:t>
      </w:r>
    </w:p>
    <w:p>
      <w:r>
        <w:t>A standard desktop or laptop with sufficient memory to run Python and a modern web browser.</w:t>
      </w:r>
    </w:p>
    <w:p>
      <w:pPr>
        <w:pStyle w:val="Heading2"/>
      </w:pPr>
      <w:r>
        <w:t>6.2 Software</w:t>
      </w:r>
    </w:p>
    <w:p>
      <w:pPr>
        <w:pStyle w:val="ListBullet"/>
      </w:pPr>
      <w:r>
        <w:t>Python 3.10 or later.</w:t>
      </w:r>
    </w:p>
    <w:p>
      <w:pPr>
        <w:pStyle w:val="ListBullet"/>
      </w:pPr>
      <w:r>
        <w:t>Flask and any dependencies listed in requirements.txt.</w:t>
      </w:r>
    </w:p>
    <w:p>
      <w:pPr>
        <w:pStyle w:val="ListBullet"/>
      </w:pPr>
      <w:r>
        <w:t>A modern browser such as Chrome, Edge, or Firefox.</w:t>
      </w:r>
    </w:p>
    <w:p>
      <w:pPr>
        <w:pStyle w:val="ListBullet"/>
      </w:pPr>
      <w:r>
        <w:t>Windows, macOS, or Linux.</w:t>
      </w:r>
    </w:p>
    <w:p>
      <w:pPr>
        <w:pStyle w:val="Heading1"/>
      </w:pPr>
      <w:r>
        <w:t>7. System Architecture and Design</w:t>
      </w:r>
    </w:p>
    <w:p>
      <w:r>
        <w:t>The application follows a lightweight client–server design. The browser collects input and renders results. The Flask application receives requests, validates input, invokes the scheduling engine, and returns results. The scheduling engine contains the algorithm logic and simulation calculations. Automated tests exercise the algorithm functions and, when dependencies are installed, the web endpoints.</w:t>
      </w:r>
    </w:p>
    <w:tbl>
      <w:tblPr>
        <w:tblStyle w:val="LightShading-Accent1"/>
        <w:tblW w:type="auto" w:w="0"/>
        <w:tblLook w:firstColumn="1" w:firstRow="1" w:lastColumn="0" w:lastRow="0" w:noHBand="0" w:noVBand="1" w:val="04A0"/>
      </w:tblPr>
      <w:tblGrid>
        <w:gridCol w:w="3264"/>
        <w:gridCol w:w="3264"/>
        <w:gridCol w:w="3264"/>
      </w:tblGrid>
      <w:tr>
        <w:tc>
          <w:tcPr>
            <w:tcW w:type="dxa" w:w="3264"/>
            <w:shd w:fill="1C4169"/>
          </w:tcPr>
          <w:p>
            <w:pPr>
              <w:spacing w:after="40"/>
            </w:pPr>
            <w:r/>
            <w:r>
              <w:rPr>
                <w:b/>
                <w:color w:val="FFFFFF"/>
                <w:sz w:val="18"/>
              </w:rPr>
              <w:t>Component</w:t>
            </w:r>
          </w:p>
        </w:tc>
        <w:tc>
          <w:tcPr>
            <w:tcW w:type="dxa" w:w="3264"/>
            <w:shd w:fill="1C4169"/>
          </w:tcPr>
          <w:p>
            <w:pPr>
              <w:spacing w:after="40"/>
            </w:pPr>
            <w:r/>
            <w:r>
              <w:rPr>
                <w:b/>
                <w:color w:val="FFFFFF"/>
                <w:sz w:val="18"/>
              </w:rPr>
              <w:t>Technology</w:t>
            </w:r>
          </w:p>
        </w:tc>
        <w:tc>
          <w:tcPr>
            <w:tcW w:type="dxa" w:w="3264"/>
            <w:shd w:fill="1C4169"/>
          </w:tcPr>
          <w:p>
            <w:pPr>
              <w:spacing w:after="40"/>
            </w:pPr>
            <w:r/>
            <w:r>
              <w:rPr>
                <w:b/>
                <w:color w:val="FFFFFF"/>
                <w:sz w:val="18"/>
              </w:rPr>
              <w:t>Responsibility</w:t>
            </w:r>
          </w:p>
        </w:tc>
      </w:tr>
      <w:tr>
        <w:tc>
          <w:tcPr>
            <w:tcW w:type="dxa" w:w="3264"/>
          </w:tcPr>
          <w:p>
            <w:pPr>
              <w:spacing w:after="40"/>
            </w:pPr>
            <w:r/>
            <w:r>
              <w:rPr>
                <w:b w:val="0"/>
                <w:sz w:val="18"/>
              </w:rPr>
              <w:t>Frontend</w:t>
            </w:r>
          </w:p>
        </w:tc>
        <w:tc>
          <w:tcPr>
            <w:tcW w:type="dxa" w:w="3264"/>
          </w:tcPr>
          <w:p>
            <w:pPr>
              <w:spacing w:after="40"/>
            </w:pPr>
            <w:r/>
            <w:r>
              <w:rPr>
                <w:b w:val="0"/>
                <w:sz w:val="18"/>
              </w:rPr>
              <w:t>HTML, CSS, JavaScript</w:t>
            </w:r>
          </w:p>
        </w:tc>
        <w:tc>
          <w:tcPr>
            <w:tcW w:type="dxa" w:w="3264"/>
          </w:tcPr>
          <w:p>
            <w:pPr>
              <w:spacing w:after="40"/>
            </w:pPr>
            <w:r/>
            <w:r>
              <w:rPr>
                <w:b w:val="0"/>
                <w:sz w:val="18"/>
              </w:rPr>
              <w:t>Input controls, user interaction, result display</w:t>
            </w:r>
          </w:p>
        </w:tc>
      </w:tr>
      <w:tr>
        <w:tc>
          <w:tcPr>
            <w:tcW w:type="dxa" w:w="3264"/>
          </w:tcPr>
          <w:p>
            <w:pPr>
              <w:spacing w:after="40"/>
            </w:pPr>
            <w:r/>
            <w:r>
              <w:rPr>
                <w:b w:val="0"/>
                <w:sz w:val="18"/>
              </w:rPr>
              <w:t>Web backend</w:t>
            </w:r>
          </w:p>
        </w:tc>
        <w:tc>
          <w:tcPr>
            <w:tcW w:type="dxa" w:w="3264"/>
          </w:tcPr>
          <w:p>
            <w:pPr>
              <w:spacing w:after="40"/>
            </w:pPr>
            <w:r/>
            <w:r>
              <w:rPr>
                <w:b w:val="0"/>
                <w:sz w:val="18"/>
              </w:rPr>
              <w:t>Python, Flask</w:t>
            </w:r>
          </w:p>
        </w:tc>
        <w:tc>
          <w:tcPr>
            <w:tcW w:type="dxa" w:w="3264"/>
          </w:tcPr>
          <w:p>
            <w:pPr>
              <w:spacing w:after="40"/>
            </w:pPr>
            <w:r/>
            <w:r>
              <w:rPr>
                <w:b w:val="0"/>
                <w:sz w:val="18"/>
              </w:rPr>
              <w:t>HTTP routes, validation, JSON responses</w:t>
            </w:r>
          </w:p>
        </w:tc>
      </w:tr>
      <w:tr>
        <w:tc>
          <w:tcPr>
            <w:tcW w:type="dxa" w:w="3264"/>
          </w:tcPr>
          <w:p>
            <w:pPr>
              <w:spacing w:after="40"/>
            </w:pPr>
            <w:r/>
            <w:r>
              <w:rPr>
                <w:b w:val="0"/>
                <w:sz w:val="18"/>
              </w:rPr>
              <w:t>Scheduling engine</w:t>
            </w:r>
          </w:p>
        </w:tc>
        <w:tc>
          <w:tcPr>
            <w:tcW w:type="dxa" w:w="3264"/>
          </w:tcPr>
          <w:p>
            <w:pPr>
              <w:spacing w:after="40"/>
            </w:pPr>
            <w:r/>
            <w:r>
              <w:rPr>
                <w:b w:val="0"/>
                <w:sz w:val="18"/>
              </w:rPr>
              <w:t>Python</w:t>
            </w:r>
          </w:p>
        </w:tc>
        <w:tc>
          <w:tcPr>
            <w:tcW w:type="dxa" w:w="3264"/>
          </w:tcPr>
          <w:p>
            <w:pPr>
              <w:spacing w:after="40"/>
            </w:pPr>
            <w:r/>
            <w:r>
              <w:rPr>
                <w:b w:val="0"/>
                <w:sz w:val="18"/>
              </w:rPr>
              <w:t>Algorithm execution and simulation metrics</w:t>
            </w:r>
          </w:p>
        </w:tc>
      </w:tr>
      <w:tr>
        <w:tc>
          <w:tcPr>
            <w:tcW w:type="dxa" w:w="3264"/>
          </w:tcPr>
          <w:p>
            <w:pPr>
              <w:spacing w:after="40"/>
            </w:pPr>
            <w:r/>
            <w:r>
              <w:rPr>
                <w:b w:val="0"/>
                <w:sz w:val="18"/>
              </w:rPr>
              <w:t>Testing</w:t>
            </w:r>
          </w:p>
        </w:tc>
        <w:tc>
          <w:tcPr>
            <w:tcW w:type="dxa" w:w="3264"/>
          </w:tcPr>
          <w:p>
            <w:pPr>
              <w:spacing w:after="40"/>
            </w:pPr>
            <w:r/>
            <w:r>
              <w:rPr>
                <w:b w:val="0"/>
                <w:sz w:val="18"/>
              </w:rPr>
              <w:t>Python unittest</w:t>
            </w:r>
          </w:p>
        </w:tc>
        <w:tc>
          <w:tcPr>
            <w:tcW w:type="dxa" w:w="3264"/>
          </w:tcPr>
          <w:p>
            <w:pPr>
              <w:spacing w:after="40"/>
            </w:pPr>
            <w:r/>
            <w:r>
              <w:rPr>
                <w:b w:val="0"/>
                <w:sz w:val="18"/>
              </w:rPr>
              <w:t>Regression and invariant checks</w:t>
            </w:r>
          </w:p>
        </w:tc>
      </w:tr>
    </w:tbl>
    <w:p>
      <w:pPr>
        <w:pStyle w:val="Heading1"/>
      </w:pPr>
      <w:r>
        <w:t>8. Implementation</w:t>
      </w:r>
    </w:p>
    <w:p>
      <w:pPr>
        <w:pStyle w:val="Heading2"/>
      </w:pPr>
      <w:r>
        <w:t>8.1 Input Processing</w:t>
      </w:r>
    </w:p>
    <w:p>
      <w:r>
        <w:t>The application accepts configuration values such as disk size, initial head position, sweep direction, and request details. Inputs should be validated so cylinder positions remain within the configured disk range and required values have valid types.</w:t>
      </w:r>
    </w:p>
    <w:p>
      <w:pPr>
        <w:pStyle w:val="Heading2"/>
      </w:pPr>
      <w:r>
        <w:t>8.2 Scheduling and Simulation</w:t>
      </w:r>
    </w:p>
    <w:p>
      <w:r>
        <w:t>The scheduling engine selects requests according to the chosen policy. In dynamic simulation, request arrival times determine when requests become eligible for selection. Travel is modeled as non-preemptive: after a request is selected, the simulated head completes its movement before the next scheduling decision.</w:t>
      </w:r>
    </w:p>
    <w:p>
      <w:pPr>
        <w:pStyle w:val="Heading2"/>
      </w:pPr>
      <w:r>
        <w:t>8.3 Performance Measures</w:t>
      </w:r>
    </w:p>
    <w:p>
      <w:r>
        <w:t>Total head movement is calculated as the sum of absolute differences between successive head positions:</w:t>
      </w:r>
    </w:p>
    <w:p>
      <w:pPr>
        <w:pStyle w:val="Quote"/>
      </w:pPr>
      <w:r>
        <w:t>M = Σ |Hᵢ − Hᵢ₋₁|</w:t>
      </w:r>
    </w:p>
    <w:p>
      <w:r>
        <w:t>If the model uses a configured seek rate R, estimated travel time can be calculated as M / R. Waiting time is the service start time minus the request arrival time. Throughput is completed requests divided by elapsed simulation time. Use the exact definitions and units exposed by the running implementation in the final demo.</w:t>
      </w:r>
    </w:p>
    <w:p>
      <w:pPr>
        <w:pStyle w:val="Heading2"/>
      </w:pPr>
      <w:r>
        <w:t>8.4 Execution Flow</w:t>
      </w:r>
    </w:p>
    <w:p>
      <w:pPr>
        <w:pStyle w:val="ListNumber"/>
      </w:pPr>
      <w:r>
        <w:t>The user enters disk and request parameters.</w:t>
      </w:r>
    </w:p>
    <w:p>
      <w:pPr>
        <w:pStyle w:val="ListNumber"/>
      </w:pPr>
      <w:r>
        <w:t>The frontend submits the configuration to the Flask backend.</w:t>
      </w:r>
    </w:p>
    <w:p>
      <w:pPr>
        <w:pStyle w:val="ListNumber"/>
      </w:pPr>
      <w:r>
        <w:t>The backend validates the data and invokes the selected algorithm.</w:t>
      </w:r>
    </w:p>
    <w:p>
      <w:pPr>
        <w:pStyle w:val="ListNumber"/>
      </w:pPr>
      <w:r>
        <w:t>The scheduler returns the service order, head path, and supported metrics.</w:t>
      </w:r>
    </w:p>
    <w:p>
      <w:pPr>
        <w:pStyle w:val="ListNumber"/>
      </w:pPr>
      <w:r>
        <w:t>The frontend presents the results for inspection and comparison.</w:t>
      </w:r>
    </w:p>
    <w:p>
      <w:pPr>
        <w:pStyle w:val="Heading1"/>
      </w:pPr>
      <w:r>
        <w:t>9. Testing and Validation</w:t>
      </w:r>
    </w:p>
    <w:p>
      <w:r>
        <w:t>Testing should verify algorithm correctness, boundary handling, duplicate cylinder requests, empty workloads, both sweep directions, request arrivals during travel, and consistency of calculated head movement. API tests should also verify successful requests and rejection of invalid inputs.</w:t>
      </w:r>
    </w:p>
    <w:tbl>
      <w:tblPr>
        <w:tblStyle w:val="LightShading-Accent1"/>
        <w:tblW w:type="auto" w:w="0"/>
        <w:tblLook w:firstColumn="1" w:firstRow="1" w:lastColumn="0" w:lastRow="0" w:noHBand="0" w:noVBand="1" w:val="04A0"/>
      </w:tblPr>
      <w:tblGrid>
        <w:gridCol w:w="3264"/>
        <w:gridCol w:w="3264"/>
        <w:gridCol w:w="3264"/>
      </w:tblGrid>
      <w:tr>
        <w:tc>
          <w:tcPr>
            <w:tcW w:type="dxa" w:w="3264"/>
            <w:shd w:fill="1C4169"/>
          </w:tcPr>
          <w:p>
            <w:pPr>
              <w:spacing w:after="40"/>
            </w:pPr>
            <w:r/>
            <w:r>
              <w:rPr>
                <w:b/>
                <w:color w:val="FFFFFF"/>
                <w:sz w:val="18"/>
              </w:rPr>
              <w:t>Test area</w:t>
            </w:r>
          </w:p>
        </w:tc>
        <w:tc>
          <w:tcPr>
            <w:tcW w:type="dxa" w:w="3264"/>
            <w:shd w:fill="1C4169"/>
          </w:tcPr>
          <w:p>
            <w:pPr>
              <w:spacing w:after="40"/>
            </w:pPr>
            <w:r/>
            <w:r>
              <w:rPr>
                <w:b/>
                <w:color w:val="FFFFFF"/>
                <w:sz w:val="18"/>
              </w:rPr>
              <w:t>Expected behavior</w:t>
            </w:r>
          </w:p>
        </w:tc>
        <w:tc>
          <w:tcPr>
            <w:tcW w:type="dxa" w:w="3264"/>
            <w:shd w:fill="1C4169"/>
          </w:tcPr>
          <w:p>
            <w:pPr>
              <w:spacing w:after="40"/>
            </w:pPr>
            <w:r/>
            <w:r>
              <w:rPr>
                <w:b/>
                <w:color w:val="FFFFFF"/>
                <w:sz w:val="18"/>
              </w:rPr>
              <w:t>Status to record</w:t>
            </w:r>
          </w:p>
        </w:tc>
      </w:tr>
      <w:tr>
        <w:tc>
          <w:tcPr>
            <w:tcW w:type="dxa" w:w="3264"/>
          </w:tcPr>
          <w:p>
            <w:pPr>
              <w:spacing w:after="40"/>
            </w:pPr>
            <w:r/>
            <w:r>
              <w:rPr>
                <w:b w:val="0"/>
                <w:sz w:val="18"/>
              </w:rPr>
              <w:t>Known workload</w:t>
            </w:r>
          </w:p>
        </w:tc>
        <w:tc>
          <w:tcPr>
            <w:tcW w:type="dxa" w:w="3264"/>
          </w:tcPr>
          <w:p>
            <w:pPr>
              <w:spacing w:after="40"/>
            </w:pPr>
            <w:r/>
            <w:r>
              <w:rPr>
                <w:b w:val="0"/>
                <w:sz w:val="18"/>
              </w:rPr>
              <w:t>Produces a valid service order and movement total</w:t>
            </w:r>
          </w:p>
        </w:tc>
        <w:tc>
          <w:tcPr>
            <w:tcW w:type="dxa" w:w="3264"/>
          </w:tcPr>
          <w:p>
            <w:pPr>
              <w:spacing w:after="40"/>
            </w:pPr>
            <w:r/>
            <w:r>
              <w:rPr>
                <w:b w:val="0"/>
                <w:sz w:val="18"/>
              </w:rPr>
              <w:t>[Run and record]</w:t>
            </w:r>
          </w:p>
        </w:tc>
      </w:tr>
      <w:tr>
        <w:tc>
          <w:tcPr>
            <w:tcW w:type="dxa" w:w="3264"/>
          </w:tcPr>
          <w:p>
            <w:pPr>
              <w:spacing w:after="40"/>
            </w:pPr>
            <w:r/>
            <w:r>
              <w:rPr>
                <w:b w:val="0"/>
                <w:sz w:val="18"/>
              </w:rPr>
              <w:t>Empty request list</w:t>
            </w:r>
          </w:p>
        </w:tc>
        <w:tc>
          <w:tcPr>
            <w:tcW w:type="dxa" w:w="3264"/>
          </w:tcPr>
          <w:p>
            <w:pPr>
              <w:spacing w:after="40"/>
            </w:pPr>
            <w:r/>
            <w:r>
              <w:rPr>
                <w:b w:val="0"/>
                <w:sz w:val="18"/>
              </w:rPr>
              <w:t>Completes without a crash</w:t>
            </w:r>
          </w:p>
        </w:tc>
        <w:tc>
          <w:tcPr>
            <w:tcW w:type="dxa" w:w="3264"/>
          </w:tcPr>
          <w:p>
            <w:pPr>
              <w:spacing w:after="40"/>
            </w:pPr>
            <w:r/>
            <w:r>
              <w:rPr>
                <w:b w:val="0"/>
                <w:sz w:val="18"/>
              </w:rPr>
              <w:t>[Run and record]</w:t>
            </w:r>
          </w:p>
        </w:tc>
      </w:tr>
      <w:tr>
        <w:tc>
          <w:tcPr>
            <w:tcW w:type="dxa" w:w="3264"/>
          </w:tcPr>
          <w:p>
            <w:pPr>
              <w:spacing w:after="40"/>
            </w:pPr>
            <w:r/>
            <w:r>
              <w:rPr>
                <w:b w:val="0"/>
                <w:sz w:val="18"/>
              </w:rPr>
              <w:t>Duplicate cylinders</w:t>
            </w:r>
          </w:p>
        </w:tc>
        <w:tc>
          <w:tcPr>
            <w:tcW w:type="dxa" w:w="3264"/>
          </w:tcPr>
          <w:p>
            <w:pPr>
              <w:spacing w:after="40"/>
            </w:pPr>
            <w:r/>
            <w:r>
              <w:rPr>
                <w:b w:val="0"/>
                <w:sz w:val="18"/>
              </w:rPr>
              <w:t>Preserves distinct requests</w:t>
            </w:r>
          </w:p>
        </w:tc>
        <w:tc>
          <w:tcPr>
            <w:tcW w:type="dxa" w:w="3264"/>
          </w:tcPr>
          <w:p>
            <w:pPr>
              <w:spacing w:after="40"/>
            </w:pPr>
            <w:r/>
            <w:r>
              <w:rPr>
                <w:b w:val="0"/>
                <w:sz w:val="18"/>
              </w:rPr>
              <w:t>[Run and record]</w:t>
            </w:r>
          </w:p>
        </w:tc>
      </w:tr>
      <w:tr>
        <w:tc>
          <w:tcPr>
            <w:tcW w:type="dxa" w:w="3264"/>
          </w:tcPr>
          <w:p>
            <w:pPr>
              <w:spacing w:after="40"/>
            </w:pPr>
            <w:r/>
            <w:r>
              <w:rPr>
                <w:b w:val="0"/>
                <w:sz w:val="18"/>
              </w:rPr>
              <w:t>Boundary cylinders</w:t>
            </w:r>
          </w:p>
        </w:tc>
        <w:tc>
          <w:tcPr>
            <w:tcW w:type="dxa" w:w="3264"/>
          </w:tcPr>
          <w:p>
            <w:pPr>
              <w:spacing w:after="40"/>
            </w:pPr>
            <w:r/>
            <w:r>
              <w:rPr>
                <w:b w:val="0"/>
                <w:sz w:val="18"/>
              </w:rPr>
              <w:t>Handles valid minimum and maximum positions</w:t>
            </w:r>
          </w:p>
        </w:tc>
        <w:tc>
          <w:tcPr>
            <w:tcW w:type="dxa" w:w="3264"/>
          </w:tcPr>
          <w:p>
            <w:pPr>
              <w:spacing w:after="40"/>
            </w:pPr>
            <w:r/>
            <w:r>
              <w:rPr>
                <w:b w:val="0"/>
                <w:sz w:val="18"/>
              </w:rPr>
              <w:t>[Run and record]</w:t>
            </w:r>
          </w:p>
        </w:tc>
      </w:tr>
      <w:tr>
        <w:tc>
          <w:tcPr>
            <w:tcW w:type="dxa" w:w="3264"/>
          </w:tcPr>
          <w:p>
            <w:pPr>
              <w:spacing w:after="40"/>
            </w:pPr>
            <w:r/>
            <w:r>
              <w:rPr>
                <w:b w:val="0"/>
                <w:sz w:val="18"/>
              </w:rPr>
              <w:t>Dynamic arrivals</w:t>
            </w:r>
          </w:p>
        </w:tc>
        <w:tc>
          <w:tcPr>
            <w:tcW w:type="dxa" w:w="3264"/>
          </w:tcPr>
          <w:p>
            <w:pPr>
              <w:spacing w:after="40"/>
            </w:pPr>
            <w:r/>
            <w:r>
              <w:rPr>
                <w:b w:val="0"/>
                <w:sz w:val="18"/>
              </w:rPr>
              <w:t>Only eligible requests are selected</w:t>
            </w:r>
          </w:p>
        </w:tc>
        <w:tc>
          <w:tcPr>
            <w:tcW w:type="dxa" w:w="3264"/>
          </w:tcPr>
          <w:p>
            <w:pPr>
              <w:spacing w:after="40"/>
            </w:pPr>
            <w:r/>
            <w:r>
              <w:rPr>
                <w:b w:val="0"/>
                <w:sz w:val="18"/>
              </w:rPr>
              <w:t>[Run and record]</w:t>
            </w:r>
          </w:p>
        </w:tc>
      </w:tr>
      <w:tr>
        <w:tc>
          <w:tcPr>
            <w:tcW w:type="dxa" w:w="3264"/>
          </w:tcPr>
          <w:p>
            <w:pPr>
              <w:spacing w:after="40"/>
            </w:pPr>
            <w:r/>
            <w:r>
              <w:rPr>
                <w:b w:val="0"/>
                <w:sz w:val="18"/>
              </w:rPr>
              <w:t>API validation</w:t>
            </w:r>
          </w:p>
        </w:tc>
        <w:tc>
          <w:tcPr>
            <w:tcW w:type="dxa" w:w="3264"/>
          </w:tcPr>
          <w:p>
            <w:pPr>
              <w:spacing w:after="40"/>
            </w:pPr>
            <w:r/>
            <w:r>
              <w:rPr>
                <w:b w:val="0"/>
                <w:sz w:val="18"/>
              </w:rPr>
              <w:t>Returns a controlled response for invalid input</w:t>
            </w:r>
          </w:p>
        </w:tc>
        <w:tc>
          <w:tcPr>
            <w:tcW w:type="dxa" w:w="3264"/>
          </w:tcPr>
          <w:p>
            <w:pPr>
              <w:spacing w:after="40"/>
            </w:pPr>
            <w:r/>
            <w:r>
              <w:rPr>
                <w:b w:val="0"/>
                <w:sz w:val="18"/>
              </w:rPr>
              <w:t>[Run and record]</w:t>
            </w:r>
          </w:p>
        </w:tc>
      </w:tr>
    </w:tbl>
    <w:p>
      <w:r>
        <w:t>Validation note: complete the test suite on the target machine after installing requirements.txt. Record actual test counts and outcomes here; do not report tests as passed unless they were executed successfully.</w:t>
      </w:r>
    </w:p>
    <w:p>
      <w:pPr>
        <w:pStyle w:val="Heading1"/>
      </w:pPr>
      <w:r>
        <w:t>10. Results and Discussion</w:t>
      </w:r>
    </w:p>
    <w:p>
      <w:r>
        <w:t>The simulator supports side-by-side exploration of scheduling policies on a shared workload. FCFS preserves arrival order; SSTF prioritizes nearby requests; SCAN and C-SCAN use directional sweeps. The policy that minimizes head movement for a particular workload is not necessarily the policy that minimizes every request's waiting time. The final results section should include screenshots from the running application and measured output from a repeatable workload.</w:t>
      </w:r>
    </w:p>
    <w:p>
      <w:pPr>
        <w:pStyle w:val="Heading2"/>
      </w:pPr>
      <w:r>
        <w:t>Suggested demonstration workload</w:t>
      </w:r>
    </w:p>
    <w:p>
      <w:r>
        <w:t>Disk cylinders: 0–199; initial head position: 50; requests: 82, 170, 43, 140, 24, 16, 190.</w:t>
      </w:r>
    </w:p>
    <w:p>
      <w:r>
        <w:t>Run this same workload through all four algorithms, record the actual output values, and insert screenshots of the results and comparison charts. Results may vary with direction and the exact boundary/wraparound rules.</w:t>
      </w:r>
    </w:p>
    <w:p>
      <w:pPr>
        <w:pStyle w:val="Heading1"/>
      </w:pPr>
      <w:r>
        <w:t>11. Limitations</w:t>
      </w:r>
    </w:p>
    <w:p>
      <w:pPr>
        <w:pStyle w:val="ListBullet"/>
      </w:pPr>
      <w:r>
        <w:t>The simulation is not a measurement of real hardware.</w:t>
      </w:r>
    </w:p>
    <w:p>
      <w:pPr>
        <w:pStyle w:val="ListBullet"/>
      </w:pPr>
      <w:r>
        <w:t>Estimated seek time uses a simplified configurable model.</w:t>
      </w:r>
    </w:p>
    <w:p>
      <w:pPr>
        <w:pStyle w:val="ListBullet"/>
      </w:pPr>
      <w:r>
        <w:t>Scheduling results depend on the input workload and policy assumptions.</w:t>
      </w:r>
    </w:p>
    <w:p>
      <w:pPr>
        <w:pStyle w:val="ListBullet"/>
      </w:pPr>
      <w:r>
        <w:t>The current interface presents completed simulation results rather than a frame-by-frame play/pause animation.</w:t>
      </w:r>
    </w:p>
    <w:p>
      <w:pPr>
        <w:pStyle w:val="ListBullet"/>
      </w:pPr>
      <w:r>
        <w:t>Runtime behavior and API tests must be confirmed on the target operating system before submission.</w:t>
      </w:r>
    </w:p>
    <w:p>
      <w:pPr>
        <w:pStyle w:val="Heading1"/>
      </w:pPr>
      <w:r>
        <w:t>12. Future Enhancements</w:t>
      </w:r>
    </w:p>
    <w:p>
      <w:pPr>
        <w:pStyle w:val="ListBullet"/>
      </w:pPr>
      <w:r>
        <w:t>Add frame-by-frame animation with play, pause, and reset controls.</w:t>
      </w:r>
    </w:p>
    <w:p>
      <w:pPr>
        <w:pStyle w:val="ListBullet"/>
      </w:pPr>
      <w:r>
        <w:t>Implement LOOK and C-LOOK for additional comparison.</w:t>
      </w:r>
    </w:p>
    <w:p>
      <w:pPr>
        <w:pStyle w:val="ListBullet"/>
      </w:pPr>
      <w:r>
        <w:t>Add workload presets and exportable reports.</w:t>
      </w:r>
    </w:p>
    <w:p>
      <w:pPr>
        <w:pStyle w:val="ListBullet"/>
      </w:pPr>
      <w:r>
        <w:t>Provide more detailed charts and repeatable benchmark scenarios.</w:t>
      </w:r>
    </w:p>
    <w:p>
      <w:pPr>
        <w:pStyle w:val="ListBullet"/>
      </w:pPr>
      <w:r>
        <w:t>Expand integration tests across supported operating systems.</w:t>
      </w:r>
    </w:p>
    <w:p>
      <w:pPr>
        <w:pStyle w:val="Heading1"/>
      </w:pPr>
      <w:r>
        <w:t>13. Conclusion</w:t>
      </w:r>
    </w:p>
    <w:p>
      <w:r>
        <w:t>SmartDisk provides a practical learning environment for studying disk scheduling. By bringing FCFS, SSTF, SCAN, and C-SCAN into one configurable web application, it helps users explore how scheduling decisions affect head movement and waiting behavior. Its modular Python backend and browser interface support demonstration and further development. Before final submission, the team should run the application on the target machine, verify the complete test suite, and include genuine screenshots and measured results.</w:t>
      </w:r>
    </w:p>
    <w:p>
      <w:pPr>
        <w:pStyle w:val="Heading1"/>
      </w:pPr>
      <w:r>
        <w:t>14. References</w:t>
      </w:r>
    </w:p>
    <w:p>
      <w:pPr>
        <w:pStyle w:val="ListBullet"/>
      </w:pPr>
      <w:r>
        <w:t>Operating System Concepts, Abraham Silberschatz, Peter B. Galvin, and Greg Gagne.</w:t>
      </w:r>
    </w:p>
    <w:p>
      <w:pPr>
        <w:pStyle w:val="ListBullet"/>
      </w:pPr>
      <w:r>
        <w:t>Python documentation: https://docs.python.org/3/</w:t>
      </w:r>
    </w:p>
    <w:p>
      <w:pPr>
        <w:pStyle w:val="ListBullet"/>
      </w:pPr>
      <w:r>
        <w:t>Flask documentation: https://flask.palletsprojects.com/</w:t>
      </w:r>
    </w:p>
    <w:p>
      <w:pPr>
        <w:pStyle w:val="ListBullet"/>
      </w:pPr>
      <w:r>
        <w:t>Python unittest documentation: https://docs.python.org/3/library/unittest.html</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8"/>
      </w:rPr>
      <w:t xml:space="preserve">SmartDisk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64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64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D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