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3FA43D1" w:rsidR="00D25E9A" w:rsidRPr="00973E66" w:rsidRDefault="00973E6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3E66">
              <w:rPr>
                <w:rFonts w:ascii="Times New Roman" w:hAnsi="Times New Roman" w:cs="Times New Roman"/>
                <w:sz w:val="22"/>
                <w:szCs w:val="22"/>
              </w:rPr>
              <w:t>G. Devi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668819B" w:rsidR="00D25E9A" w:rsidRPr="00973E66" w:rsidRDefault="00973E66">
            <w:pPr>
              <w:rPr>
                <w:rFonts w:ascii="Times New Roman" w:hAnsi="Times New Roman" w:cs="Times New Roman"/>
              </w:rPr>
            </w:pPr>
            <w:r w:rsidRPr="00973E66">
              <w:rPr>
                <w:rFonts w:ascii="Times New Roman" w:hAnsi="Times New Roman" w:cs="Times New Roman"/>
              </w:rPr>
              <w:t>192472025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F37B941" w:rsidR="00D25E9A" w:rsidRPr="00973E66" w:rsidRDefault="00973E66">
            <w:pPr>
              <w:rPr>
                <w:rFonts w:ascii="Times New Roman" w:hAnsi="Times New Roman" w:cs="Times New Roman"/>
              </w:rPr>
            </w:pPr>
            <w:r w:rsidRPr="00973E66">
              <w:rPr>
                <w:rFonts w:ascii="Times New Roman" w:hAnsi="Times New Roman" w:cs="Times New Roman"/>
              </w:rP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4870C4D" w:rsidR="00D25E9A" w:rsidRDefault="00973E66">
            <w:r>
              <w:t>17/08/2026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E1CDD81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73E66" w:rsidRPr="00973E66">
              <w:rPr>
                <w:b/>
                <w:bCs/>
                <w:i/>
                <w:iCs/>
                <w:sz w:val="18"/>
                <w:szCs w:val="18"/>
              </w:rPr>
              <w:t>G. Devi Sri / 192472025</w:t>
            </w:r>
            <w:r w:rsidR="00973E66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7E4F4FE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973E66">
              <w:rPr>
                <w:sz w:val="18"/>
                <w:szCs w:val="18"/>
              </w:rPr>
              <w:t xml:space="preserve">G. Devi Sri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</w:t>
            </w:r>
            <w:proofErr w:type="spellStart"/>
            <w:r>
              <w:t>analyzing</w:t>
            </w:r>
            <w:proofErr w:type="spellEnd"/>
            <w:r>
              <w:t xml:space="preserve">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TRANSFER(</w:t>
            </w:r>
            <w:proofErr w:type="spellStart"/>
            <w:proofErr w:type="gramEnd"/>
            <w:r w:rsidRPr="008A7364">
              <w:t>SourceAccount</w:t>
            </w:r>
            <w:proofErr w:type="spellEnd"/>
            <w:r w:rsidRPr="008A7364">
              <w:t xml:space="preserve">, Amount, </w:t>
            </w:r>
            <w:proofErr w:type="spellStart"/>
            <w:r w:rsidRPr="008A7364">
              <w:t>DestinationAccount</w:t>
            </w:r>
            <w:proofErr w:type="spellEnd"/>
            <w:r w:rsidRPr="008A7364">
              <w:t>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BLOCK(</w:t>
            </w:r>
            <w:proofErr w:type="spellStart"/>
            <w:proofErr w:type="gramEnd"/>
            <w:r w:rsidRPr="008A7364">
              <w:t>DebitCard</w:t>
            </w:r>
            <w:proofErr w:type="spellEnd"/>
            <w:r w:rsidRPr="008A7364">
              <w:t>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SEND(</w:t>
            </w:r>
            <w:proofErr w:type="spellStart"/>
            <w:proofErr w:type="gramEnd"/>
            <w:r w:rsidRPr="008A7364">
              <w:t>TransactionStatement</w:t>
            </w:r>
            <w:proofErr w:type="spellEnd"/>
            <w:r w:rsidRPr="008A7364">
              <w:t>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MODIFY(</w:t>
            </w:r>
            <w:proofErr w:type="spellStart"/>
            <w:proofErr w:type="gramEnd"/>
            <w:r w:rsidRPr="008A7364">
              <w:t>WithdrawalLimit</w:t>
            </w:r>
            <w:proofErr w:type="spellEnd"/>
            <w:r w:rsidRPr="008A7364">
              <w:t>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the semantic frame of each banking request and identify the relationship between the action and its participants. </w:t>
      </w:r>
    </w:p>
    <w:p w14:paraId="2F6E0975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how incorrect identification of semantic roles can lead to an incorrect banking operation. </w:t>
      </w:r>
    </w:p>
    <w:p w14:paraId="24E578BE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IrrigationAvailable</w:t>
      </w:r>
      <w:proofErr w:type="spellEnd"/>
      <w:r w:rsidRPr="008A7364">
        <w:t xml:space="preserve">(x) → 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7551DE5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NeedsWater</w:t>
      </w:r>
      <w:proofErr w:type="spellEnd"/>
      <w:r w:rsidRPr="008A7364">
        <w:t xml:space="preserve">(x) → Irrigate(x) </w:t>
      </w:r>
    </w:p>
    <w:p w14:paraId="60CC528D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>Wet(x) → ¬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1987D10E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IrrigationUnavailable</w:t>
      </w:r>
      <w:proofErr w:type="spellEnd"/>
      <w:r w:rsidRPr="008A7364">
        <w:t xml:space="preserve">(x) → ¬Irrigate(x) </w:t>
      </w:r>
    </w:p>
    <w:p w14:paraId="0A6BB3CC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NeedsWater</w:t>
      </w:r>
      <w:proofErr w:type="spellEnd"/>
      <w:r w:rsidRPr="008A7364">
        <w:t xml:space="preserve">(x) → </w:t>
      </w:r>
      <w:proofErr w:type="spellStart"/>
      <w:r w:rsidRPr="008A7364">
        <w:t>PriorityIrrigation</w:t>
      </w:r>
      <w:proofErr w:type="spellEnd"/>
      <w:r w:rsidRPr="008A7364">
        <w:t xml:space="preserve">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proofErr w:type="spellStart"/>
      <w:r w:rsidRPr="008A7364">
        <w:t>Analyze</w:t>
      </w:r>
      <w:proofErr w:type="spellEnd"/>
      <w:r w:rsidRPr="008A7364">
        <w:t xml:space="preserve">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proofErr w:type="spellStart"/>
      <w:r w:rsidRPr="008A7364">
        <w:t>Analyze</w:t>
      </w:r>
      <w:proofErr w:type="spellEnd"/>
      <w:r w:rsidRPr="008A7364">
        <w:t xml:space="preserve"> why the same word may require different interpretations for different users. </w:t>
      </w:r>
    </w:p>
    <w:p w14:paraId="075215E6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 xml:space="preserve">A legal NLP system </w:t>
      </w:r>
      <w:proofErr w:type="spellStart"/>
      <w:r w:rsidRPr="008A7364">
        <w:t>analyzes</w:t>
      </w:r>
      <w:proofErr w:type="spellEnd"/>
      <w:r w:rsidRPr="008A7364">
        <w:t xml:space="preserve">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proofErr w:type="spellStart"/>
      <w:r w:rsidRPr="008A7364">
        <w:t>Analyze</w:t>
      </w:r>
      <w:proofErr w:type="spellEnd"/>
      <w:r w:rsidRPr="008A7364">
        <w:t xml:space="preserve"> how syntactic structure, including active and passive constructions, influences semantic-role assignment. </w:t>
      </w:r>
    </w:p>
    <w:p w14:paraId="54333304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65646D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A874747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BE30044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8E9D72B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D2CB0DE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C03E46F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CDE6C18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A73FB80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051C187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C406CE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C552B9E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9D74EC0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4193B6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49E116E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16480C9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06216E0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17F645C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AAABB38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03CAF37" w14:textId="77777777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878A532" w14:textId="47666B52" w:rsidR="00176BC4" w:rsidRDefault="00176BC4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76BC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E8A664" wp14:editId="08A542BD">
            <wp:simplePos x="0" y="0"/>
            <wp:positionH relativeFrom="column">
              <wp:posOffset>-99060</wp:posOffset>
            </wp:positionH>
            <wp:positionV relativeFrom="paragraph">
              <wp:posOffset>171450</wp:posOffset>
            </wp:positionV>
            <wp:extent cx="6896100" cy="3312160"/>
            <wp:effectExtent l="0" t="0" r="0" b="2540"/>
            <wp:wrapSquare wrapText="bothSides"/>
            <wp:docPr id="19008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73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C4ED74" w14:textId="29E2EEB8" w:rsidR="00176BC4" w:rsidRDefault="00176BC4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7B685FC5" w14:textId="4838F239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21C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B147CD" wp14:editId="7DE813FB">
            <wp:extent cx="6400800" cy="3139440"/>
            <wp:effectExtent l="0" t="0" r="0" b="3810"/>
            <wp:docPr id="51486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EA97" w14:textId="4377381E" w:rsidR="00176BC4" w:rsidRDefault="00176BC4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929C26" w14:textId="77777777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F39ED35" w14:textId="77777777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5E61F5A" w14:textId="77777777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538A0BB" w14:textId="77777777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52878C5" w14:textId="686968EB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</w:p>
    <w:p w14:paraId="04ACA67F" w14:textId="2947564C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21C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C679CD" wp14:editId="2A24F288">
            <wp:extent cx="6400800" cy="3338830"/>
            <wp:effectExtent l="0" t="0" r="0" b="0"/>
            <wp:docPr id="21146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12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86FF" w14:textId="26F2A7A4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5CBBBF79" w14:textId="1169E027" w:rsidR="00973E66" w:rsidRDefault="00973E66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73E6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C8E979" wp14:editId="40FBB479">
            <wp:extent cx="6400800" cy="3349625"/>
            <wp:effectExtent l="0" t="0" r="0" b="3175"/>
            <wp:docPr id="11999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5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1442" w14:textId="77777777" w:rsidR="00B21C25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956902F" w14:textId="77777777" w:rsidR="00B21C25" w:rsidRPr="00176BC4" w:rsidRDefault="00B21C25" w:rsidP="00176BC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532373D" w14:textId="232F2D9B" w:rsidR="00176BC4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A14FD6E" w14:textId="77777777" w:rsidR="00176BC4" w:rsidRPr="001A4E0F" w:rsidRDefault="00176BC4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1D3E0EB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598" w:type="dxa"/>
          </w:tcPr>
          <w:p w14:paraId="370FC001" w14:textId="38684BAC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5" w:type="dxa"/>
          </w:tcPr>
          <w:p w14:paraId="7245AD05" w14:textId="142BD716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142" w:type="dxa"/>
          </w:tcPr>
          <w:p w14:paraId="760B7DAB" w14:textId="70E72A0D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81" w:type="dxa"/>
          </w:tcPr>
          <w:p w14:paraId="31E0F5D8" w14:textId="6F45245D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99" w:type="dxa"/>
          </w:tcPr>
          <w:p w14:paraId="1E442887" w14:textId="7BC09C26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752" w:type="dxa"/>
            <w:vMerge w:val="restart"/>
          </w:tcPr>
          <w:p w14:paraId="37D37A57" w14:textId="00849A6F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86</w:t>
            </w: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4A90F680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598" w:type="dxa"/>
          </w:tcPr>
          <w:p w14:paraId="25D27C1A" w14:textId="364D69F0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16EFAE5D" w14:textId="52E5E312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400F31D" w14:textId="5844FCEF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69A83D08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FC74DC3" w14:textId="79709B79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21</w:t>
            </w: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63A3E6F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337A230F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6F9FBE4E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6C9658" w14:textId="5E549797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ED05396" w14:textId="6E48735D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69235C02" w14:textId="09F11C35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6C7EAC1F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54B2406B" w14:textId="529E0C7C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55E348B" w14:textId="1451C831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1A129303" w14:textId="2079BCCB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559E9DC0" w14:textId="794C8C0A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4116A96A" w14:textId="286F310E" w:rsidR="007B71A1" w:rsidRDefault="003B0FE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299F5C-2B0A-494A-989C-E243B39BD79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8684B1-1C1A-4004-A483-6DA8B18F9DF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79C5DE-C690-49A1-8BFF-AD62B5CEAA8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A91AEA-0070-4632-BB59-283C5DFE61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17894">
    <w:abstractNumId w:val="19"/>
  </w:num>
  <w:num w:numId="2" w16cid:durableId="1455949914">
    <w:abstractNumId w:val="16"/>
  </w:num>
  <w:num w:numId="3" w16cid:durableId="1589267073">
    <w:abstractNumId w:val="9"/>
  </w:num>
  <w:num w:numId="4" w16cid:durableId="516387375">
    <w:abstractNumId w:val="25"/>
  </w:num>
  <w:num w:numId="5" w16cid:durableId="1203636682">
    <w:abstractNumId w:val="15"/>
  </w:num>
  <w:num w:numId="6" w16cid:durableId="959069259">
    <w:abstractNumId w:val="26"/>
  </w:num>
  <w:num w:numId="7" w16cid:durableId="735788004">
    <w:abstractNumId w:val="21"/>
  </w:num>
  <w:num w:numId="8" w16cid:durableId="2011176890">
    <w:abstractNumId w:val="20"/>
  </w:num>
  <w:num w:numId="9" w16cid:durableId="242572938">
    <w:abstractNumId w:val="7"/>
  </w:num>
  <w:num w:numId="10" w16cid:durableId="720251531">
    <w:abstractNumId w:val="14"/>
  </w:num>
  <w:num w:numId="11" w16cid:durableId="1395279567">
    <w:abstractNumId w:val="13"/>
  </w:num>
  <w:num w:numId="12" w16cid:durableId="1399134548">
    <w:abstractNumId w:val="27"/>
  </w:num>
  <w:num w:numId="13" w16cid:durableId="1643388276">
    <w:abstractNumId w:val="4"/>
  </w:num>
  <w:num w:numId="14" w16cid:durableId="2039349779">
    <w:abstractNumId w:val="8"/>
  </w:num>
  <w:num w:numId="15" w16cid:durableId="187914982">
    <w:abstractNumId w:val="17"/>
  </w:num>
  <w:num w:numId="16" w16cid:durableId="758214103">
    <w:abstractNumId w:val="5"/>
  </w:num>
  <w:num w:numId="17" w16cid:durableId="1390684399">
    <w:abstractNumId w:val="23"/>
  </w:num>
  <w:num w:numId="18" w16cid:durableId="279336374">
    <w:abstractNumId w:val="2"/>
  </w:num>
  <w:num w:numId="19" w16cid:durableId="170143971">
    <w:abstractNumId w:val="11"/>
  </w:num>
  <w:num w:numId="20" w16cid:durableId="1184592067">
    <w:abstractNumId w:val="0"/>
  </w:num>
  <w:num w:numId="21" w16cid:durableId="474487355">
    <w:abstractNumId w:val="18"/>
  </w:num>
  <w:num w:numId="22" w16cid:durableId="1851141355">
    <w:abstractNumId w:val="22"/>
  </w:num>
  <w:num w:numId="23" w16cid:durableId="1965387559">
    <w:abstractNumId w:val="10"/>
  </w:num>
  <w:num w:numId="24" w16cid:durableId="1561136528">
    <w:abstractNumId w:val="24"/>
  </w:num>
  <w:num w:numId="25" w16cid:durableId="1528762065">
    <w:abstractNumId w:val="6"/>
  </w:num>
  <w:num w:numId="26" w16cid:durableId="2082092684">
    <w:abstractNumId w:val="12"/>
  </w:num>
  <w:num w:numId="27" w16cid:durableId="1858763909">
    <w:abstractNumId w:val="3"/>
  </w:num>
  <w:num w:numId="28" w16cid:durableId="33773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76BC4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0FE6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54B61"/>
    <w:rsid w:val="008664B6"/>
    <w:rsid w:val="00891D75"/>
    <w:rsid w:val="008A7364"/>
    <w:rsid w:val="008F5E9F"/>
    <w:rsid w:val="00935BE4"/>
    <w:rsid w:val="009434FB"/>
    <w:rsid w:val="0094514D"/>
    <w:rsid w:val="00950CA0"/>
    <w:rsid w:val="00973E66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21C25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2160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 DEVI SRI</cp:lastModifiedBy>
  <cp:revision>2</cp:revision>
  <dcterms:created xsi:type="dcterms:W3CDTF">2026-08-27T04:48:00Z</dcterms:created>
  <dcterms:modified xsi:type="dcterms:W3CDTF">2026-08-27T04:48:00Z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