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Penduduk</w:t>
      </w:r>
      <w:r>
        <w:t xml:space="preserve"> </w:t>
      </w:r>
      <w:r>
        <w:t xml:space="preserve">terhadap</w:t>
      </w:r>
      <w:r>
        <w:t xml:space="preserve"> </w:t>
      </w:r>
      <w:r>
        <w:t xml:space="preserve">Impor</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Devista</w:t>
      </w:r>
      <w:r>
        <w:t xml:space="preserve"> </w:t>
      </w:r>
      <w:r>
        <w:t xml:space="preserve">Putri</w:t>
      </w:r>
      <w:r>
        <w:t xml:space="preserve"> </w:t>
      </w:r>
      <w:r>
        <w:t xml:space="preserve">Sahadah</w:t>
      </w:r>
    </w:p>
    <w:p>
      <w:pPr>
        <w:pStyle w:val="Date"/>
      </w:pPr>
      <w:r>
        <w:t xml:space="preserve">2024-01-23</w:t>
      </w:r>
    </w:p>
    <w:p>
      <w:pPr>
        <w:pStyle w:val="FirstParagraph"/>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Pertumbuhan penduduk yang tinggi pada suatu negara pastinya diiringi dengan permintaan yang meningkat akan barang dan jasa. Indonesia sebagai negara yang menduduki peringkat keempat sebagai negara dengan populasi terbesar di Indonesia membuatnya harus memenuhi pasokan akan barang dan jasa yang dibutuhkan oleh penduduknya. Tingginya permintaan ini tidak selalu dapat dipenuhi oleh produksi yang dilakukan di dalam negeri, sehingga harus dilakukan kegiatan impor. Impor yang dilakukan oleh suatu negara ini memberikan manfaat pada perekonomian, seperti memperluas pilihan konsumen, meningkatkan efisiensi produksi, dan menurunkan harga barang. Di lain sisi, impor juga memiliki dampak buruk, seperti defisit neraca perdagangan, ketergantungan terhadap negara lain, dan penurunan daya saing produk lokal.</w:t>
      </w:r>
    </w:p>
    <w:p>
      <w:pPr>
        <w:pStyle w:val="BodyText"/>
      </w:pPr>
      <w:r>
        <w:t xml:space="preserve">Oleh sebab itu, mengetahui faktor-faktor yang mempengaruhi impor di Indonesia sangatlah penting, salah satunya adalah populasi. Beberapa mekanisme dari populasi yang bias mempengaruhi impor, seperti skala pasar, preferensi konsumen, struktur pendapatan, dan tingkat urbanisasi. Penilitian ini diharapkan dapat menjadi kontribusi bagi pengembangan ilmu ekonomi, khususnya perdagangan internasional.</w:t>
      </w:r>
    </w:p>
    <w:bookmarkEnd w:id="23"/>
    <w:bookmarkStart w:id="24" w:name="ruang-lingkup"/>
    <w:p>
      <w:pPr>
        <w:pStyle w:val="Heading3"/>
      </w:pPr>
      <w:r>
        <w:t xml:space="preserve">1.2 Ruang lingkup</w:t>
      </w:r>
    </w:p>
    <w:p>
      <w:pPr>
        <w:pStyle w:val="FirstParagraph"/>
      </w:pPr>
      <w:r>
        <w:t xml:space="preserve">penelitian ini mengkaji pengaruh jumlah penduduk terhadap nilai impor di Indonesia pada tahun 2020. Penelitian ini menggunakan data resmi dari Badan Pusat Statistik (BPS) mengenai jumlah penduduk dan nilai impor pada 32 provinsi di Indonesia. Penelitian ini menggunakan metode Ordinary Least Square (OLS) atau regresi univariat.</w:t>
      </w:r>
    </w:p>
    <w:bookmarkEnd w:id="24"/>
    <w:bookmarkStart w:id="25" w:name="rumusan-masalah"/>
    <w:p>
      <w:pPr>
        <w:pStyle w:val="Heading3"/>
      </w:pPr>
      <w:r>
        <w:t xml:space="preserve">1.3 Rumusan masalah</w:t>
      </w:r>
    </w:p>
    <w:p>
      <w:pPr>
        <w:numPr>
          <w:ilvl w:val="0"/>
          <w:numId w:val="1001"/>
        </w:numPr>
      </w:pPr>
      <w:r>
        <w:t xml:space="preserve">Apakah jumlah penduduk mempengaruhi impor di Indonesia ?</w:t>
      </w:r>
    </w:p>
    <w:p>
      <w:pPr>
        <w:numPr>
          <w:ilvl w:val="0"/>
          <w:numId w:val="1001"/>
        </w:numPr>
      </w:pPr>
      <w:r>
        <w:t xml:space="preserve">Bagaimana hubungan antara jumlah penduduk dan impor di Indonesia?</w:t>
      </w:r>
    </w:p>
    <w:bookmarkEnd w:id="25"/>
    <w:bookmarkStart w:id="26" w:name="tujuan-dan-manfaat-penelitian"/>
    <w:p>
      <w:pPr>
        <w:pStyle w:val="Heading3"/>
      </w:pPr>
      <w:r>
        <w:t xml:space="preserve">1.4 Tujuan dan manfaat penelitian</w:t>
      </w:r>
    </w:p>
    <w:p>
      <w:pPr>
        <w:pStyle w:val="FirstParagraph"/>
      </w:pPr>
      <w:r>
        <w:rPr>
          <w:bCs/>
          <w:b/>
        </w:rPr>
        <w:t xml:space="preserve">Tujuan penelitian</w:t>
      </w:r>
    </w:p>
    <w:p>
      <w:pPr>
        <w:pStyle w:val="BodyText"/>
      </w:pPr>
      <w:r>
        <w:t xml:space="preserve">Tujuan umum penelitian ini adalah untuk mengetahui pengaruh jumlah penduduk terhadap nilai impor di Indonesia pada tahun 2020.</w:t>
      </w:r>
    </w:p>
    <w:p>
      <w:pPr>
        <w:pStyle w:val="BodyText"/>
      </w:pPr>
      <w:r>
        <w:t xml:space="preserve">Tujuan teoretis penelitian ini adalah untuk menguji hipotesis tentang hubungan antara jumlah penduduk dan nilai impor di Indonesia, serta untuk memberikan kontribusi pada pengembangan ilmu ekonomi dan perdagangan internasional.</w:t>
      </w:r>
    </w:p>
    <w:p>
      <w:pPr>
        <w:pStyle w:val="BodyText"/>
      </w:pPr>
      <w:r>
        <w:t xml:space="preserve">Tujuan praktis penelitian ini adalah untuk memberikan informasi dan rekomendasi kepada pemerintah dan pelaku usaha tentang faktor-faktor yang mempengaruhi nilai impor di Indonesia, serta untuk meningkatkan kesejahteraan masyarakat melalui kebijakan perdagangan yang tepat.</w:t>
      </w:r>
    </w:p>
    <w:p>
      <w:pPr>
        <w:pStyle w:val="BodyText"/>
      </w:pPr>
      <w:r>
        <w:rPr>
          <w:bCs/>
          <w:b/>
        </w:rPr>
        <w:t xml:space="preserve">Manfaat penelitian</w:t>
      </w:r>
    </w:p>
    <w:p>
      <w:pPr>
        <w:pStyle w:val="BodyText"/>
      </w:pPr>
      <w:r>
        <w:t xml:space="preserve">Manfaat teoretis penelitian ini adalah untuk memperkaya pengetahuan dan pemahaman tentang fenomena ekonomi dan perdagangan di Indonesia, khususnya mengenai pengaruh jumlah penduduk terhadap nilai impor.</w:t>
      </w:r>
    </w:p>
    <w:p>
      <w:pPr>
        <w:pStyle w:val="BodyText"/>
      </w:pPr>
      <w:r>
        <w:t xml:space="preserve">Manfaat praktis penelitian ini adalah untuk memberikan masukan dan saran kepada pemerintah dan pelaku usaha tentang strategi dan kebijakan perdagangan yang dapat meningkatkan daya saing dan kinerja impor Indonesia, serta untuk mendorong pertumbuhan ekonomi dan pembangunan nasional.</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rPr>
          <w:bCs/>
          <w:b/>
        </w:rPr>
        <w:t xml:space="preserve">Populasi Indonesia</w:t>
      </w:r>
    </w:p>
    <w:p>
      <w:pPr>
        <w:pStyle w:val="BodyText"/>
      </w:pPr>
      <w:r>
        <w:t xml:space="preserve">Populasi Indonesia adalah jumlah penduduk yang tinggal di wilayah negara Indonesia. Pada tahun 2024 sendiri populasi Indonesia diperkirakan mencapai 271,9 juta jiwa dan menjadikannya sebagai negara dengan populasi terbesar keempat di dunia. Populasi Indonesia sendiri sangatlah beragam, mulai dari keberagaman suku, agama, bahasa, dan budaya. Seiring dengan perkembangan sosial, ekonomi, politik, dan lingkungan, populasi Indonesia juga mengalami perubahan. Ada beberapa aspek penting yang terkait dengan populasi Indonesia, seperti densitas dan distribusi penduduk, struktur penduduk, pertumbuhan penduduk, dan indikator demografi.</w:t>
      </w:r>
    </w:p>
    <w:p>
      <w:pPr>
        <w:pStyle w:val="BodyText"/>
      </w:pPr>
      <w:r>
        <w:rPr>
          <w:bCs/>
          <w:b/>
        </w:rPr>
        <w:t xml:space="preserve">Impor Indonesia</w:t>
      </w:r>
    </w:p>
    <w:p>
      <w:pPr>
        <w:pStyle w:val="BodyText"/>
      </w:pPr>
      <w:r>
        <w:t xml:space="preserve">Negara asal utama impor Indonesia adalah Tiongkok dengan nilai USD 39,35 miliar (30,91 persen), diikuti oleh Jepang USD 10,63 miliar (8,35 persen), dan Singapura USD 8,12 miliar (6,38 persen). Dilihat dari golongan penggunaan barang ekonomi, impor Indonesia masih didominasi oleh bahan baku/penolong sebesar USD 103,21 miliar (72,90 persen), diikuti oleh barang modal USD 23,70 miliar (16,74 persen) dan barang konsumsi USD 14,66 miliar (10,35 persen).</w:t>
      </w:r>
    </w:p>
    <w:p>
      <w:pPr>
        <w:pStyle w:val="BodyText"/>
      </w:pPr>
      <w:r>
        <w:t xml:space="preserve">Menurut Badan Pusat Statistik (BPS), impor Indonesia pada tahun 2020 mencapai USD 141,57 miliar, yang terdiri dari impor migas USD 14,26 miliar dan impor nonmigas USD 127,31 miliar. Jika dibandingkan dengan tahun 2019, nilai impor turun 17,34 persen, disebabkan oleh penurunan impor migas 34,86 persen dan impor nonmigas 14,78 persen.</w:t>
      </w:r>
    </w:p>
    <w:p>
      <w:pPr>
        <w:pStyle w:val="BodyText"/>
      </w:pPr>
      <w:r>
        <w:t xml:space="preserve">Impor Indonesia dipengaruhi oleh berbagai faktor, seperti kondisi ekonomi global dan domestik, permintaan pasar, kurs mata uang, harga komoditas, dan kebijakan pemerintah. Pada tahun 2020, impor Indonesia mengalami dampak negatif dari pandemi COVID-19, yang menurunkan aktivitas perdagangan, produksi, dan konsumsi di dalam dan luar negeri.</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pct" w:w="5000"/>
        <w:tblLook w:firstRow="1" w:lastRow="0" w:firstColumn="0" w:lastColumn="0" w:noHBand="0" w:noVBand="0" w:val="0020"/>
        <w:jc w:val="start"/>
      </w:tblPr>
      <w:tblGrid>
        <w:gridCol w:w="1813"/>
        <w:gridCol w:w="2003"/>
        <w:gridCol w:w="2003"/>
        <w:gridCol w:w="1049"/>
        <w:gridCol w:w="1049"/>
      </w:tblGrid>
      <w:tr>
        <w:trPr>
          <w:tblHeader w:val="true"/>
        </w:trPr>
        <w:tc>
          <w:tcPr/>
          <w:p>
            <w:pPr>
              <w:pStyle w:val="Compact"/>
              <w:jc w:val="left"/>
            </w:pPr>
            <w:r>
              <w:t xml:space="preserve">Provinsi</w:t>
            </w:r>
          </w:p>
        </w:tc>
        <w:tc>
          <w:tcPr/>
          <w:p>
            <w:pPr>
              <w:pStyle w:val="Compact"/>
              <w:jc w:val="left"/>
            </w:pPr>
            <w:r>
              <w:t xml:space="preserve">Jumlah penduduk(juwa)</w:t>
            </w:r>
          </w:p>
        </w:tc>
        <w:tc>
          <w:tcPr/>
          <w:p>
            <w:pPr>
              <w:pStyle w:val="Compact"/>
              <w:jc w:val="left"/>
            </w:pPr>
            <w:r>
              <w:t xml:space="preserve">Nilai Impor(juta USD)</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DKI.Jakarta</w:t>
            </w:r>
          </w:p>
        </w:tc>
        <w:tc>
          <w:tcPr/>
          <w:p>
            <w:pPr>
              <w:pStyle w:val="Compact"/>
              <w:jc w:val="left"/>
            </w:pPr>
            <w:r>
              <w:t xml:space="preserve">10.770.496</w:t>
            </w:r>
          </w:p>
        </w:tc>
        <w:tc>
          <w:tcPr/>
          <w:p>
            <w:pPr>
              <w:pStyle w:val="Compact"/>
              <w:jc w:val="left"/>
            </w:pPr>
            <w:r>
              <w:t xml:space="preserve">18.787.76</w:t>
            </w:r>
          </w:p>
        </w:tc>
        <w:tc>
          <w:tcPr/>
          <w:p>
            <w:pPr>
              <w:pStyle w:val="Compact"/>
              <w:jc w:val="left"/>
            </w:pPr>
            <w:r>
              <w:t xml:space="preserve">7.032235704</w:t>
            </w:r>
          </w:p>
        </w:tc>
        <w:tc>
          <w:tcPr/>
          <w:p>
            <w:pPr>
              <w:pStyle w:val="Compact"/>
              <w:jc w:val="left"/>
            </w:pPr>
            <w:r>
              <w:t xml:space="preserve">4.273875004</w:t>
            </w:r>
          </w:p>
        </w:tc>
      </w:tr>
      <w:tr>
        <w:tc>
          <w:tcPr/>
          <w:p>
            <w:pPr>
              <w:pStyle w:val="Compact"/>
              <w:jc w:val="left"/>
            </w:pPr>
            <w:r>
              <w:t xml:space="preserve">Jawa Barat</w:t>
            </w:r>
          </w:p>
        </w:tc>
        <w:tc>
          <w:tcPr/>
          <w:p>
            <w:pPr>
              <w:pStyle w:val="Compact"/>
              <w:jc w:val="left"/>
            </w:pPr>
            <w:r>
              <w:t xml:space="preserve">48.795.636</w:t>
            </w:r>
          </w:p>
        </w:tc>
        <w:tc>
          <w:tcPr/>
          <w:p>
            <w:pPr>
              <w:pStyle w:val="Compact"/>
              <w:jc w:val="left"/>
            </w:pPr>
            <w:r>
              <w:t xml:space="preserve">13.992,77</w:t>
            </w:r>
          </w:p>
        </w:tc>
        <w:tc>
          <w:tcPr/>
          <w:p>
            <w:pPr>
              <w:pStyle w:val="Compact"/>
              <w:jc w:val="left"/>
            </w:pPr>
            <w:r>
              <w:t xml:space="preserve">7,688380983</w:t>
            </w:r>
          </w:p>
        </w:tc>
        <w:tc>
          <w:tcPr/>
          <w:p>
            <w:pPr>
              <w:pStyle w:val="Compact"/>
              <w:jc w:val="left"/>
            </w:pPr>
            <w:r>
              <w:t xml:space="preserve">4,145903696</w:t>
            </w:r>
          </w:p>
        </w:tc>
      </w:tr>
      <w:tr>
        <w:tc>
          <w:tcPr/>
          <w:p>
            <w:pPr>
              <w:pStyle w:val="Compact"/>
              <w:jc w:val="left"/>
            </w:pPr>
            <w:r>
              <w:t xml:space="preserve">Jawa Timur</w:t>
            </w:r>
          </w:p>
        </w:tc>
        <w:tc>
          <w:tcPr/>
          <w:p>
            <w:pPr>
              <w:pStyle w:val="Compact"/>
              <w:jc w:val="left"/>
            </w:pPr>
            <w:r>
              <w:t xml:space="preserve">39.315.027</w:t>
            </w:r>
          </w:p>
        </w:tc>
        <w:tc>
          <w:tcPr/>
          <w:p>
            <w:pPr>
              <w:pStyle w:val="Compact"/>
              <w:jc w:val="left"/>
            </w:pPr>
            <w:r>
              <w:t xml:space="preserve">9.299,57</w:t>
            </w:r>
          </w:p>
        </w:tc>
        <w:tc>
          <w:tcPr/>
          <w:p>
            <w:pPr>
              <w:pStyle w:val="Compact"/>
              <w:jc w:val="left"/>
            </w:pPr>
            <w:r>
              <w:t xml:space="preserve">7,594558578</w:t>
            </w:r>
          </w:p>
        </w:tc>
        <w:tc>
          <w:tcPr/>
          <w:p>
            <w:pPr>
              <w:pStyle w:val="Compact"/>
              <w:jc w:val="left"/>
            </w:pPr>
            <w:r>
              <w:t xml:space="preserve">3,968462868</w:t>
            </w:r>
          </w:p>
        </w:tc>
      </w:tr>
      <w:tr>
        <w:tc>
          <w:tcPr/>
          <w:p>
            <w:pPr>
              <w:pStyle w:val="Compact"/>
              <w:jc w:val="left"/>
            </w:pPr>
            <w:r>
              <w:t xml:space="preserve">Jawa Tengah</w:t>
            </w:r>
          </w:p>
        </w:tc>
        <w:tc>
          <w:tcPr/>
          <w:p>
            <w:pPr>
              <w:pStyle w:val="Compact"/>
              <w:jc w:val="left"/>
            </w:pPr>
            <w:r>
              <w:t xml:space="preserve">34.622.815</w:t>
            </w:r>
          </w:p>
        </w:tc>
        <w:tc>
          <w:tcPr/>
          <w:p>
            <w:pPr>
              <w:pStyle w:val="Compact"/>
              <w:jc w:val="left"/>
            </w:pPr>
            <w:r>
              <w:t xml:space="preserve">5.661,70</w:t>
            </w:r>
          </w:p>
        </w:tc>
        <w:tc>
          <w:tcPr/>
          <w:p>
            <w:pPr>
              <w:pStyle w:val="Compact"/>
              <w:jc w:val="left"/>
            </w:pPr>
            <w:r>
              <w:t xml:space="preserve">7,539362375</w:t>
            </w:r>
          </w:p>
        </w:tc>
        <w:tc>
          <w:tcPr/>
          <w:p>
            <w:pPr>
              <w:pStyle w:val="Compact"/>
              <w:jc w:val="left"/>
            </w:pPr>
            <w:r>
              <w:t xml:space="preserve">3,752946853</w:t>
            </w:r>
          </w:p>
        </w:tc>
      </w:tr>
      <w:tr>
        <w:tc>
          <w:tcPr/>
          <w:p>
            <w:pPr>
              <w:pStyle w:val="Compact"/>
              <w:jc w:val="left"/>
            </w:pPr>
            <w:r>
              <w:t xml:space="preserve">Banten</w:t>
            </w:r>
          </w:p>
        </w:tc>
        <w:tc>
          <w:tcPr/>
          <w:p>
            <w:pPr>
              <w:pStyle w:val="Compact"/>
              <w:jc w:val="left"/>
            </w:pPr>
            <w:r>
              <w:t xml:space="preserve">17.972.962</w:t>
            </w:r>
          </w:p>
        </w:tc>
        <w:tc>
          <w:tcPr/>
          <w:p>
            <w:pPr>
              <w:pStyle w:val="Compact"/>
              <w:jc w:val="left"/>
            </w:pPr>
            <w:r>
              <w:t xml:space="preserve">9.621,61</w:t>
            </w:r>
          </w:p>
        </w:tc>
        <w:tc>
          <w:tcPr/>
          <w:p>
            <w:pPr>
              <w:pStyle w:val="Compact"/>
              <w:jc w:val="left"/>
            </w:pPr>
            <w:r>
              <w:t xml:space="preserve">7,254619656</w:t>
            </w:r>
          </w:p>
        </w:tc>
        <w:tc>
          <w:tcPr/>
          <w:p>
            <w:pPr>
              <w:pStyle w:val="Compact"/>
              <w:jc w:val="left"/>
            </w:pPr>
            <w:r>
              <w:t xml:space="preserve">3,983247749</w:t>
            </w:r>
          </w:p>
        </w:tc>
      </w:tr>
      <w:tr>
        <w:tc>
          <w:tcPr/>
          <w:p>
            <w:pPr>
              <w:pStyle w:val="Compact"/>
              <w:jc w:val="left"/>
            </w:pPr>
            <w:r>
              <w:t xml:space="preserve">Sumatera Utara</w:t>
            </w:r>
          </w:p>
        </w:tc>
        <w:tc>
          <w:tcPr/>
          <w:p>
            <w:pPr>
              <w:pStyle w:val="Compact"/>
              <w:jc w:val="left"/>
            </w:pPr>
            <w:r>
              <w:t xml:space="preserve">14.284.128</w:t>
            </w:r>
          </w:p>
        </w:tc>
        <w:tc>
          <w:tcPr/>
          <w:p>
            <w:pPr>
              <w:pStyle w:val="Compact"/>
              <w:jc w:val="left"/>
            </w:pPr>
            <w:r>
              <w:t xml:space="preserve">7.304,11</w:t>
            </w:r>
          </w:p>
        </w:tc>
        <w:tc>
          <w:tcPr/>
          <w:p>
            <w:pPr>
              <w:pStyle w:val="Compact"/>
              <w:jc w:val="left"/>
            </w:pPr>
            <w:r>
              <w:t xml:space="preserve">7,154853733</w:t>
            </w:r>
          </w:p>
        </w:tc>
        <w:tc>
          <w:tcPr/>
          <w:p>
            <w:pPr>
              <w:pStyle w:val="Compact"/>
              <w:jc w:val="left"/>
            </w:pPr>
            <w:r>
              <w:t xml:space="preserve">3,863567305</w:t>
            </w:r>
          </w:p>
        </w:tc>
      </w:tr>
      <w:tr>
        <w:tc>
          <w:tcPr/>
          <w:p>
            <w:pPr>
              <w:pStyle w:val="Compact"/>
              <w:jc w:val="left"/>
            </w:pPr>
            <w:r>
              <w:t xml:space="preserve">Sulawesi Selatan</w:t>
            </w:r>
          </w:p>
        </w:tc>
        <w:tc>
          <w:tcPr/>
          <w:p>
            <w:pPr>
              <w:pStyle w:val="Compact"/>
              <w:jc w:val="left"/>
            </w:pPr>
            <w:r>
              <w:t xml:space="preserve">13.992.423</w:t>
            </w:r>
          </w:p>
        </w:tc>
        <w:tc>
          <w:tcPr/>
          <w:p>
            <w:pPr>
              <w:pStyle w:val="Compact"/>
              <w:jc w:val="left"/>
            </w:pPr>
            <w:r>
              <w:t xml:space="preserve">5.796,30</w:t>
            </w:r>
          </w:p>
        </w:tc>
        <w:tc>
          <w:tcPr/>
          <w:p>
            <w:pPr>
              <w:pStyle w:val="Compact"/>
              <w:jc w:val="left"/>
            </w:pPr>
            <w:r>
              <w:t xml:space="preserve">7,145892926</w:t>
            </w:r>
          </w:p>
        </w:tc>
        <w:tc>
          <w:tcPr/>
          <w:p>
            <w:pPr>
              <w:pStyle w:val="Compact"/>
              <w:jc w:val="left"/>
            </w:pPr>
            <w:r>
              <w:t xml:space="preserve">3,763150855</w:t>
            </w:r>
          </w:p>
        </w:tc>
      </w:tr>
      <w:tr>
        <w:tc>
          <w:tcPr/>
          <w:p>
            <w:pPr>
              <w:pStyle w:val="Compact"/>
              <w:jc w:val="left"/>
            </w:pPr>
            <w:r>
              <w:t xml:space="preserve">Sumatera Selatan</w:t>
            </w:r>
          </w:p>
        </w:tc>
        <w:tc>
          <w:tcPr/>
          <w:p>
            <w:pPr>
              <w:pStyle w:val="Compact"/>
              <w:jc w:val="left"/>
            </w:pPr>
            <w:r>
              <w:t xml:space="preserve">13.803.484</w:t>
            </w:r>
          </w:p>
        </w:tc>
        <w:tc>
          <w:tcPr/>
          <w:p>
            <w:pPr>
              <w:pStyle w:val="Compact"/>
              <w:jc w:val="left"/>
            </w:pPr>
            <w:r>
              <w:t xml:space="preserve">4.241,46</w:t>
            </w:r>
          </w:p>
        </w:tc>
        <w:tc>
          <w:tcPr/>
          <w:p>
            <w:pPr>
              <w:pStyle w:val="Compact"/>
              <w:jc w:val="left"/>
            </w:pPr>
            <w:r>
              <w:t xml:space="preserve">7,139988716</w:t>
            </w:r>
          </w:p>
        </w:tc>
        <w:tc>
          <w:tcPr/>
          <w:p>
            <w:pPr>
              <w:pStyle w:val="Compact"/>
              <w:jc w:val="left"/>
            </w:pPr>
            <w:r>
              <w:t xml:space="preserve">3,627515376</w:t>
            </w:r>
          </w:p>
        </w:tc>
      </w:tr>
      <w:tr>
        <w:tc>
          <w:tcPr/>
          <w:p>
            <w:pPr>
              <w:pStyle w:val="Compact"/>
              <w:jc w:val="left"/>
            </w:pPr>
            <w:r>
              <w:t xml:space="preserve">Kalimantan Selatan</w:t>
            </w:r>
          </w:p>
        </w:tc>
        <w:tc>
          <w:tcPr/>
          <w:p>
            <w:pPr>
              <w:pStyle w:val="Compact"/>
              <w:jc w:val="left"/>
            </w:pPr>
            <w:r>
              <w:t xml:space="preserve">6.678.750</w:t>
            </w:r>
          </w:p>
        </w:tc>
        <w:tc>
          <w:tcPr/>
          <w:p>
            <w:pPr>
              <w:pStyle w:val="Compact"/>
              <w:jc w:val="left"/>
            </w:pPr>
            <w:r>
              <w:t xml:space="preserve">3.852,43</w:t>
            </w:r>
          </w:p>
        </w:tc>
        <w:tc>
          <w:tcPr/>
          <w:p>
            <w:pPr>
              <w:pStyle w:val="Compact"/>
              <w:jc w:val="left"/>
            </w:pPr>
            <w:r>
              <w:t xml:space="preserve">6,824695187</w:t>
            </w:r>
          </w:p>
        </w:tc>
        <w:tc>
          <w:tcPr/>
          <w:p>
            <w:pPr>
              <w:pStyle w:val="Compact"/>
              <w:jc w:val="left"/>
            </w:pPr>
            <w:r>
              <w:t xml:space="preserve">3,585734756</w:t>
            </w:r>
          </w:p>
        </w:tc>
      </w:tr>
      <w:tr>
        <w:tc>
          <w:tcPr/>
          <w:p>
            <w:pPr>
              <w:pStyle w:val="Compact"/>
              <w:jc w:val="left"/>
            </w:pPr>
            <w:r>
              <w:t xml:space="preserve">Sulawesi Tengah</w:t>
            </w:r>
          </w:p>
        </w:tc>
        <w:tc>
          <w:tcPr/>
          <w:p>
            <w:pPr>
              <w:pStyle w:val="Compact"/>
              <w:jc w:val="left"/>
            </w:pPr>
            <w:r>
              <w:t xml:space="preserve">4.968.622</w:t>
            </w:r>
          </w:p>
        </w:tc>
        <w:tc>
          <w:tcPr/>
          <w:p>
            <w:pPr>
              <w:pStyle w:val="Compact"/>
              <w:jc w:val="left"/>
            </w:pPr>
            <w:r>
              <w:t xml:space="preserve">3.537,99</w:t>
            </w:r>
          </w:p>
        </w:tc>
        <w:tc>
          <w:tcPr/>
          <w:p>
            <w:pPr>
              <w:pStyle w:val="Compact"/>
              <w:jc w:val="left"/>
            </w:pPr>
            <w:r>
              <w:t xml:space="preserve">6,696235958</w:t>
            </w:r>
          </w:p>
        </w:tc>
        <w:tc>
          <w:tcPr/>
          <w:p>
            <w:pPr>
              <w:pStyle w:val="Compact"/>
              <w:jc w:val="left"/>
            </w:pPr>
            <w:r>
              <w:t xml:space="preserve">3,548756601</w:t>
            </w:r>
          </w:p>
        </w:tc>
      </w:tr>
      <w:tr>
        <w:tc>
          <w:tcPr/>
          <w:p>
            <w:pPr>
              <w:pStyle w:val="Compact"/>
              <w:jc w:val="left"/>
            </w:pPr>
            <w:r>
              <w:t xml:space="preserve">Papua</w:t>
            </w:r>
          </w:p>
        </w:tc>
        <w:tc>
          <w:tcPr/>
          <w:p>
            <w:pPr>
              <w:pStyle w:val="Compact"/>
              <w:jc w:val="left"/>
            </w:pPr>
            <w:r>
              <w:t xml:space="preserve">4.601.123</w:t>
            </w:r>
          </w:p>
        </w:tc>
        <w:tc>
          <w:tcPr/>
          <w:p>
            <w:pPr>
              <w:pStyle w:val="Compact"/>
            </w:pPr>
          </w:p>
        </w:tc>
        <w:tc>
          <w:tcPr/>
          <w:p>
            <w:pPr>
              <w:pStyle w:val="Compact"/>
              <w:jc w:val="left"/>
            </w:pPr>
            <w:r>
              <w:t xml:space="preserve">2.110,81</w:t>
            </w:r>
          </w:p>
        </w:tc>
        <w:tc>
          <w:tcPr/>
          <w:p>
            <w:pPr>
              <w:pStyle w:val="Compact"/>
              <w:jc w:val="left"/>
            </w:pPr>
            <w:r>
              <w:t xml:space="preserve">6,662863843</w:t>
            </w:r>
          </w:p>
        </w:tc>
      </w:tr>
      <w:tr>
        <w:tc>
          <w:tcPr/>
          <w:p>
            <w:pPr>
              <w:pStyle w:val="Compact"/>
              <w:jc w:val="left"/>
            </w:pPr>
            <w:r>
              <w:t xml:space="preserve">Kalimantan Timur</w:t>
            </w:r>
          </w:p>
        </w:tc>
        <w:tc>
          <w:tcPr/>
          <w:p>
            <w:pPr>
              <w:pStyle w:val="Compact"/>
              <w:jc w:val="left"/>
            </w:pPr>
            <w:r>
              <w:t xml:space="preserve">4.524.664</w:t>
            </w:r>
          </w:p>
        </w:tc>
        <w:tc>
          <w:tcPr/>
          <w:p>
            <w:pPr>
              <w:pStyle w:val="Compact"/>
              <w:jc w:val="left"/>
            </w:pPr>
            <w:r>
              <w:t xml:space="preserve">6.791,29</w:t>
            </w:r>
          </w:p>
        </w:tc>
        <w:tc>
          <w:tcPr/>
          <w:p>
            <w:pPr>
              <w:pStyle w:val="Compact"/>
              <w:jc w:val="left"/>
            </w:pPr>
            <w:r>
              <w:t xml:space="preserve">6,655586334</w:t>
            </w:r>
          </w:p>
        </w:tc>
        <w:tc>
          <w:tcPr/>
          <w:p>
            <w:pPr>
              <w:pStyle w:val="Compact"/>
              <w:jc w:val="left"/>
            </w:pPr>
            <w:r>
              <w:t xml:space="preserve">3,831952276</w:t>
            </w:r>
          </w:p>
        </w:tc>
      </w:tr>
      <w:tr>
        <w:tc>
          <w:tcPr/>
          <w:p>
            <w:pPr>
              <w:pStyle w:val="Compact"/>
              <w:jc w:val="left"/>
            </w:pPr>
            <w:r>
              <w:t xml:space="preserve">Bali</w:t>
            </w:r>
          </w:p>
        </w:tc>
        <w:tc>
          <w:tcPr/>
          <w:p>
            <w:pPr>
              <w:pStyle w:val="Compact"/>
              <w:jc w:val="left"/>
            </w:pPr>
            <w:r>
              <w:t xml:space="preserve">4.288.295</w:t>
            </w:r>
          </w:p>
        </w:tc>
        <w:tc>
          <w:tcPr/>
          <w:p>
            <w:pPr>
              <w:pStyle w:val="Compact"/>
              <w:jc w:val="left"/>
            </w:pPr>
            <w:r>
              <w:t xml:space="preserve">4.971,65</w:t>
            </w:r>
          </w:p>
        </w:tc>
        <w:tc>
          <w:tcPr/>
          <w:p>
            <w:pPr>
              <w:pStyle w:val="Compact"/>
              <w:jc w:val="left"/>
            </w:pPr>
            <w:r>
              <w:t xml:space="preserve">6,632284654</w:t>
            </w:r>
          </w:p>
        </w:tc>
        <w:tc>
          <w:tcPr/>
          <w:p>
            <w:pPr>
              <w:pStyle w:val="Compact"/>
              <w:jc w:val="left"/>
            </w:pPr>
            <w:r>
              <w:t xml:space="preserve">3,696500547</w:t>
            </w:r>
          </w:p>
        </w:tc>
      </w:tr>
      <w:tr>
        <w:tc>
          <w:tcPr/>
          <w:p>
            <w:pPr>
              <w:pStyle w:val="Compact"/>
              <w:jc w:val="left"/>
            </w:pPr>
            <w:r>
              <w:t xml:space="preserve">Sulawesi Utara</w:t>
            </w:r>
          </w:p>
        </w:tc>
        <w:tc>
          <w:tcPr/>
          <w:p>
            <w:pPr>
              <w:pStyle w:val="Compact"/>
              <w:jc w:val="left"/>
            </w:pPr>
            <w:r>
              <w:t xml:space="preserve">3.876.939</w:t>
            </w:r>
          </w:p>
        </w:tc>
        <w:tc>
          <w:tcPr/>
          <w:p>
            <w:pPr>
              <w:pStyle w:val="Compact"/>
              <w:jc w:val="left"/>
            </w:pPr>
            <w:r>
              <w:t xml:space="preserve">4.259,67</w:t>
            </w:r>
          </w:p>
        </w:tc>
        <w:tc>
          <w:tcPr/>
          <w:p>
            <w:pPr>
              <w:pStyle w:val="Compact"/>
              <w:jc w:val="left"/>
            </w:pPr>
            <w:r>
              <w:t xml:space="preserve">6,588488968</w:t>
            </w:r>
          </w:p>
        </w:tc>
        <w:tc>
          <w:tcPr/>
          <w:p>
            <w:pPr>
              <w:pStyle w:val="Compact"/>
              <w:jc w:val="left"/>
            </w:pPr>
            <w:r>
              <w:t xml:space="preserve">3,629375955</w:t>
            </w:r>
          </w:p>
        </w:tc>
      </w:tr>
      <w:tr>
        <w:tc>
          <w:tcPr/>
          <w:p>
            <w:pPr>
              <w:pStyle w:val="Compact"/>
              <w:jc w:val="left"/>
            </w:pPr>
            <w:r>
              <w:t xml:space="preserve">Kalimantan Utara</w:t>
            </w:r>
          </w:p>
        </w:tc>
        <w:tc>
          <w:tcPr/>
          <w:p>
            <w:pPr>
              <w:pStyle w:val="Compact"/>
              <w:jc w:val="left"/>
            </w:pPr>
            <w:r>
              <w:t xml:space="preserve">3.245.197</w:t>
            </w:r>
          </w:p>
        </w:tc>
        <w:tc>
          <w:tcPr/>
          <w:p>
            <w:pPr>
              <w:pStyle w:val="Compact"/>
              <w:jc w:val="left"/>
            </w:pPr>
            <w:r>
              <w:t xml:space="preserve">2.578,60</w:t>
            </w:r>
          </w:p>
        </w:tc>
        <w:tc>
          <w:tcPr/>
          <w:p>
            <w:pPr>
              <w:pStyle w:val="Compact"/>
              <w:jc w:val="left"/>
            </w:pPr>
            <w:r>
              <w:t xml:space="preserve">6,511241066</w:t>
            </w:r>
          </w:p>
        </w:tc>
        <w:tc>
          <w:tcPr/>
          <w:p>
            <w:pPr>
              <w:pStyle w:val="Compact"/>
              <w:jc w:val="left"/>
            </w:pPr>
            <w:r>
              <w:t xml:space="preserve">3,411383978</w:t>
            </w:r>
          </w:p>
        </w:tc>
      </w:tr>
      <w:tr>
        <w:tc>
          <w:tcPr/>
          <w:p>
            <w:pPr>
              <w:pStyle w:val="Compact"/>
              <w:jc w:val="left"/>
            </w:pPr>
            <w:r>
              <w:t xml:space="preserve">Maluku</w:t>
            </w:r>
          </w:p>
        </w:tc>
        <w:tc>
          <w:tcPr/>
          <w:p>
            <w:pPr>
              <w:pStyle w:val="Compact"/>
              <w:jc w:val="left"/>
            </w:pPr>
            <w:r>
              <w:t xml:space="preserve">3.044.702</w:t>
            </w:r>
          </w:p>
        </w:tc>
        <w:tc>
          <w:tcPr/>
          <w:p>
            <w:pPr>
              <w:pStyle w:val="Compact"/>
              <w:jc w:val="left"/>
            </w:pPr>
            <w:r>
              <w:t xml:space="preserve">2.372,34</w:t>
            </w:r>
          </w:p>
        </w:tc>
        <w:tc>
          <w:tcPr/>
          <w:p>
            <w:pPr>
              <w:pStyle w:val="Compact"/>
              <w:jc w:val="left"/>
            </w:pPr>
            <w:r>
              <w:t xml:space="preserve">6,483544793</w:t>
            </w:r>
          </w:p>
        </w:tc>
        <w:tc>
          <w:tcPr/>
          <w:p>
            <w:pPr>
              <w:pStyle w:val="Compact"/>
              <w:jc w:val="left"/>
            </w:pPr>
            <w:r>
              <w:t xml:space="preserve">3,375176932</w:t>
            </w:r>
          </w:p>
        </w:tc>
      </w:tr>
      <w:tr>
        <w:tc>
          <w:tcPr/>
          <w:p>
            <w:pPr>
              <w:pStyle w:val="Compact"/>
              <w:jc w:val="left"/>
            </w:pPr>
            <w:r>
              <w:t xml:space="preserve">Nusa Tenggara Tim</w:t>
            </w:r>
          </w:p>
        </w:tc>
        <w:tc>
          <w:tcPr/>
          <w:p>
            <w:pPr>
              <w:pStyle w:val="Compact"/>
              <w:jc w:val="left"/>
            </w:pPr>
            <w:r>
              <w:t xml:space="preserve">2.555.000</w:t>
            </w:r>
          </w:p>
        </w:tc>
        <w:tc>
          <w:tcPr/>
          <w:p>
            <w:pPr>
              <w:pStyle w:val="Compact"/>
              <w:jc w:val="left"/>
            </w:pPr>
            <w:r>
              <w:t xml:space="preserve">2.749,63</w:t>
            </w:r>
          </w:p>
        </w:tc>
        <w:tc>
          <w:tcPr/>
          <w:p>
            <w:pPr>
              <w:pStyle w:val="Compact"/>
              <w:jc w:val="left"/>
            </w:pPr>
            <w:r>
              <w:t xml:space="preserve">6,407390904</w:t>
            </w:r>
          </w:p>
        </w:tc>
        <w:tc>
          <w:tcPr/>
          <w:p>
            <w:pPr>
              <w:pStyle w:val="Compact"/>
              <w:jc w:val="left"/>
            </w:pPr>
            <w:r>
              <w:t xml:space="preserve">3,439274258</w:t>
            </w:r>
          </w:p>
        </w:tc>
      </w:tr>
      <w:tr>
        <w:tc>
          <w:tcPr/>
          <w:p>
            <w:pPr>
              <w:pStyle w:val="Compact"/>
              <w:jc w:val="left"/>
            </w:pPr>
            <w:r>
              <w:t xml:space="preserve">Jambi</w:t>
            </w:r>
          </w:p>
        </w:tc>
        <w:tc>
          <w:tcPr/>
          <w:p>
            <w:pPr>
              <w:pStyle w:val="Compact"/>
              <w:jc w:val="left"/>
            </w:pPr>
            <w:r>
              <w:t xml:space="preserve">3.531.108</w:t>
            </w:r>
          </w:p>
        </w:tc>
        <w:tc>
          <w:tcPr/>
          <w:p>
            <w:pPr>
              <w:pStyle w:val="Compact"/>
              <w:jc w:val="left"/>
            </w:pPr>
            <w:r>
              <w:t xml:space="preserve">2.660,71</w:t>
            </w:r>
          </w:p>
        </w:tc>
        <w:tc>
          <w:tcPr/>
          <w:p>
            <w:pPr>
              <w:pStyle w:val="Compact"/>
              <w:jc w:val="left"/>
            </w:pPr>
            <w:r>
              <w:t xml:space="preserve">6,547911001</w:t>
            </w:r>
          </w:p>
        </w:tc>
        <w:tc>
          <w:tcPr/>
          <w:p>
            <w:pPr>
              <w:pStyle w:val="Compact"/>
              <w:jc w:val="left"/>
            </w:pPr>
            <w:r>
              <w:t xml:space="preserve">3,424997542</w:t>
            </w:r>
          </w:p>
        </w:tc>
      </w:tr>
      <w:tr>
        <w:tc>
          <w:tcPr/>
          <w:p>
            <w:pPr>
              <w:pStyle w:val="Compact"/>
              <w:jc w:val="left"/>
            </w:pPr>
            <w:r>
              <w:t xml:space="preserve">Bengkulu</w:t>
            </w:r>
          </w:p>
        </w:tc>
        <w:tc>
          <w:tcPr/>
          <w:p>
            <w:pPr>
              <w:pStyle w:val="Compact"/>
              <w:jc w:val="left"/>
            </w:pPr>
            <w:r>
              <w:t xml:space="preserve">2.992.000</w:t>
            </w:r>
          </w:p>
        </w:tc>
        <w:tc>
          <w:tcPr/>
          <w:p>
            <w:pPr>
              <w:pStyle w:val="Compact"/>
              <w:jc w:val="left"/>
            </w:pPr>
            <w:r>
              <w:t xml:space="preserve">2.489,86</w:t>
            </w:r>
          </w:p>
        </w:tc>
        <w:tc>
          <w:tcPr/>
          <w:p>
            <w:pPr>
              <w:pStyle w:val="Compact"/>
              <w:jc w:val="left"/>
            </w:pPr>
            <w:r>
              <w:t xml:space="preserve">6,475961589</w:t>
            </w:r>
          </w:p>
        </w:tc>
        <w:tc>
          <w:tcPr/>
          <w:p>
            <w:pPr>
              <w:pStyle w:val="Compact"/>
              <w:jc w:val="left"/>
            </w:pPr>
            <w:r>
              <w:t xml:space="preserve">3,396174928</w:t>
            </w:r>
          </w:p>
        </w:tc>
      </w:tr>
      <w:tr>
        <w:tc>
          <w:tcPr/>
          <w:p>
            <w:pPr>
              <w:pStyle w:val="Compact"/>
              <w:jc w:val="left"/>
            </w:pPr>
            <w:r>
              <w:t xml:space="preserve">Gorontalo</w:t>
            </w:r>
          </w:p>
        </w:tc>
        <w:tc>
          <w:tcPr/>
          <w:p>
            <w:pPr>
              <w:pStyle w:val="Compact"/>
              <w:jc w:val="left"/>
            </w:pPr>
            <w:r>
              <w:t xml:space="preserve">1.360.843</w:t>
            </w:r>
          </w:p>
        </w:tc>
        <w:tc>
          <w:tcPr/>
          <w:p>
            <w:pPr>
              <w:pStyle w:val="Compact"/>
              <w:jc w:val="left"/>
            </w:pPr>
            <w:r>
              <w:t xml:space="preserve">2.307,81</w:t>
            </w:r>
          </w:p>
        </w:tc>
        <w:tc>
          <w:tcPr/>
          <w:p>
            <w:pPr>
              <w:pStyle w:val="Compact"/>
              <w:jc w:val="left"/>
            </w:pPr>
            <w:r>
              <w:t xml:space="preserve">6,133808024</w:t>
            </w:r>
          </w:p>
        </w:tc>
        <w:tc>
          <w:tcPr/>
          <w:p>
            <w:pPr>
              <w:pStyle w:val="Compact"/>
              <w:jc w:val="left"/>
            </w:pPr>
            <w:r>
              <w:t xml:space="preserve">3,363200051</w:t>
            </w:r>
          </w:p>
        </w:tc>
      </w:tr>
      <w:tr>
        <w:tc>
          <w:tcPr/>
          <w:p>
            <w:pPr>
              <w:pStyle w:val="Compact"/>
              <w:jc w:val="left"/>
            </w:pPr>
            <w:r>
              <w:t xml:space="preserve">Maluku Utara</w:t>
            </w:r>
          </w:p>
        </w:tc>
        <w:tc>
          <w:tcPr/>
          <w:p>
            <w:pPr>
              <w:pStyle w:val="Compact"/>
              <w:jc w:val="left"/>
            </w:pPr>
            <w:r>
              <w:t xml:space="preserve">1.256.302</w:t>
            </w:r>
          </w:p>
        </w:tc>
        <w:tc>
          <w:tcPr/>
          <w:p>
            <w:pPr>
              <w:pStyle w:val="Compact"/>
              <w:jc w:val="left"/>
            </w:pPr>
            <w:r>
              <w:t xml:space="preserve">3.356,74</w:t>
            </w:r>
          </w:p>
        </w:tc>
        <w:tc>
          <w:tcPr/>
          <w:p>
            <w:pPr>
              <w:pStyle w:val="Compact"/>
              <w:jc w:val="left"/>
            </w:pPr>
            <w:r>
              <w:t xml:space="preserve">6,099094051</w:t>
            </w:r>
          </w:p>
        </w:tc>
        <w:tc>
          <w:tcPr/>
          <w:p>
            <w:pPr>
              <w:pStyle w:val="Compact"/>
              <w:jc w:val="left"/>
            </w:pPr>
            <w:r>
              <w:t xml:space="preserve">3,525917704</w:t>
            </w:r>
          </w:p>
        </w:tc>
      </w:tr>
      <w:tr>
        <w:tc>
          <w:tcPr/>
          <w:p>
            <w:pPr>
              <w:pStyle w:val="Compact"/>
              <w:jc w:val="left"/>
            </w:pPr>
            <w:r>
              <w:t xml:space="preserve">Sumatera Barat</w:t>
            </w:r>
          </w:p>
        </w:tc>
        <w:tc>
          <w:tcPr/>
          <w:p>
            <w:pPr>
              <w:pStyle w:val="Compact"/>
              <w:jc w:val="left"/>
            </w:pPr>
            <w:r>
              <w:t xml:space="preserve">5.845.302</w:t>
            </w:r>
          </w:p>
        </w:tc>
        <w:tc>
          <w:tcPr/>
          <w:p>
            <w:pPr>
              <w:pStyle w:val="Compact"/>
              <w:jc w:val="left"/>
            </w:pPr>
            <w:r>
              <w:t xml:space="preserve">2.170,30</w:t>
            </w:r>
          </w:p>
        </w:tc>
        <w:tc>
          <w:tcPr/>
          <w:p>
            <w:pPr>
              <w:pStyle w:val="Compact"/>
              <w:jc w:val="left"/>
            </w:pPr>
            <w:r>
              <w:t xml:space="preserve">6,766806954</w:t>
            </w:r>
          </w:p>
        </w:tc>
        <w:tc>
          <w:tcPr/>
          <w:p>
            <w:pPr>
              <w:pStyle w:val="Compact"/>
              <w:jc w:val="left"/>
            </w:pPr>
            <w:r>
              <w:t xml:space="preserve">3,33651977</w:t>
            </w:r>
          </w:p>
        </w:tc>
      </w:tr>
      <w:tr>
        <w:tc>
          <w:tcPr/>
          <w:p>
            <w:pPr>
              <w:pStyle w:val="Compact"/>
              <w:jc w:val="left"/>
            </w:pPr>
            <w:r>
              <w:t xml:space="preserve">Lampung</w:t>
            </w:r>
          </w:p>
        </w:tc>
        <w:tc>
          <w:tcPr/>
          <w:p>
            <w:pPr>
              <w:pStyle w:val="Compact"/>
              <w:jc w:val="left"/>
            </w:pPr>
            <w:r>
              <w:t xml:space="preserve">8.481.736</w:t>
            </w:r>
          </w:p>
        </w:tc>
        <w:tc>
          <w:tcPr/>
          <w:p>
            <w:pPr>
              <w:pStyle w:val="Compact"/>
              <w:jc w:val="left"/>
            </w:pPr>
            <w:r>
              <w:t xml:space="preserve">3.181,46</w:t>
            </w:r>
          </w:p>
        </w:tc>
        <w:tc>
          <w:tcPr/>
          <w:p>
            <w:pPr>
              <w:pStyle w:val="Compact"/>
              <w:jc w:val="left"/>
            </w:pPr>
            <w:r>
              <w:t xml:space="preserve">6,928484751</w:t>
            </w:r>
          </w:p>
        </w:tc>
        <w:tc>
          <w:tcPr/>
          <w:p>
            <w:pPr>
              <w:pStyle w:val="Compact"/>
              <w:jc w:val="left"/>
            </w:pPr>
            <w:r>
              <w:t xml:space="preserve">3,502626467</w:t>
            </w:r>
          </w:p>
        </w:tc>
      </w:tr>
      <w:tr>
        <w:tc>
          <w:tcPr/>
          <w:p>
            <w:pPr>
              <w:pStyle w:val="Compact"/>
              <w:jc w:val="left"/>
            </w:pPr>
            <w:r>
              <w:t xml:space="preserve">Nusa Tenggara Bar</w:t>
            </w:r>
          </w:p>
        </w:tc>
        <w:tc>
          <w:tcPr/>
          <w:p>
            <w:pPr>
              <w:pStyle w:val="Compact"/>
              <w:jc w:val="left"/>
            </w:pPr>
            <w:r>
              <w:t xml:space="preserve">6.285.160</w:t>
            </w:r>
          </w:p>
        </w:tc>
        <w:tc>
          <w:tcPr/>
          <w:p>
            <w:pPr>
              <w:pStyle w:val="Compact"/>
              <w:jc w:val="left"/>
            </w:pPr>
            <w:r>
              <w:t xml:space="preserve">2.235,43</w:t>
            </w:r>
          </w:p>
        </w:tc>
        <w:tc>
          <w:tcPr/>
          <w:p>
            <w:pPr>
              <w:pStyle w:val="Compact"/>
              <w:jc w:val="left"/>
            </w:pPr>
            <w:r>
              <w:t xml:space="preserve">6,798316338</w:t>
            </w:r>
          </w:p>
        </w:tc>
        <w:tc>
          <w:tcPr/>
          <w:p>
            <w:pPr>
              <w:pStyle w:val="Compact"/>
              <w:jc w:val="left"/>
            </w:pPr>
            <w:r>
              <w:t xml:space="preserve">3,349361075</w:t>
            </w:r>
          </w:p>
        </w:tc>
      </w:tr>
      <w:tr>
        <w:tc>
          <w:tcPr/>
          <w:p>
            <w:pPr>
              <w:pStyle w:val="Compact"/>
              <w:jc w:val="left"/>
            </w:pPr>
            <w:r>
              <w:t xml:space="preserve">Kalimantan Tengah</w:t>
            </w:r>
          </w:p>
        </w:tc>
        <w:tc>
          <w:tcPr/>
          <w:p>
            <w:pPr>
              <w:pStyle w:val="Compact"/>
              <w:jc w:val="left"/>
            </w:pPr>
            <w:r>
              <w:t xml:space="preserve">2.496.295</w:t>
            </w:r>
          </w:p>
        </w:tc>
        <w:tc>
          <w:tcPr/>
          <w:p>
            <w:pPr>
              <w:pStyle w:val="Compact"/>
              <w:jc w:val="left"/>
            </w:pPr>
            <w:r>
              <w:t xml:space="preserve">2.973,16</w:t>
            </w:r>
          </w:p>
        </w:tc>
        <w:tc>
          <w:tcPr/>
          <w:p>
            <w:pPr>
              <w:pStyle w:val="Compact"/>
              <w:jc w:val="left"/>
            </w:pPr>
            <w:r>
              <w:t xml:space="preserve">6,397295907</w:t>
            </w:r>
          </w:p>
        </w:tc>
        <w:tc>
          <w:tcPr/>
          <w:p>
            <w:pPr>
              <w:pStyle w:val="Compact"/>
              <w:jc w:val="left"/>
            </w:pPr>
            <w:r>
              <w:t xml:space="preserve">3,473218281</w:t>
            </w:r>
          </w:p>
        </w:tc>
      </w:tr>
      <w:tr>
        <w:tc>
          <w:tcPr/>
          <w:p>
            <w:pPr>
              <w:pStyle w:val="Compact"/>
              <w:jc w:val="left"/>
            </w:pPr>
            <w:r>
              <w:t xml:space="preserve">Sulawesi Tenggara</w:t>
            </w:r>
          </w:p>
        </w:tc>
        <w:tc>
          <w:tcPr/>
          <w:p>
            <w:pPr>
              <w:pStyle w:val="Compact"/>
              <w:jc w:val="left"/>
            </w:pPr>
            <w:r>
              <w:t xml:space="preserve">2.527.801</w:t>
            </w:r>
          </w:p>
        </w:tc>
        <w:tc>
          <w:tcPr/>
          <w:p>
            <w:pPr>
              <w:pStyle w:val="Compact"/>
              <w:jc w:val="left"/>
            </w:pPr>
            <w:r>
              <w:t xml:space="preserve">2.829,21</w:t>
            </w:r>
          </w:p>
        </w:tc>
        <w:tc>
          <w:tcPr/>
          <w:p>
            <w:pPr>
              <w:pStyle w:val="Compact"/>
              <w:jc w:val="left"/>
            </w:pPr>
            <w:r>
              <w:t xml:space="preserve">6,402742881</w:t>
            </w:r>
          </w:p>
        </w:tc>
        <w:tc>
          <w:tcPr/>
          <w:p>
            <w:pPr>
              <w:pStyle w:val="Compact"/>
              <w:jc w:val="left"/>
            </w:pPr>
            <w:r>
              <w:t xml:space="preserve">3,451665184</w:t>
            </w:r>
          </w:p>
        </w:tc>
      </w:tr>
      <w:tr>
        <w:tc>
          <w:tcPr/>
          <w:p>
            <w:pPr>
              <w:pStyle w:val="Compact"/>
              <w:jc w:val="left"/>
            </w:pPr>
            <w:r>
              <w:t xml:space="preserve">Aceh</w:t>
            </w:r>
          </w:p>
        </w:tc>
        <w:tc>
          <w:tcPr/>
          <w:p>
            <w:pPr>
              <w:pStyle w:val="Compact"/>
              <w:jc w:val="left"/>
            </w:pPr>
            <w:r>
              <w:t xml:space="preserve">5.090.147</w:t>
            </w:r>
          </w:p>
        </w:tc>
        <w:tc>
          <w:tcPr/>
          <w:p>
            <w:pPr>
              <w:pStyle w:val="Compact"/>
              <w:jc w:val="left"/>
            </w:pPr>
            <w:r>
              <w:t xml:space="preserve">2.520,92</w:t>
            </w:r>
          </w:p>
        </w:tc>
        <w:tc>
          <w:tcPr/>
          <w:p>
            <w:pPr>
              <w:pStyle w:val="Compact"/>
              <w:jc w:val="left"/>
            </w:pPr>
            <w:r>
              <w:t xml:space="preserve">6,706730325</w:t>
            </w:r>
          </w:p>
        </w:tc>
        <w:tc>
          <w:tcPr/>
          <w:p>
            <w:pPr>
              <w:pStyle w:val="Compact"/>
              <w:jc w:val="left"/>
            </w:pPr>
            <w:r>
              <w:t xml:space="preserve">3,401559064</w:t>
            </w:r>
          </w:p>
        </w:tc>
      </w:tr>
      <w:tr>
        <w:tc>
          <w:tcPr/>
          <w:p>
            <w:pPr>
              <w:pStyle w:val="Compact"/>
              <w:jc w:val="left"/>
            </w:pPr>
            <w:r>
              <w:t xml:space="preserve">Papua Barat</w:t>
            </w:r>
          </w:p>
        </w:tc>
        <w:tc>
          <w:tcPr/>
          <w:p>
            <w:pPr>
              <w:pStyle w:val="Compact"/>
              <w:jc w:val="left"/>
            </w:pPr>
            <w:r>
              <w:t xml:space="preserve">1.095.057</w:t>
            </w:r>
          </w:p>
        </w:tc>
        <w:tc>
          <w:tcPr/>
          <w:p>
            <w:pPr>
              <w:pStyle w:val="Compact"/>
              <w:jc w:val="left"/>
            </w:pPr>
            <w:r>
              <w:t xml:space="preserve">3.217,90</w:t>
            </w:r>
          </w:p>
        </w:tc>
        <w:tc>
          <w:tcPr/>
          <w:p>
            <w:pPr>
              <w:pStyle w:val="Compact"/>
              <w:jc w:val="left"/>
            </w:pPr>
            <w:r>
              <w:t xml:space="preserve">6,039436726</w:t>
            </w:r>
          </w:p>
        </w:tc>
        <w:tc>
          <w:tcPr/>
          <w:p>
            <w:pPr>
              <w:pStyle w:val="Compact"/>
              <w:jc w:val="left"/>
            </w:pPr>
            <w:r>
              <w:t xml:space="preserve">3,507572544</w:t>
            </w:r>
          </w:p>
        </w:tc>
      </w:tr>
      <w:tr>
        <w:tc>
          <w:tcPr/>
          <w:p>
            <w:pPr>
              <w:pStyle w:val="Compact"/>
              <w:jc w:val="left"/>
            </w:pPr>
            <w:r>
              <w:t xml:space="preserve">Riau</w:t>
            </w:r>
          </w:p>
        </w:tc>
        <w:tc>
          <w:tcPr/>
          <w:p>
            <w:pPr>
              <w:pStyle w:val="Compact"/>
              <w:jc w:val="left"/>
            </w:pPr>
            <w:r>
              <w:t xml:space="preserve">6.464.850</w:t>
            </w:r>
          </w:p>
        </w:tc>
        <w:tc>
          <w:tcPr/>
          <w:p>
            <w:pPr>
              <w:pStyle w:val="Compact"/>
              <w:jc w:val="left"/>
            </w:pPr>
            <w:r>
              <w:t xml:space="preserve">3.049,30</w:t>
            </w:r>
          </w:p>
        </w:tc>
        <w:tc>
          <w:tcPr/>
          <w:p>
            <w:pPr>
              <w:pStyle w:val="Compact"/>
              <w:jc w:val="left"/>
            </w:pPr>
            <w:r>
              <w:t xml:space="preserve">6,810558453</w:t>
            </w:r>
          </w:p>
        </w:tc>
        <w:tc>
          <w:tcPr/>
          <w:p>
            <w:pPr>
              <w:pStyle w:val="Compact"/>
              <w:jc w:val="left"/>
            </w:pPr>
            <w:r>
              <w:t xml:space="preserve">3,484200154</w:t>
            </w:r>
          </w:p>
        </w:tc>
      </w:tr>
      <w:tr>
        <w:tc>
          <w:tcPr/>
          <w:p>
            <w:pPr>
              <w:pStyle w:val="Compact"/>
              <w:jc w:val="left"/>
            </w:pPr>
            <w:r>
              <w:t xml:space="preserve">Bangka Belitung</w:t>
            </w:r>
          </w:p>
        </w:tc>
        <w:tc>
          <w:tcPr/>
          <w:p>
            <w:pPr>
              <w:pStyle w:val="Compact"/>
              <w:jc w:val="left"/>
            </w:pPr>
            <w:r>
              <w:t xml:space="preserve">1.503.921</w:t>
            </w:r>
          </w:p>
        </w:tc>
        <w:tc>
          <w:tcPr/>
          <w:p>
            <w:pPr>
              <w:pStyle w:val="Compact"/>
              <w:jc w:val="left"/>
            </w:pPr>
            <w:r>
              <w:t xml:space="preserve">2.464,74</w:t>
            </w:r>
          </w:p>
        </w:tc>
        <w:tc>
          <w:tcPr/>
          <w:p>
            <w:pPr>
              <w:pStyle w:val="Compact"/>
              <w:jc w:val="left"/>
            </w:pPr>
            <w:r>
              <w:t xml:space="preserve">6,177225024</w:t>
            </w:r>
          </w:p>
        </w:tc>
        <w:tc>
          <w:tcPr/>
          <w:p>
            <w:pPr>
              <w:pStyle w:val="Compact"/>
              <w:jc w:val="left"/>
            </w:pPr>
            <w:r>
              <w:t xml:space="preserve">3,391771113</w:t>
            </w:r>
          </w:p>
        </w:tc>
      </w:tr>
      <w:tr>
        <w:tc>
          <w:tcPr/>
          <w:p>
            <w:pPr>
              <w:pStyle w:val="Compact"/>
              <w:jc w:val="left"/>
            </w:pPr>
            <w:r>
              <w:t xml:space="preserve">Kepulauan Riau</w:t>
            </w:r>
          </w:p>
        </w:tc>
        <w:tc>
          <w:tcPr/>
          <w:p>
            <w:pPr>
              <w:pStyle w:val="Compact"/>
              <w:jc w:val="left"/>
            </w:pPr>
            <w:r>
              <w:t xml:space="preserve">2.150.329</w:t>
            </w:r>
          </w:p>
        </w:tc>
        <w:tc>
          <w:tcPr/>
          <w:p>
            <w:pPr>
              <w:pStyle w:val="Compact"/>
              <w:jc w:val="left"/>
            </w:pPr>
            <w:r>
              <w:t xml:space="preserve">1.994,01</w:t>
            </w:r>
          </w:p>
        </w:tc>
        <w:tc>
          <w:tcPr/>
          <w:p>
            <w:pPr>
              <w:pStyle w:val="Compact"/>
              <w:jc w:val="left"/>
            </w:pPr>
            <w:r>
              <w:t xml:space="preserve">6,332504912</w:t>
            </w:r>
          </w:p>
        </w:tc>
        <w:tc>
          <w:tcPr/>
          <w:p>
            <w:pPr>
              <w:pStyle w:val="Compact"/>
              <w:jc w:val="left"/>
            </w:pPr>
            <w:r>
              <w:t xml:space="preserve">3,299727332</w:t>
            </w:r>
          </w:p>
        </w:tc>
      </w:tr>
    </w:tbl>
    <w:p>
      <w:pPr>
        <w:pStyle w:val="BodyText"/>
      </w:pPr>
      <w:r>
        <w:t xml:space="preserve">Data yang digunakan dalam penelitian ini adalah data resmi dari Badan Pusat Statistik (BPS) Indonesia mengenai jumlah penduduk dan nilai impor per provinsi di Indonesia pada tahun 2020. Kemudian peneliti melakukan log pada data agar mendapatkan hubungan yang linier, dan menghasilkan data x dari data jumlah penduduk dan y dari data nilai impor.</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dev</w:t>
      </w:r>
      <w:r>
        <w:rPr>
          <w:rStyle w:val="OtherTok"/>
        </w:rPr>
        <w:t xml:space="preserve">&lt;-</w:t>
      </w:r>
      <w:r>
        <w:rPr>
          <w:rStyle w:val="FunctionTok"/>
        </w:rPr>
        <w:t xml:space="preserve">read_excel</w:t>
      </w:r>
      <w:r>
        <w:rPr>
          <w:rStyle w:val="NormalTok"/>
        </w:rPr>
        <w:t xml:space="preserve">(</w:t>
      </w:r>
      <w:r>
        <w:rPr>
          <w:rStyle w:val="StringTok"/>
        </w:rPr>
        <w:t xml:space="preserve">'dev.xlsx'</w:t>
      </w:r>
      <w:r>
        <w:rPr>
          <w:rStyle w:val="NormalTok"/>
        </w:rPr>
        <w:t xml:space="preserve">)</w:t>
      </w:r>
      <w:r>
        <w:br/>
      </w:r>
      <w:r>
        <w:rPr>
          <w:rStyle w:val="FunctionTok"/>
        </w:rPr>
        <w:t xml:space="preserve">head</w:t>
      </w:r>
      <w:r>
        <w:rPr>
          <w:rStyle w:val="NormalTok"/>
        </w:rPr>
        <w:t xml:space="preserve">(dev)</w:t>
      </w:r>
    </w:p>
    <w:p>
      <w:pPr>
        <w:pStyle w:val="SourceCode"/>
      </w:pPr>
      <w:r>
        <w:rPr>
          <w:rStyle w:val="VerbatimChar"/>
        </w:rPr>
        <w:t xml:space="preserve"># A tibble: 6 × 5</w:t>
      </w:r>
      <w:r>
        <w:br/>
      </w:r>
      <w:r>
        <w:rPr>
          <w:rStyle w:val="VerbatimChar"/>
        </w:rPr>
        <w:t xml:space="preserve">  provinsi       `jumlah penduduk(Jiwa) (X)` nilai impor(juta USD)…¹     x     y</w:t>
      </w:r>
      <w:r>
        <w:br/>
      </w:r>
      <w:r>
        <w:rPr>
          <w:rStyle w:val="VerbatimChar"/>
        </w:rPr>
        <w:t xml:space="preserve">  &lt;chr&gt;                                &lt;dbl&gt;                   &lt;dbl&gt; &lt;dbl&gt; &lt;dbl&gt;</w:t>
      </w:r>
      <w:r>
        <w:br/>
      </w:r>
      <w:r>
        <w:rPr>
          <w:rStyle w:val="VerbatimChar"/>
        </w:rPr>
        <w:t xml:space="preserve">1 DKI Jakarta                       10770496                  18788.  7.03  4.27</w:t>
      </w:r>
      <w:r>
        <w:br/>
      </w:r>
      <w:r>
        <w:rPr>
          <w:rStyle w:val="VerbatimChar"/>
        </w:rPr>
        <w:t xml:space="preserve">2 Jawa Barat                        48795636                  13993.  7.69  4.15</w:t>
      </w:r>
      <w:r>
        <w:br/>
      </w:r>
      <w:r>
        <w:rPr>
          <w:rStyle w:val="VerbatimChar"/>
        </w:rPr>
        <w:t xml:space="preserve">3 Jawa Timur                        39315027                   9300.  7.59  3.97</w:t>
      </w:r>
      <w:r>
        <w:br/>
      </w:r>
      <w:r>
        <w:rPr>
          <w:rStyle w:val="VerbatimChar"/>
        </w:rPr>
        <w:t xml:space="preserve">4 Jawa Tengah                       34622815                   5662.  7.54  3.75</w:t>
      </w:r>
      <w:r>
        <w:br/>
      </w:r>
      <w:r>
        <w:rPr>
          <w:rStyle w:val="VerbatimChar"/>
        </w:rPr>
        <w:t xml:space="preserve">5 Banten                            17972962                   9622.  7.25  3.98</w:t>
      </w:r>
      <w:r>
        <w:br/>
      </w:r>
      <w:r>
        <w:rPr>
          <w:rStyle w:val="VerbatimChar"/>
        </w:rPr>
        <w:t xml:space="preserve">6 Sumatera Utara                    14284128                   7304.  7.15  3.86</w:t>
      </w:r>
      <w:r>
        <w:br/>
      </w:r>
      <w:r>
        <w:rPr>
          <w:rStyle w:val="VerbatimChar"/>
        </w:rPr>
        <w:t xml:space="preserve"># ℹ abbreviated name: ¹​`nilai impor(juta USD) (Y)`</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dev,</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"#EEA2AD"</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antara jumlah penduduk dan nilai impor"</w:t>
      </w:r>
      <w:r>
        <w:rPr>
          <w:rStyle w:val="NormalTok"/>
        </w:rPr>
        <w:t xml:space="preserve">,</w:t>
      </w:r>
      <w:r>
        <w:br/>
      </w:r>
      <w:r>
        <w:rPr>
          <w:rStyle w:val="NormalTok"/>
        </w:rPr>
        <w:t xml:space="preserve">       </w:t>
      </w:r>
      <w:r>
        <w:rPr>
          <w:rStyle w:val="AttributeTok"/>
        </w:rPr>
        <w:t xml:space="preserve">x=</w:t>
      </w:r>
      <w:r>
        <w:rPr>
          <w:rStyle w:val="StringTok"/>
        </w:rPr>
        <w:t xml:space="preserve">"Jumlah Penduduk"</w:t>
      </w:r>
      <w:r>
        <w:rPr>
          <w:rStyle w:val="NormalTok"/>
        </w:rPr>
        <w:t xml:space="preserve">,</w:t>
      </w:r>
      <w:r>
        <w:br/>
      </w:r>
      <w:r>
        <w:rPr>
          <w:rStyle w:val="NormalTok"/>
        </w:rPr>
        <w:t xml:space="preserve">       </w:t>
      </w:r>
      <w:r>
        <w:rPr>
          <w:rStyle w:val="AttributeTok"/>
        </w:rPr>
        <w:t xml:space="preserve">y=</w:t>
      </w:r>
      <w:r>
        <w:rPr>
          <w:rStyle w:val="StringTok"/>
        </w:rPr>
        <w:t xml:space="preserve">"Nilai Impor"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yaitu metode analisis yang menguji pengaruh satu variabel independen terhadap satu variabel dependen. Menggunakan teknik kuantitatif deskriptif. Spesifiksi yang digunakan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Penduduk dan</w:t>
      </w:r>
      <w:r>
        <w:t xml:space="preserve"> </w:t>
      </w:r>
      <m:oMath>
        <m:sSub>
          <m:e>
            <m:r>
              <m:t>x</m:t>
            </m:r>
          </m:e>
          <m:sub>
            <m:r>
              <m:t>t</m:t>
            </m:r>
          </m:sub>
        </m:sSub>
      </m:oMath>
      <w:r>
        <w:t xml:space="preserve"> </w:t>
      </w:r>
      <w:r>
        <w:t xml:space="preserve">adalah Nilai Impor.</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Data yang telah dikumpulkan kemudian dilakukan regresi dan menghasilkan: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 &gt; t</w:t>
            </w:r>
          </w:p>
        </w:tc>
      </w:tr>
      <w:tr>
        <w:tc>
          <w:tcPr/>
          <w:p>
            <w:pPr>
              <w:pStyle w:val="Compact"/>
              <w:jc w:val="left"/>
            </w:pPr>
            <w:r>
              <w:t xml:space="preserve">Intercept</w:t>
            </w:r>
          </w:p>
        </w:tc>
        <w:tc>
          <w:tcPr/>
          <w:p>
            <w:pPr>
              <w:pStyle w:val="Compact"/>
              <w:jc w:val="left"/>
            </w:pPr>
            <w:r>
              <w:t xml:space="preserve">0.77820</w:t>
            </w:r>
          </w:p>
        </w:tc>
        <w:tc>
          <w:tcPr/>
          <w:p>
            <w:pPr>
              <w:pStyle w:val="Compact"/>
              <w:jc w:val="left"/>
            </w:pPr>
            <w:r>
              <w:t xml:space="preserve">0.144</w:t>
            </w:r>
          </w:p>
        </w:tc>
      </w:tr>
      <w:tr>
        <w:tc>
          <w:tcPr/>
          <w:p>
            <w:pPr>
              <w:pStyle w:val="Compact"/>
              <w:jc w:val="left"/>
            </w:pPr>
            <w:r>
              <w:t xml:space="preserve">x</w:t>
            </w:r>
          </w:p>
        </w:tc>
        <w:tc>
          <w:tcPr/>
          <w:p>
            <w:pPr>
              <w:pStyle w:val="Compact"/>
              <w:jc w:val="left"/>
            </w:pPr>
            <w:r>
              <w:t xml:space="preserve">0.41704</w:t>
            </w:r>
          </w:p>
        </w:tc>
        <w:tc>
          <w:tcPr/>
          <w:p>
            <w:pPr>
              <w:pStyle w:val="Compact"/>
              <w:jc w:val="left"/>
            </w:pPr>
            <w:r>
              <w:t xml:space="preserve">7.81e-06</w:t>
            </w:r>
          </w:p>
        </w:tc>
      </w:tr>
    </w:tbl>
    <w:p>
      <w:pPr>
        <w:pStyle w:val="BodyText"/>
      </w:pPr>
      <w:r>
        <w:t xml:space="preserve">Kemudian hasil dimasukkan kedalam rumus persamaan :</w:t>
      </w:r>
    </w:p>
    <w:p>
      <w:pPr>
        <w:pStyle w:val="BodyText"/>
      </w:pPr>
      <m:oMathPara>
        <m:oMathParaPr>
          <m:jc m:val="center"/>
        </m:oMathParaPr>
        <m:oMath>
          <m:sSub>
            <m:e>
              <m:r>
                <m:t>y</m:t>
              </m:r>
            </m:e>
            <m:sub>
              <m:r>
                <m:t>t</m:t>
              </m:r>
            </m:sub>
          </m:sSub>
          <m:r>
            <m:rPr>
              <m:sty m:val="p"/>
            </m:rPr>
            <m:t>=</m:t>
          </m:r>
          <m:r>
            <m:t> </m:t>
          </m:r>
          <m:r>
            <m:t>0.77820</m:t>
          </m:r>
          <m:r>
            <m:rPr>
              <m:sty m:val="p"/>
            </m:rPr>
            <m:t>+</m:t>
          </m:r>
          <m:r>
            <m:t> </m:t>
          </m:r>
          <m:r>
            <m:t>0.41704</m:t>
          </m:r>
          <m:r>
            <m:t>x</m:t>
          </m:r>
          <m:r>
            <m:rPr>
              <m:sty m:val="p"/>
            </m:rPr>
            <m:t>+</m:t>
          </m:r>
          <m:sSub>
            <m:e>
              <m:r>
                <m:t>μ</m:t>
              </m:r>
            </m:e>
            <m:sub>
              <m:r>
                <m:t>t</m:t>
              </m:r>
            </m:sub>
          </m:sSub>
        </m:oMath>
      </m:oMathPara>
    </w:p>
    <w:p>
      <w:pPr>
        <w:pStyle w:val="FirstParagraph"/>
      </w:pPr>
      <w:r>
        <w:t xml:space="preserve">Koefisien regresi untuk x sebesar 0.41704. Artinya, setiap kenaikan satu satuan x akan meningkatkan y sebesar 0.41704 satuan. rata-rata. Nilai p-value untuk koefisien x sangat kecil (7.81e-06), yang berarti terdapat hubungan yang signifikan antara variabel x dan y, yang artinya ada hubungan yang signifikan antara jumlah penduduk dan nilai impor.</w:t>
      </w:r>
    </w:p>
    <w:bookmarkEnd w:id="36"/>
    <w:bookmarkStart w:id="43" w:name="analisis-masalah"/>
    <w:p>
      <w:pPr>
        <w:pStyle w:val="Heading3"/>
      </w:pPr>
      <w:r>
        <w:t xml:space="preserve">4.2 Analisis masalah</w:t>
      </w:r>
    </w:p>
    <w:p>
      <w:pPr>
        <w:pStyle w:val="FirstParagraph"/>
      </w:pPr>
      <w:r>
        <w:t xml:space="preserve">Hasil regresinya adalah :</w:t>
      </w:r>
    </w:p>
    <w:p>
      <w:pPr>
        <w:pStyle w:val="SourceCode"/>
      </w:pPr>
      <w:r>
        <w:rPr>
          <w:rStyle w:val="FunctionTok"/>
        </w:rPr>
        <w:t xml:space="preserve">library</w:t>
      </w:r>
      <w:r>
        <w:rPr>
          <w:rStyle w:val="NormalTok"/>
        </w:rPr>
        <w:t xml:space="preserve">(readxl)</w:t>
      </w:r>
      <w:r>
        <w:br/>
      </w:r>
      <w:r>
        <w:rPr>
          <w:rStyle w:val="NormalTok"/>
        </w:rPr>
        <w:t xml:space="preserve">dev</w:t>
      </w:r>
      <w:r>
        <w:rPr>
          <w:rStyle w:val="OtherTok"/>
        </w:rPr>
        <w:t xml:space="preserve">&lt;-</w:t>
      </w:r>
      <w:r>
        <w:rPr>
          <w:rStyle w:val="FunctionTok"/>
        </w:rPr>
        <w:t xml:space="preserve">read_excel</w:t>
      </w:r>
      <w:r>
        <w:rPr>
          <w:rStyle w:val="NormalTok"/>
        </w:rPr>
        <w:t xml:space="preserve">(</w:t>
      </w:r>
      <w:r>
        <w:rPr>
          <w:rStyle w:val="StringTok"/>
        </w:rPr>
        <w:t xml:space="preserve">"dev.xlsx"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dev)</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dev)</w:t>
      </w:r>
      <w:r>
        <w:br/>
      </w:r>
      <w:r>
        <w:br/>
      </w:r>
      <w:r>
        <w:rPr>
          <w:rStyle w:val="VerbatimChar"/>
        </w:rPr>
        <w:t xml:space="preserve">Residuals:</w:t>
      </w:r>
      <w:r>
        <w:br/>
      </w:r>
      <w:r>
        <w:rPr>
          <w:rStyle w:val="VerbatimChar"/>
        </w:rPr>
        <w:t xml:space="preserve">     Min       1Q   Median       3Q      Max </w:t>
      </w:r>
      <w:r>
        <w:br/>
      </w:r>
      <w:r>
        <w:rPr>
          <w:rStyle w:val="VerbatimChar"/>
        </w:rPr>
        <w:t xml:space="preserve">-0.26397 -0.12383 -0.01103  0.10255  0.56299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0.77820    0.51845   1.501    0.144    </w:t>
      </w:r>
      <w:r>
        <w:br/>
      </w:r>
      <w:r>
        <w:rPr>
          <w:rStyle w:val="VerbatimChar"/>
        </w:rPr>
        <w:t xml:space="preserve">x            0.41704    0.07688   5.424 7.81e-06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0.1809 on 29 degrees of freedom</w:t>
      </w:r>
      <w:r>
        <w:br/>
      </w:r>
      <w:r>
        <w:rPr>
          <w:rStyle w:val="VerbatimChar"/>
        </w:rPr>
        <w:t xml:space="preserve">Multiple R-squared:  0.5036,    Adjusted R-squared:  0.4865 </w:t>
      </w:r>
      <w:r>
        <w:br/>
      </w:r>
      <w:r>
        <w:rPr>
          <w:rStyle w:val="VerbatimChar"/>
        </w:rPr>
        <w:t xml:space="preserve">F-statistic: 29.42 on 1 and 29 DF,  p-value: 7.808e-06</w:t>
      </w:r>
    </w:p>
    <w:p>
      <w:pPr>
        <w:pStyle w:val="SourceCode"/>
      </w:pPr>
      <w:r>
        <w:rPr>
          <w:rStyle w:val="FunctionTok"/>
        </w:rPr>
        <w:t xml:space="preserve">library</w:t>
      </w:r>
      <w:r>
        <w:rPr>
          <w:rStyle w:val="NormalTok"/>
        </w:rPr>
        <w:t xml:space="preserve">(readxl)</w:t>
      </w:r>
      <w:r>
        <w:br/>
      </w:r>
      <w:r>
        <w:rPr>
          <w:rStyle w:val="NormalTok"/>
        </w:rPr>
        <w:t xml:space="preserve">dev</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(dev</w:t>
      </w:r>
      <w:r>
        <w:rPr>
          <w:rStyle w:val="SpecialCharTok"/>
        </w:rPr>
        <w:t xml:space="preserve">$</w:t>
      </w:r>
      <w:r>
        <w:rPr>
          <w:rStyle w:val="NormalTok"/>
        </w:rPr>
        <w:t xml:space="preserve">y,dev</w:t>
      </w:r>
      <w:r>
        <w:rPr>
          <w:rStyle w:val="SpecialCharTok"/>
        </w:rPr>
        <w:t xml:space="preserve">$</w:t>
      </w:r>
      <w:r>
        <w:rPr>
          <w:rStyle w:val="NormalTok"/>
        </w:rPr>
        <w:t xml:space="preserve">m,</w:t>
      </w:r>
      <w:r>
        <w:rPr>
          <w:rStyle w:val="AttributeTok"/>
        </w:rPr>
        <w:t xml:space="preserve">xlab=</w:t>
      </w:r>
      <w:r>
        <w:rPr>
          <w:rStyle w:val="StringTok"/>
        </w:rPr>
        <w:t xml:space="preserve">"nilai impor"</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dev</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(dev</w:t>
      </w:r>
      <w:r>
        <w:rPr>
          <w:rStyle w:val="SpecialCharTok"/>
        </w:rPr>
        <w:t xml:space="preserve">$</w:t>
      </w:r>
      <w:r>
        <w:rPr>
          <w:rStyle w:val="NormalTok"/>
        </w:rPr>
        <w:t xml:space="preserve">x,dev</w:t>
      </w:r>
      <w:r>
        <w:rPr>
          <w:rStyle w:val="SpecialCharTok"/>
        </w:rPr>
        <w:t xml:space="preserve">$</w:t>
      </w:r>
      <w:r>
        <w:rPr>
          <w:rStyle w:val="NormalTok"/>
        </w:rPr>
        <w:t xml:space="preserve">m,</w:t>
      </w:r>
      <w:r>
        <w:rPr>
          <w:rStyle w:val="AttributeTok"/>
        </w:rPr>
        <w:t xml:space="preserve">xlab=</w:t>
      </w:r>
      <w:r>
        <w:rPr>
          <w:rStyle w:val="StringTok"/>
        </w:rPr>
        <w:t xml:space="preserve">"jumlah penduduk"</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'pink'</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Hasil regresi menunjukkan model memiliki nilai R-squared sebesar 0.5036, yang berarti bahwa 50.36% variasi y dapat dijelaskan oleh x. Sedangkan nilai F-statistic sebesar 29.42, dengan p-value yang sangat kecil (7.808e-06), yang berarti model signifikan secara keseluruhan.</w:t>
      </w:r>
    </w:p>
    <w:bookmarkEnd w:id="43"/>
    <w:bookmarkEnd w:id="44"/>
    <w:bookmarkStart w:id="45" w:name="kesimpulan"/>
    <w:p>
      <w:pPr>
        <w:pStyle w:val="Heading2"/>
      </w:pPr>
      <w:r>
        <w:t xml:space="preserve">5 Kesimpulan</w:t>
      </w:r>
    </w:p>
    <w:p>
      <w:pPr>
        <w:pStyle w:val="FirstParagraph"/>
      </w:pPr>
      <w:r>
        <w:t xml:space="preserve">Terdapat hubungan yang signifikan terhadap pengaruh jumlah penduduk terhadap nilai impor, hal ini dapat terjadi karena jumlah penduduk yang besar dapat meningkatkan permintaan akan barang dan jasa, baik yang diproduksi dalam negeri maupun luar negeri. Jika permintaan akan barang impor lebih besar daripada penawaran dalam negeri, maka nilai impor akan meningkat.</w:t>
      </w:r>
    </w:p>
    <w:p>
      <w:pPr>
        <w:pStyle w:val="BodyText"/>
      </w:pPr>
      <w:r>
        <w:t xml:space="preserve">Selain itu, jumlah penduduk dapat mempengaruhi pendapatan per kapita, yang merupakan salah satu indikator kesejahteraan ekonomi. Jika pendapatan per kapita tinggi, maka penduduk cenderung memiliki daya beli yang tinggi dan preferensi yang beragam, yang dapat meningkatkan permintaan akan barang impor yang berkualitas dan bervariasi.</w:t>
      </w:r>
    </w:p>
    <w:bookmarkEnd w:id="45"/>
    <w:bookmarkStart w:id="46" w:name="referensi"/>
    <w:p>
      <w:pPr>
        <w:pStyle w:val="Heading2"/>
      </w:pPr>
      <w:r>
        <w:t xml:space="preserve">6 Referensi</w:t>
      </w:r>
    </w:p>
    <w:p>
      <w:pPr>
        <w:pStyle w:val="FirstParagraph"/>
      </w:pPr>
      <w:r>
        <w:t xml:space="preserve">Suryanto, E., &amp; SASANA, H. (2017). ANALISIS PENGARUH PDB, POPULASI, KURS DAN INFLASI TERHADAP IMPOR DI INDONESIA (Doctoral dissertation, Fakultas Ekonomika dan Bisnis).</w:t>
      </w:r>
    </w:p>
    <w:p>
      <w:pPr>
        <w:pStyle w:val="BodyText"/>
      </w:pPr>
      <w:r>
        <w:t xml:space="preserve">Indraswari, R. R., &amp; Yuhan, R. J. (2017). JURNAL KEPENDUDUKAN INDONESIA. Jurnal Kependudukan Indonesia| Vol, 12(1), 1-12.</w:t>
      </w:r>
    </w:p>
    <w:p>
      <w:pPr>
        <w:pStyle w:val="BodyText"/>
      </w:pPr>
      <w:r>
        <w:t xml:space="preserve">Sari, R. K. (2014). Analisis impor beras di Indonesia. Economics Development Analysis Journal, 3(2).</w:t>
      </w:r>
    </w:p>
    <w:p>
      <w:pPr>
        <w:pStyle w:val="BodyText"/>
      </w:pPr>
      <w:r>
        <w:t xml:space="preserve">Atmadji, E. (2004). Analisis Impor Indonesia. Economic Journal of Emerging Markets, 9(1).</w:t>
      </w:r>
    </w:p>
    <w:p>
      <w:pPr>
        <w:pStyle w:val="BodyText"/>
      </w:pPr>
      <w:r>
        <w:t xml:space="preserve">Yuliadi, I. (2008). Analisis Impor Indonesia: Pendekatan Persamaan Simultan. Jurnal Ekonomi &amp; Studi Pembangunan, 9(1), 89-104.</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Penduduk terhadap Impor di Indonesia</dc:title>
  <dc:creator>Devista Putri Sahadah</dc:creator>
  <cp:keywords/>
  <dcterms:created xsi:type="dcterms:W3CDTF">2024-01-24T07:17:12Z</dcterms:created>
  <dcterms:modified xsi:type="dcterms:W3CDTF">2024-01-24T07:17:12Z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