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8 DARI 14 — KERANJANG MULTI-TENANT DI REDIS DAN REVALIDASI HARGA/STOK</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5" Type="http://schemas.openxmlformats.org/officeDocument/2006/relationships/image" Target="media/image7.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8 — Keranjang Multi-Tenant di Redis dan Revalidasi Harga/Stok</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