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hanya enam jam per minggu,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84 jam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 Pendahuluan</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