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w:t>
            </w:r>
            <w:r>
              <w:rPr>
                <w:rFonts w:ascii="Consolas" w:hAnsi="Consolas"/>
                <w:color w:val="C11B12"/>
                <w:sz w:val="17"/>
              </w:rPr>
              <w:t xml:space="preserve">CatalogChanged</w:t>
            </w:r>
            <w:r>
              <w:rPr>
                <w:rFonts w:ascii="Aptos" w:hAnsi="Aptos"/>
                <w:color w:val="1F2937"/>
                <w:sz w:val="17"/>
              </w:rPr>
              <w:t xml:space="preserve"> ditambahkan di Pertemuan 14 (temuan audit), polling menjadi cadangan.</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124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7" Type="http://schemas.openxmlformats.org/officeDocument/2006/relationships/image" Target="media/image907.png"/><Relationship Id="rId955" Type="http://schemas.openxmlformats.org/officeDocument/2006/relationships/image" Target="media/image955.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