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60" w:after="360"/>
        <w:jc w:val="center"/>
      </w:pPr>
      <w:r>
        <w:rPr>
          <w:rFonts w:ascii="Calibri" w:hAnsi="Calibri" w:eastAsia="Calibri"/>
          <w:b/>
          <w:color w:val="7A5A00"/>
          <w:sz w:val="20"/>
        </w:rPr>
        <w:t>BUKU PRAKTIKUM PROYEK</w:t>
      </w:r>
    </w:p>
    <w:p>
      <w:pPr>
        <w:spacing w:after="200"/>
        <w:jc w:val="center"/>
      </w:pPr>
      <w:r>
        <w:rPr>
          <w:rFonts w:ascii="Aptos Display" w:hAnsi="Aptos Display" w:eastAsia="Calibri"/>
          <w:b/>
          <w:color w:val="1F2937"/>
          <w:sz w:val="58"/>
        </w:rPr>
        <w:t>PENGEMBANGAN APLIKASI</w:t>
        <w:br/>
        <w:t>KANTIN MULTI-TENANT</w:t>
      </w:r>
    </w:p>
    <w:p>
      <w:pPr>
        <w:spacing w:after="600"/>
        <w:jc w:val="center"/>
      </w:pPr>
      <w:r>
        <w:rPr>
          <w:rFonts w:ascii="Aptos" w:hAnsi="Aptos" w:eastAsia="Calibri"/>
          <w:b/>
          <w:color w:val="FF2D20"/>
          <w:sz w:val="27"/>
        </w:rPr>
        <w:t>Laravel 13 • Blade • Livewire 4 • Reverb • MariaDB • Redis</w:t>
      </w:r>
    </w:p>
    <w:p>
      <w:pPr>
        <w:spacing w:before="1560" w:after="360"/>
        <w:jc w:val="center"/>
      </w:pPr>
      <w:r>
        <w:rPr>
          <w:rFonts w:ascii="Calibri" w:hAnsi="Calibri" w:eastAsia="Calibri"/>
          <w:b/>
          <w:color w:val="7A5A00"/>
          <w:sz w:val="20"/>
        </w:rPr>
        <w:t xml:space="preserve">PERTEMUAN 5 DARI 14 — ADMINISTRASI KANTIN, TENANT, ROLE, DAN SKEMA KOMISI</w:t>
      </w:r>
    </w:p>
    <w:p>
      <w:pPr>
        <w:pStyle w:val="CalloutConcept"/>
        <w:shd w:fill="EAF2FF" w:val="clear"/>
        <w:pBdr>
          <w:left w:val="single" w:sz="18" w:space="8" w:color="2563EB"/>
        </w:pBdr>
      </w:pPr>
      <w:r>
        <w:rPr>
          <w:rFonts w:ascii="Calibri" w:hAnsi="Calibri" w:eastAsia="Calibri"/>
          <w:b/>
          <w:color w:val="2E74B5"/>
          <w:sz w:val="21"/>
        </w:rPr>
        <w:t xml:space="preserve">Target: </w:t>
      </w:r>
      <w:r>
        <w:rPr>
          <w:rFonts w:ascii="Calibri" w:hAnsi="Calibri" w:eastAsia="Calibri"/>
          <w:color w:val="0B2545"/>
          <w:sz w:val="21"/>
        </w:rPr>
        <w:t>14 pertemuan × 3,5 jam efektif di kelas = 49 jam (ditambah tugas mandiri di luar kelas) untuk menghasilkan MVP yang dapat didemokan, diuji, dan disiapkan menuju deployment.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Basis desain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SRS v2 dan mockup revisi Fase 0</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Arsitektur</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Modular monolith; shared database dengan isolasi tenant berlapis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Penyimpanan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10.6+ untuk transaksi; Redis untuk session/cache/cart/queue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Versi modul</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8.0 • 16 Agustus 2026 (revisi kumulatif dari v7)</w:t>
            </w:r>
          </w:p>
        </w:tc>
      </w:tr>
    </w:tbl>
    <w:p>
      <w:pPr>
        <w:spacing w:before="720"/>
        <w:jc w:val="center"/>
      </w:pPr>
      <w:r>
        <w:rPr>
          <w:rFonts w:ascii="Aptos" w:hAnsi="Aptos"/>
          <w:color w:val="5B6472"/>
          <w:sz w:val="17"/>
        </w:rPr>
        <w:t>Interactive/visual explainer • Panduan lengkap 14 pertemuan • Setiap minggu berakhir dengan test, evidence, refleksi, dan commit</w:t>
      </w:r>
    </w:p>
    <w:p>
      <w:r>
        <w:rPr>
          <w:rFonts w:ascii="Aptos" w:hAnsi="Aptos"/>
        </w:rPr>
        <w:br w:type="page"/>
      </w:r>
    </w:p>
    <w:p>
      <w:pPr>
        <w:pStyle w:val="Heading1"/>
        <w:pageBreakBefore/>
      </w:pPr>
      <w:r>
        <w:rPr>
          <w:rFonts w:ascii="Aptos Display" w:hAnsi="Aptos Display"/>
          <w:color w:val="FF2D20"/>
        </w:rPr>
        <w:t>Modul 5 — Administrasi Kantin, Tenant, Role, dan Skema Komisi</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5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 — Back-office inti</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FR-ADM-01 / UC-21; FR-TEN-01 / UC-19</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Halaman admin tenant dan operator.</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CRUD tenant dan role dengan policy.</w:t>
      </w:r>
    </w:p>
    <w:p>
      <w:pPr>
        <w:pStyle w:val="ListBody"/>
        <w:numPr>
          <w:ilvl w:val="0"/>
          <w:numId w:val="10"/>
        </w:numPr>
      </w:pPr>
      <w:r>
        <w:rPr>
          <w:rFonts w:ascii="Aptos" w:hAnsi="Aptos"/>
        </w:rPr>
        <w:t>Menerapkan komisi effective-dated tanpa periode overlap.</w:t>
      </w:r>
    </w:p>
    <w:p>
      <w:pPr>
        <w:pStyle w:val="ListBody"/>
        <w:numPr>
          <w:ilvl w:val="0"/>
          <w:numId w:val="10"/>
        </w:numPr>
      </w:pPr>
      <w:r>
        <w:rPr>
          <w:rFonts w:ascii="Aptos" w:hAnsi="Aptos"/>
        </w:rPr>
        <w:t>Mengelola rekening terenkripsi dan status verifikasi.</w:t>
      </w:r>
    </w:p>
    <w:p>
      <w:pPr>
        <w:pStyle w:val="ListBody"/>
        <w:numPr>
          <w:ilvl w:val="0"/>
          <w:numId w:val="10"/>
        </w:numPr>
      </w:pPr>
      <w:r>
        <w:rPr>
          <w:rFonts w:ascii="Aptos" w:hAnsi="Aptos"/>
        </w:rPr>
        <w:t>Mencatat audit tindakan administratif.</w:t>
      </w:r>
    </w:p>
    <w:p>
      <w:pPr>
        <w:pStyle w:val="Heading2"/>
      </w:pPr>
      <w:r>
        <w:rPr>
          <w:rFonts w:ascii="Aptos Display" w:hAnsi="Aptos Display"/>
          <w:color w:val="1F2937"/>
        </w:rPr>
        <w:t>Output Project</w:t>
      </w:r>
    </w:p>
    <w:p>
      <w:pPr>
        <w:pStyle w:val="ListBody"/>
        <w:numPr>
          <w:ilvl w:val="0"/>
          <w:numId w:val="12"/>
        </w:numPr>
      </w:pPr>
      <w:r>
        <w:rPr>
          <w:rFonts w:ascii="Aptos" w:hAnsi="Aptos"/>
        </w:rPr>
        <w:t>Halaman admin tenant dan operator.</w:t>
      </w:r>
    </w:p>
    <w:p>
      <w:pPr>
        <w:pStyle w:val="ListBody"/>
        <w:numPr>
          <w:ilvl w:val="0"/>
          <w:numId w:val="12"/>
        </w:numPr>
      </w:pPr>
      <w:r>
        <w:rPr>
          <w:rFonts w:ascii="Aptos" w:hAnsi="Aptos"/>
        </w:rPr>
        <w:t>Service penjadwalan komisi atomik.</w:t>
      </w:r>
    </w:p>
    <w:p>
      <w:pPr>
        <w:pStyle w:val="ListBody"/>
        <w:numPr>
          <w:ilvl w:val="0"/>
          <w:numId w:val="12"/>
        </w:numPr>
      </w:pPr>
      <w:r>
        <w:rPr>
          <w:rFonts w:ascii="Aptos" w:hAnsi="Aptos"/>
        </w:rPr>
        <w:t>Workflow rekening pending→verified/rejected.</w:t>
      </w:r>
    </w:p>
    <w:p>
      <w:pPr>
        <w:pStyle w:val="ListBody"/>
        <w:numPr>
          <w:ilvl w:val="0"/>
          <w:numId w:val="12"/>
        </w:numPr>
      </w:pPr>
      <w:r>
        <w:rPr>
          <w:rFonts w:ascii="Aptos" w:hAnsi="Aptos"/>
        </w:rPr>
        <w:t>Feature test policy, validation, overlap, dan audit.</w:t>
      </w:r>
    </w:p>
    <w:p>
      <w:pPr>
        <w:pStyle w:val="Heading2"/>
      </w:pPr>
      <w:r>
        <w:rPr>
          <w:rFonts w:ascii="Aptos Display" w:hAnsi="Aptos Display"/>
          <w:color w:val="1F2937"/>
        </w:rPr>
        <w:t>Pendahuluan</w:t>
      </w:r>
    </w:p>
    <w:p>
      <w:r>
        <w:rPr>
          <w:rFonts w:ascii="Aptos" w:hAnsi="Aptos"/>
        </w:rPr>
        <w:t>Fitur admin menyediakan master data sebelum tenant menjual. Pengelola membuat tenant, menugaskan operator, mengubah status, memverifikasi rekening, dan menjadwalkan komisi. Komisi bersifat effective-dated agar transaksi lama tidak berubah ketika tarif baru berlaku.</w:t>
      </w:r>
    </w:p>
    <w:p>
      <w:r>
        <w:rPr>
          <w:rFonts w:ascii="Aptos" w:hAnsi="Aptos"/>
        </w:rPr>
        <w:t>Setiap tindakan sensitif menggunakan Form Request, policy, transaksi, dan audit log. Data rekening penuh dienkripsi; UI hanya menampilkan bank, nama pemilik, dan empat digit terakhir.</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validasi input, policy berbasis kemampuan, transaksi komisi bertanggal, dan perlindungan data rekening.</w:t>
      </w:r>
    </w:p>
    <w:p>
      <w:pPr>
        <w:pStyle w:val="ListBody"/>
        <w:numPr>
          <w:ilvl w:val="0"/>
          <w:numId w:val="10"/>
        </w:numPr>
      </w:pPr>
      <w:r>
        <w:rPr>
          <w:b/>
        </w:rPr>
        <w:t xml:space="preserve">Form Request. </w:t>
      </w:r>
      <w:r>
        <w:t>Letakkan otorisasi awal pada `authorize()` dan aturan bentuk data pada `rules()`. Gunakan hanya `$request-&gt;validated()` atau `safe()` sebagai input service; kegagalan otorisasi menghasilkan 403 [L13-VALID].</w:t>
      </w:r>
    </w:p>
    <w:p>
      <w:pPr>
        <w:pStyle w:val="ListBody"/>
        <w:numPr>
          <w:ilvl w:val="0"/>
          <w:numId w:val="10"/>
        </w:numPr>
      </w:pPr>
      <w:r>
        <w:rPr>
          <w:b/>
        </w:rPr>
        <w:t xml:space="preserve">Policy, bukan role string di UI. </w:t>
      </w:r>
      <w:r>
        <w:t>Petakan kemampuan create/update/verify/assign-role pada policy atau gate. Route dan controller harus memeriksa kemampuan walaupun tombol tidak dirender [L13-AUTHZ].</w:t>
      </w:r>
    </w:p>
    <w:p>
      <w:pPr>
        <w:pStyle w:val="ListBody"/>
        <w:numPr>
          <w:ilvl w:val="0"/>
          <w:numId w:val="10"/>
        </w:numPr>
      </w:pPr>
      <w:r>
        <w:rPr>
          <w:b/>
        </w:rPr>
        <w:t xml:space="preserve">Komisi effective-dated. </w:t>
      </w:r>
      <w:r>
        <w:t>Saat membuat versi baru, jalankan transaksi, kunci versi aktif dengan `lockForUpdate()`, tutup rentang lama, lalu insert versi baru. Constraint unik/cek tetap menjadi penjaga terakhir [L13-DB] [L13-QB].</w:t>
      </w:r>
    </w:p>
    <w:p>
      <w:pPr>
        <w:pStyle w:val="ListBody"/>
        <w:numPr>
          <w:ilvl w:val="0"/>
          <w:numId w:val="10"/>
        </w:numPr>
      </w:pPr>
      <w:r>
        <w:rPr>
          <w:b/>
        </w:rPr>
        <w:t xml:space="preserve">Rekening sensitif. </w:t>
      </w:r>
      <w:r>
        <w:t>Gunakan encrypted cast atau encrypter Laravel untuk nilai yang harus dipulihkan, simpan turunan tersamar seperti `last4` untuk tampilan, dan jangan log payload mentah. Ciphertext tidak cocok untuk pencarian [L13-CAST] [L13-CRYPT] [L13-LOG].</w:t>
      </w:r>
    </w:p>
    <w:p>
      <w:pPr>
        <w:pStyle w:val="ListBody"/>
        <w:numPr>
          <w:ilvl w:val="0"/>
          <w:numId w:val="10"/>
        </w:numPr>
      </w:pPr>
      <w:r>
        <w:rPr>
          <w:b/>
        </w:rPr>
        <w:t xml:space="preserve">Audit append-only. </w:t>
      </w:r>
      <w:r>
        <w:t>Catat aktor, tenant, aksi, target, waktu, serta perubahan yang sudah disanitasi; koreksi dibuat sebagai event baru. Audit tidak menggantikan authorization ataupun constraint database [L13-EVENT] [L13-LOG].</w:t>
      </w:r>
    </w:p>
    <w:p>
      <w:pPr>
        <w:pStyle w:val="CalloutConcept"/>
        <w:shd w:fill="EAF2FF" w:val="clear"/>
        <w:pBdr>
          <w:left w:val="single" w:sz="18" w:space="8" w:color="2563EB"/>
        </w:pBdr>
      </w:pPr>
      <w:r>
        <w:rPr>
          <w:b/>
        </w:rPr>
        <w:t xml:space="preserve">TUJUAN PEMAHAMAN  ·  </w:t>
      </w:r>
      <w:r>
        <w:t>Administrasi mengubah data yang memengaruhi akses dan uang. Karena itu input harus divalidasi, aksi diotorisasi, perubahan finansial diberi masa berlaku, dan jejak audit tidak boleh dapat dihapus diam-diam. Rujukan tetap dicantumkan untuk traceability, bukan sebagai prasyarat memahami materi.</w:t>
      </w:r>
    </w:p>
    <w:p>
      <w:r>
        <w:rPr>
          <w:b/>
        </w:rPr>
        <w:t xml:space="preserve">Dari request menuju service. </w:t>
      </w:r>
      <w:r>
        <w:t>Form Request menjalankan `authorize()` untuk pemeriksaan awal dan `rules()` untuk bentuk data. Controller hanya meneruskan `$request-&gt;validated()` atau object data transfer, bukan `$request-&gt;all()`. Validasi memeriksa tipe, panjang, format, keberadaan relasi, dan keunikan yang dapat diketahui sebelum transaksi; invariant yang bergantung pada state terkunci tetap diperiksa di service. Controller sebaiknya tipis: menerima request, memanggil use case, lalu mengubah hasil menjadi redirect/response. Pola ini membuat aturan dapat diuji tanpa HTTP dan mencegah field tambahan disimpan melalui mass assignment [L13-VALID] [L13-AUTHZ].</w:t>
      </w:r>
    </w:p>
    <w:p>
      <w:r>
        <w:rPr>
          <w:b/>
        </w:rPr>
        <w:t xml:space="preserve">Role, permission, dan policy. </w:t>
      </w:r>
      <w:r>
        <w:t>Role adalah kelompok tanggung jawab seperti admin kantin atau operator tenant; permission adalah kemampuan spesifik seperti `tenant.verify` atau `commission.change`. Policy menggabungkan kemampuan, kepemilikan, tenant aktif, dan state resource. Memeriksa string role langsung di banyak controller membuat aturan tersebar dan sulit berubah. Pusatkan keputusan pada policy/gate, lalu gunakan aturan yang sama pada route, controller, Livewire, dan tampilan. UI boleh memakai `@can` untuk menyembunyikan tombol, tetapi server tetap memanggil policy saat aksi diterima [L13-AUTHZ] [L13-BLADE].</w:t>
      </w:r>
    </w:p>
    <w:p>
      <w:r>
        <w:rPr>
          <w:b/>
        </w:rPr>
        <w:t xml:space="preserve">Skema komisi bertanggal efektif. </w:t>
      </w:r>
      <w:r>
        <w:t>Nilai komisi tidak ditimpa karena order lama harus tetap dapat diaudit. Setiap versi memiliki `valid_from` dan `valid_to`; satu versi aktif mempunyai `valid_to = null`. Saat perubahan dibuat, transaksi mengunci versi aktif, menutupnya tepat sebelum waktu efektif baru, lalu menambah baris baru. Service menolak rentang tumpang tindih dan waktu efektif yang merusak histori. Checkout memilih versi berdasarkan waktu bisnis lalu menyimpan angka komisi sebagai snapshot pada order. Dengan demikian laporan lama tidak berubah ketika tarif baru diterbitkan [L13-DB] [L13-QB].</w:t>
      </w:r>
    </w:p>
    <w:p>
      <w:r>
        <w:rPr>
          <w:b/>
        </w:rPr>
        <w:t xml:space="preserve">Rekening terenkripsi dan audit append-only. </w:t>
      </w:r>
      <w:r>
        <w:t>Nomor rekening dibutuhkan kembali untuk payout sehingga hashing tidak cukup; gunakan encryption/encrypted cast dan batasi siapa yang boleh mendekripsi. Simpan `last4` atau nama bank terpisah untuk tampilan agar daftar tidak perlu membuka ciphertext. Jangan menaruh nilai mentah pada log, exception, event broadcast, atau audit diff. Audit mencatat aktor, tenant, aksi, target, waktu, request ID, dan field yang disanitasi. Jika ada koreksi, tulis event koreksi baru; mengubah audit lama menghilangkan kemampuan penelusuran [L13-CRYPT] [L13-CAST] [L13-LOG].</w:t>
      </w:r>
    </w:p>
    <w:p>
      <w:pPr>
        <w:pStyle w:val="CodeHeader"/>
        <w:shd w:fill="2D2D30"/>
        <w:keepNext/>
        <w:pBdr>
          <w:left w:val="single" w:sz="4" w:space="8" w:color="2D2D30"/>
        </w:pBdr>
      </w:pPr>
      <w:r>
        <w:t>CONTOH MANDIRI — app/Services/ChangeCommission.php   •   PHP</w:t>
      </w:r>
    </w:p>
    <w:p>
      <w:pPr>
        <w:pStyle w:val="CodeBlock"/>
        <w:shd w:fill="1E1E1E"/>
        <w:keepLines/>
        <w:pBdr>
          <w:left w:val="single" w:sz="4" w:space="8" w:color="1E1E1E"/>
        </w:pBdr>
      </w:pP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DB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transaction</w:t>
      </w:r>
      <w:r>
        <w:rPr>
          <w:rFonts w:ascii="Consolas" w:hAnsi="Consolas" w:eastAsia="Consolas"/>
          <w:color w:val="D4D4D4"/>
          <w:sz w:val="16"/>
        </w:rPr>
        <w:t>(</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$rate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$effectiveAt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CommissionScheme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$active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CommissionScheme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whereNull</w:t>
      </w:r>
      <w:r>
        <w:rPr>
          <w:rFonts w:ascii="Consolas" w:hAnsi="Consolas" w:eastAsia="Consolas"/>
          <w:color w:val="D4D4D4"/>
          <w:sz w:val="16"/>
        </w:rPr>
        <w:t>(</w:t>
      </w:r>
      <w:r>
        <w:rPr>
          <w:rFonts w:ascii="Consolas" w:hAnsi="Consolas" w:eastAsia="Consolas"/>
          <w:color w:val="CE9178"/>
          <w:sz w:val="16"/>
        </w:rPr>
        <w:t>'valid_to'</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lockForUpdate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first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$active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'valid_to'</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$effectiveAt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subSecond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CommissionScheme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'tenant_id'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'rate'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$rate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'valid_from'</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$effectiveAt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'valid_to'</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569CD6"/>
          <w:sz w:val="16"/>
        </w:rPr>
        <w:t>null</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CodeHeader"/>
        <w:shd w:fill="2D2D30"/>
        <w:keepNext/>
        <w:pBdr>
          <w:left w:val="single" w:sz="4" w:space="8" w:color="2D2D30"/>
        </w:pBdr>
      </w:pPr>
      <w:r>
        <w:t>LANDASAN TEKNIS — app/Http/Requests/StoreTenantRequest.php   •   PHP</w:t>
      </w:r>
    </w:p>
    <w:p>
      <w:pPr>
        <w:pStyle w:val="CodeBlock"/>
        <w:shd w:fill="1E1E1E"/>
        <w:keepLines/>
        <w:pBdr>
          <w:left w:val="single" w:sz="4" w:space="8" w:color="1E1E1E"/>
        </w:pBdr>
      </w:pPr>
      <w:r>
        <w:rPr>
          <w:rFonts w:ascii="Consolas" w:hAnsi="Consolas" w:eastAsia="Consolas"/>
          <w:color w:val="569CD6"/>
          <w:sz w:val="16"/>
        </w:rPr>
        <w:t>final</w:t>
      </w:r>
      <w:r>
        <w:rPr>
          <w:rFonts w:ascii="Consolas" w:hAnsi="Consolas" w:eastAsia="Consolas"/>
          <w:color w:val="D4D4D4"/>
          <w:sz w:val="16"/>
        </w:rPr>
        <w:t xml:space="preserve"> </w:t>
      </w:r>
      <w:r>
        <w:rPr>
          <w:rFonts w:ascii="Consolas" w:hAnsi="Consolas" w:eastAsia="Consolas"/>
          <w:color w:val="569CD6"/>
          <w:sz w:val="16"/>
        </w:rPr>
        <w:t>class</w:t>
      </w:r>
      <w:r>
        <w:rPr>
          <w:rFonts w:ascii="Consolas" w:hAnsi="Consolas" w:eastAsia="Consolas"/>
          <w:color w:val="D4D4D4"/>
          <w:sz w:val="16"/>
        </w:rPr>
        <w:t xml:space="preserve"> </w:t>
      </w:r>
      <w:r>
        <w:rPr>
          <w:rFonts w:ascii="Consolas" w:hAnsi="Consolas" w:eastAsia="Consolas"/>
          <w:color w:val="4EC9B0"/>
          <w:sz w:val="16"/>
        </w:rPr>
        <w:t>StoreTenantRequest</w:t>
      </w:r>
      <w:r>
        <w:rPr>
          <w:rFonts w:ascii="Consolas" w:hAnsi="Consolas" w:eastAsia="Consolas"/>
          <w:color w:val="D4D4D4"/>
          <w:sz w:val="16"/>
        </w:rPr>
        <w:t xml:space="preserve"> </w:t>
      </w:r>
      <w:r>
        <w:rPr>
          <w:rFonts w:ascii="Consolas" w:hAnsi="Consolas" w:eastAsia="Consolas"/>
          <w:color w:val="569CD6"/>
          <w:sz w:val="16"/>
        </w:rPr>
        <w:t>extends</w:t>
      </w:r>
      <w:r>
        <w:rPr>
          <w:rFonts w:ascii="Consolas" w:hAnsi="Consolas" w:eastAsia="Consolas"/>
          <w:color w:val="D4D4D4"/>
          <w:sz w:val="16"/>
        </w:rPr>
        <w:t xml:space="preserve"> </w:t>
      </w:r>
      <w:r>
        <w:rPr>
          <w:rFonts w:ascii="Consolas" w:hAnsi="Consolas" w:eastAsia="Consolas"/>
          <w:color w:val="4EC9B0"/>
          <w:sz w:val="16"/>
        </w:rPr>
        <w:t>FormRequest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authorize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bool</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user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can</w:t>
      </w:r>
      <w:r>
        <w:rPr>
          <w:rFonts w:ascii="Consolas" w:hAnsi="Consolas" w:eastAsia="Consolas"/>
          <w:color w:val="D4D4D4"/>
          <w:sz w:val="16"/>
        </w:rPr>
        <w:t>(</w:t>
      </w:r>
      <w:r>
        <w:rPr>
          <w:rFonts w:ascii="Consolas" w:hAnsi="Consolas" w:eastAsia="Consolas"/>
          <w:color w:val="CE9178"/>
          <w:sz w:val="16"/>
        </w:rPr>
        <w:t>'create'</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Tenant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false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rules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array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'name'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'required'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'max:120'</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'code'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'required'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'alpha_dash'</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'max:32'</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'unique:tenants,code'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'commission_rate'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'required'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'numeric'</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'between:0,100'</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'bank.account_number'</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'required'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'max:64'</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CRUD PHP native menuju Form Request, authorization, service transaction, audit trail, dan data komisi berversi.</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tarif komisi harus berversi?</w:t>
      </w:r>
    </w:p>
    <w:p>
      <w:pPr>
        <w:pStyle w:val="ListBody"/>
        <w:ind w:left="261" w:hanging="142"/>
      </w:pPr>
      <w:r>
        <w:rPr>
          <w:rFonts w:ascii="Aptos" w:hAnsi="Aptos"/>
        </w:rPr>
        <w:t>•  Bagaimana order lama tetap konsisten?</w:t>
      </w:r>
    </w:p>
    <w:p>
      <w:pPr>
        <w:pStyle w:val="ListBody"/>
        <w:ind w:left="261" w:hanging="142"/>
      </w:pPr>
      <w:r>
        <w:rPr>
          <w:rFonts w:ascii="Aptos" w:hAnsi="Aptos"/>
        </w:rPr>
        <w:t>•  Data rekening apa yang perlu dimasking?</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Isolasi tenant dan role model Modul 4 lulus test.</w:t>
      </w:r>
    </w:p>
    <w:p>
      <w:pPr>
        <w:pStyle w:val="ListBody"/>
        <w:numPr>
          <w:ilvl w:val="0"/>
          <w:numId w:val="10"/>
        </w:numPr>
      </w:pPr>
      <w:r>
        <w:rPr>
          <w:rFonts w:ascii="Aptos" w:hAnsi="Aptos"/>
        </w:rPr>
        <w:t>Layout admin serta komponen form/tabel Modul 2 tersedia.</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Rancang workflow admin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Aksi sensitif memiliki aktor dan kriteria izin.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CRUD tenant dengan Form Request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baru selalu mempunyai komisi aktif dan balance awal.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Penugasan user dan role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Role berubah segera memengaruhi policy setelah session refresh.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Skema komisi effective-dated</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periode overlap gagal; periode berurutan berhasil.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Rekening dan audit trail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Database/log tidak menampilkan nomor rekening mentah.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Uji UI dan aturan bisnis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invariant admin terlindungi aplikasi dan database.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Pengelola dapat onboarding tenant dari UI tanpa SQL manual.</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Rancang workflow admin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turunkan state tenant, role, rekening, dan komisi dari SRS menjadi command serta policy. Bayangkan alurnya seperti kantor pengelola kantin: setiap perubahan kontrak, rekening, dan komisi harus memiliki tanggal serta jejak persetujuan.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state transition tenant.</w:t>
      </w:r>
    </w:p>
    <w:p>
      <w:pPr>
        <w:pStyle w:val="ListBody"/>
        <w:numPr>
          <w:ilvl w:val="0"/>
          <w:numId w:val="10"/>
        </w:numPr>
      </w:pPr>
      <w:r>
        <w:rPr>
          <w:rFonts w:ascii="Aptos" w:hAnsi="Aptos"/>
          <w:color w:val="1F2937"/>
          <w:sz w:val="19"/>
        </w:rPr>
        <w:t>Mari kita pisahkan ability owner/admin/finance/viewer.</w:t>
      </w:r>
    </w:p>
    <w:p>
      <w:pPr>
        <w:pStyle w:val="ListBody"/>
        <w:numPr>
          <w:ilvl w:val="0"/>
          <w:numId w:val="10"/>
        </w:numPr>
      </w:pPr>
      <w:r>
        <w:rPr>
          <w:rFonts w:ascii="Aptos" w:hAnsi="Aptos"/>
          <w:color w:val="1F2937"/>
          <w:sz w:val="19"/>
        </w:rPr>
        <w:t>Mari kita tentukan field audit sebelum/sesudah.</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Aksi sensitif memiliki aktor dan kriteria izin.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CRUD tenant dengan Form Request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validasi unique harus berada pada scope canteen; jangan percaya canteen_id mentah tanpa policy.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index/list/create/edit tenant.</w:t>
      </w:r>
    </w:p>
    <w:p>
      <w:pPr>
        <w:pStyle w:val="ListBody"/>
        <w:numPr>
          <w:ilvl w:val="0"/>
          <w:numId w:val="10"/>
        </w:numPr>
      </w:pPr>
      <w:r>
        <w:rPr>
          <w:rFonts w:ascii="Aptos" w:hAnsi="Aptos"/>
          <w:color w:val="1F2937"/>
          <w:sz w:val="19"/>
        </w:rPr>
        <w:t>Mari kita gunakan Rule::unique dengan canteen_id.</w:t>
      </w:r>
    </w:p>
    <w:p>
      <w:pPr>
        <w:pStyle w:val="ListBody"/>
        <w:numPr>
          <w:ilvl w:val="0"/>
          <w:numId w:val="10"/>
        </w:numPr>
      </w:pPr>
      <w:r>
        <w:rPr>
          <w:rFonts w:ascii="Aptos" w:hAnsi="Aptos"/>
          <w:color w:val="1F2937"/>
          <w:sz w:val="19"/>
        </w:rPr>
        <w:t>Mari kita validasi slug, code, prep time, dan status.</w:t>
      </w:r>
    </w:p>
    <w:p>
      <w:pPr>
        <w:pStyle w:val="ListBody"/>
        <w:numPr>
          <w:ilvl w:val="0"/>
          <w:numId w:val="10"/>
        </w:numPr>
      </w:pPr>
      <w:r>
        <w:rPr>
          <w:rFonts w:ascii="Aptos" w:hAnsi="Aptos"/>
          <w:color w:val="1F2937"/>
          <w:sz w:val="19"/>
        </w:rPr>
        <w:t>Kita akan bungkus create tenant + komisi awal dalam transaksi.</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baru selalu mempunyai komisi aktif dan balance awal.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Pisahkan validation, authorization, dan transaction. Tiga lapisan ini membuat form admin lebih mudah dibaca dan diuji.</w:t>
      </w:r>
    </w:p>
    <w:p>
      <w:pPr>
        <w:pStyle w:val="Heading3"/>
      </w:pPr>
      <w:r>
        <w:rPr>
          <w:rFonts w:ascii="Aptos Display" w:hAnsi="Aptos Display"/>
          <w:color w:val="FF2D20"/>
        </w:rPr>
        <w:t>Tahap 3 — Penugasan user dan role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satu user dapat memiliki beberapa role, tetapi UI meminta satu konteks tenant aktif.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invite/assign existing user.</w:t>
      </w:r>
    </w:p>
    <w:p>
      <w:pPr>
        <w:pStyle w:val="ListBody"/>
        <w:numPr>
          <w:ilvl w:val="0"/>
          <w:numId w:val="10"/>
        </w:numPr>
      </w:pPr>
      <w:r>
        <w:rPr>
          <w:rFonts w:ascii="Aptos" w:hAnsi="Aptos"/>
          <w:color w:val="1F2937"/>
          <w:sz w:val="19"/>
        </w:rPr>
        <w:t>Kita akan cegah penghapusan owner terakhir.</w:t>
      </w:r>
    </w:p>
    <w:p>
      <w:pPr>
        <w:pStyle w:val="ListBody"/>
        <w:numPr>
          <w:ilvl w:val="0"/>
          <w:numId w:val="10"/>
        </w:numPr>
      </w:pPr>
      <w:r>
        <w:rPr>
          <w:rFonts w:ascii="Aptos" w:hAnsi="Aptos"/>
          <w:color w:val="1F2937"/>
          <w:sz w:val="19"/>
        </w:rPr>
        <w:t>Mari kita tambahkan switch tenant dan invalidasi context.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Role berubah segera memengaruhi policy setelah session refresh.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Kerja bagus, hasilnya kini dapat kita uji dengan lebih percaya diri.</w:t>
      </w:r>
    </w:p>
    <w:p>
      <w:pPr>
        <w:pStyle w:val="Heading3"/>
      </w:pPr>
      <w:r>
        <w:rPr>
          <w:rFonts w:ascii="Aptos Display" w:hAnsi="Aptos Display"/>
          <w:color w:val="FF2D20"/>
        </w:rPr>
        <w:t>Tahap 4 — Skema komisi effective-dated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service mengunci periode tenant, menolak overlap, dan tidak mengedit snapshot order lama.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form rate, valid_from, valid_to, note.</w:t>
      </w:r>
    </w:p>
    <w:p>
      <w:pPr>
        <w:pStyle w:val="ListBody"/>
        <w:numPr>
          <w:ilvl w:val="0"/>
          <w:numId w:val="10"/>
        </w:numPr>
      </w:pPr>
      <w:r>
        <w:rPr>
          <w:rFonts w:ascii="Aptos" w:hAnsi="Aptos"/>
          <w:color w:val="1F2937"/>
          <w:sz w:val="19"/>
        </w:rPr>
        <w:t>Kita akan query overlap dalam transaction + lockForUpdate.</w:t>
      </w:r>
    </w:p>
    <w:p>
      <w:pPr>
        <w:pStyle w:val="ListBody"/>
        <w:numPr>
          <w:ilvl w:val="0"/>
          <w:numId w:val="10"/>
        </w:numPr>
      </w:pPr>
      <w:r>
        <w:rPr>
          <w:rFonts w:ascii="Aptos" w:hAnsi="Aptos"/>
          <w:color w:val="1F2937"/>
          <w:sz w:val="19"/>
        </w:rPr>
        <w:t>Mari kita tambahkan check/trigger database sebagai lapis terakhir.</w:t>
      </w:r>
    </w:p>
    <w:p>
      <w:pPr>
        <w:pStyle w:val="ListBody"/>
        <w:numPr>
          <w:ilvl w:val="0"/>
          <w:numId w:val="10"/>
        </w:numPr>
      </w:pPr>
      <w:r>
        <w:rPr>
          <w:rFonts w:ascii="Aptos" w:hAnsi="Aptos"/>
          <w:color w:val="1F2937"/>
          <w:sz w:val="19"/>
        </w:rPr>
        <w:t>Kita akan tampilkan timeline tarif pada UI.</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periode overlap gagal; periode berurutan berhasil.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Sip, alur ini sekarang lebih mudah ditelusuri.</w:t>
      </w:r>
    </w:p>
    <w:p>
      <w:pPr>
        <w:pStyle w:val="Heading3"/>
      </w:pPr>
      <w:r>
        <w:rPr>
          <w:rFonts w:ascii="Aptos Display" w:hAnsi="Aptos Display"/>
          <w:color w:val="FF2D20"/>
        </w:rPr>
        <w:t>Tahap 5 — Rekening dan audit trail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nomor rekening disimpan encrypted cast; last4 menjadi nilai tampilan dan snapshot withdrawal.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input rekening dengan masking.</w:t>
      </w:r>
    </w:p>
    <w:p>
      <w:pPr>
        <w:pStyle w:val="ListBody"/>
        <w:numPr>
          <w:ilvl w:val="0"/>
          <w:numId w:val="10"/>
        </w:numPr>
      </w:pPr>
      <w:r>
        <w:rPr>
          <w:rFonts w:ascii="Aptos" w:hAnsi="Aptos"/>
          <w:color w:val="1F2937"/>
          <w:sz w:val="19"/>
        </w:rPr>
        <w:t>Kita akan batasi verifikasi ke admin/finance canteen.</w:t>
      </w:r>
    </w:p>
    <w:p>
      <w:pPr>
        <w:pStyle w:val="ListBody"/>
        <w:numPr>
          <w:ilvl w:val="0"/>
          <w:numId w:val="10"/>
        </w:numPr>
      </w:pPr>
      <w:r>
        <w:rPr>
          <w:rFonts w:ascii="Aptos" w:hAnsi="Aptos"/>
          <w:color w:val="1F2937"/>
          <w:sz w:val="19"/>
        </w:rPr>
        <w:t>Mari kita pastikan hanya satu primary verified account.</w:t>
      </w:r>
    </w:p>
    <w:p>
      <w:pPr>
        <w:pStyle w:val="ListBody"/>
        <w:numPr>
          <w:ilvl w:val="0"/>
          <w:numId w:val="10"/>
        </w:numPr>
      </w:pPr>
      <w:r>
        <w:rPr>
          <w:rFonts w:ascii="Aptos" w:hAnsi="Aptos"/>
          <w:color w:val="1F2937"/>
          <w:sz w:val="19"/>
        </w:rPr>
        <w:t>Mari kita catat audit actor, entity, before, after, request_id.</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Database/log tidak menampilkan nomor rekening mentah.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Hebat, increment kita mulai terlihat seperti fitur yang utuh.</w:t>
      </w:r>
    </w:p>
    <w:p>
      <w:pPr>
        <w:pStyle w:val="Heading3"/>
      </w:pPr>
      <w:r>
        <w:rPr>
          <w:rFonts w:ascii="Aptos Display" w:hAnsi="Aptos Display"/>
          <w:color w:val="FF2D20"/>
        </w:rPr>
        <w:t>Tahap 6 — Uji UI dan aturan bisnis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feature test mencakup kasus sukses dan penolakan.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uji unique per canteen.</w:t>
      </w:r>
    </w:p>
    <w:p>
      <w:pPr>
        <w:pStyle w:val="ListBody"/>
        <w:numPr>
          <w:ilvl w:val="0"/>
          <w:numId w:val="10"/>
        </w:numPr>
      </w:pPr>
      <w:r>
        <w:rPr>
          <w:rFonts w:ascii="Aptos" w:hAnsi="Aptos"/>
          <w:color w:val="1F2937"/>
          <w:sz w:val="19"/>
        </w:rPr>
        <w:t>Mari kita uji policy semua role.</w:t>
      </w:r>
    </w:p>
    <w:p>
      <w:pPr>
        <w:pStyle w:val="ListBody"/>
        <w:numPr>
          <w:ilvl w:val="0"/>
          <w:numId w:val="10"/>
        </w:numPr>
      </w:pPr>
      <w:r>
        <w:rPr>
          <w:rFonts w:ascii="Aptos" w:hAnsi="Aptos"/>
          <w:color w:val="1F2937"/>
          <w:sz w:val="19"/>
        </w:rPr>
        <w:t>Mari kita uji overlap komisi dan primary bank.</w:t>
      </w:r>
    </w:p>
    <w:p>
      <w:pPr>
        <w:pStyle w:val="ListBody"/>
        <w:numPr>
          <w:ilvl w:val="0"/>
          <w:numId w:val="10"/>
        </w:numPr>
      </w:pPr>
      <w:r>
        <w:rPr>
          <w:rFonts w:ascii="Aptos" w:hAnsi="Aptos"/>
          <w:color w:val="1F2937"/>
          <w:sz w:val="19"/>
        </w:rPr>
        <w:t>Mari kita uji audit log append-only.</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Semua invariant admin terlindungi aplikasi dan database.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jelaskan workflow operasional karena admin bukan hanya CRUD teknis.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tambahkan SOP onboarding tenant.</w:t>
      </w:r>
    </w:p>
    <w:p>
      <w:pPr>
        <w:pStyle w:val="ListBody"/>
        <w:numPr>
          <w:ilvl w:val="0"/>
          <w:numId w:val="10"/>
        </w:numPr>
      </w:pPr>
      <w:r>
        <w:rPr>
          <w:rFonts w:ascii="Aptos" w:hAnsi="Aptos"/>
          <w:color w:val="1F2937"/>
          <w:sz w:val="19"/>
        </w:rPr>
        <w:t>Kita akan dokumentasikan formula komisi.</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feat(admin): manage tenants roles commissions and bank accounts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Pengelola dapat onboarding tenant dari UI tanpa SQL manual.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5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Aksi sensitif memiliki aktor dan kriteria izin.</w:t>
      </w:r>
    </w:p>
    <w:p>
      <w:pPr>
        <w:pStyle w:val="ListBody"/>
        <w:ind w:left="261" w:hanging="142"/>
      </w:pPr>
      <w:r>
        <w:rPr>
          <w:rFonts w:ascii="Aptos" w:hAnsi="Aptos"/>
        </w:rPr>
        <w:t>☐  Tenant baru selalu mempunyai komisi aktif dan balance awal.</w:t>
      </w:r>
    </w:p>
    <w:p>
      <w:pPr>
        <w:pStyle w:val="ListBody"/>
        <w:ind w:left="261" w:hanging="142"/>
      </w:pPr>
      <w:r>
        <w:rPr>
          <w:rFonts w:ascii="Aptos" w:hAnsi="Aptos"/>
        </w:rPr>
        <w:t>☐  Role berubah segera memengaruhi policy setelah session refresh.</w:t>
      </w:r>
    </w:p>
    <w:p>
      <w:pPr>
        <w:pStyle w:val="ListBody"/>
        <w:ind w:left="261" w:hanging="142"/>
      </w:pPr>
      <w:r>
        <w:rPr>
          <w:rFonts w:ascii="Aptos" w:hAnsi="Aptos"/>
        </w:rPr>
        <w:t>☐  Dua periode overlap gagal; periode berurutan berhasil.</w:t>
      </w:r>
    </w:p>
    <w:p>
      <w:pPr>
        <w:pStyle w:val="ListBody"/>
        <w:ind w:left="261" w:hanging="142"/>
      </w:pPr>
      <w:r>
        <w:rPr>
          <w:rFonts w:ascii="Aptos" w:hAnsi="Aptos"/>
        </w:rPr>
        <w:t>☐  Database/log tidak menampilkan nomor rekening mentah.</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tarif komisi harus berversi?</w:t>
      </w:r>
    </w:p>
    <w:p>
      <w:pPr>
        <w:pStyle w:val="ListBody"/>
        <w:ind w:left="261" w:hanging="142"/>
      </w:pPr>
      <w:r>
        <w:rPr>
          <w:rFonts w:ascii="Aptos" w:hAnsi="Aptos"/>
        </w:rPr>
        <w:t>•  Bagaimana order lama tetap konsisten?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3725799"/>
            <wp:docPr id="3" name="Picture 3" title="Gambar 5" descr="Gambar 5.1. Administrasi tenant dan skema komisi."/>
            <wp:cNvGraphicFramePr>
              <a:graphicFrameLocks noChangeAspect="1"/>
            </wp:cNvGraphicFramePr>
            <a:graphic>
              <a:graphicData uri="http://schemas.openxmlformats.org/drawingml/2006/picture">
                <pic:pic>
                  <pic:nvPicPr>
                    <pic:cNvPr id="0" name="ui-admin-tenant.png"/>
                    <pic:cNvPicPr/>
                  </pic:nvPicPr>
                  <pic:blipFill>
                    <a:blip r:embed="rId21"/>
                    <a:stretch>
                      <a:fillRect/>
                    </a:stretch>
                  </pic:blipFill>
                  <pic:spPr>
                    <a:xfrm>
                      <a:off x="0" y="0"/>
                      <a:ext cx="5806440" cy="3725799"/>
                    </a:xfrm>
                    <a:prstGeom prst="rect"/>
                  </pic:spPr>
                </pic:pic>
              </a:graphicData>
            </a:graphic>
          </wp:inline>
        </w:drawing>
      </w:r>
    </w:p>
    <w:p>
      <w:pPr>
        <w:pStyle w:val="FigureCaption"/>
        <w:jc w:val="center"/>
      </w:pPr>
      <w:r>
        <w:rPr>
          <w:rFonts w:ascii="Aptos" w:hAnsi="Aptos"/>
        </w:rPr>
        <w:t>Gambar 5.1. Administrasi tenant dan skema komisi.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05_admin/StoreTenantRequest.php dan CommissionSchemeService.php</w:t>
      </w:r>
    </w:p>
    <w:p>
      <w:pPr>
        <w:pStyle w:val="CodeBlock"/>
        <w:shd w:fill="1E1E1E" w:val="clear"/>
        <w:pBdr>
          <w:left w:val="single" w:sz="4" w:space="8" w:color="1E1E1E"/>
        </w:pBdr>
      </w:pPr>
      <w:r>
        <w:rPr>
          <w:rFonts w:ascii="Consolas" w:hAnsi="Consolas"/>
          <w:color w:val="9CDCFE"/>
          <w:sz w:val="16"/>
        </w:rPr>
        <w:t>$overlap</w:t>
      </w:r>
      <w:r>
        <w:rPr>
          <w:rFonts w:ascii="Consolas" w:hAnsi="Consolas"/>
          <w:color w:val="D4D4D4"/>
          <w:sz w:val="16"/>
        </w:rPr>
        <w:t xml:space="preserve"> = </w:t>
      </w:r>
      <w:r>
        <w:rPr>
          <w:rFonts w:ascii="Consolas" w:hAnsi="Consolas"/>
          <w:color w:val="4EC9B0"/>
          <w:sz w:val="16"/>
        </w:rPr>
        <w:t>CommissionScheme</w:t>
      </w:r>
      <w:r>
        <w:rPr>
          <w:rFonts w:ascii="Consolas" w:hAnsi="Consolas"/>
          <w:color w:val="D4D4D4"/>
          <w:sz w:val="16"/>
        </w:rPr>
        <w:t>::</w:t>
      </w:r>
      <w:r>
        <w:rPr>
          <w:rFonts w:ascii="Consolas" w:hAnsi="Consolas"/>
          <w:color w:val="DCDCAA"/>
          <w:sz w:val="16"/>
        </w:rPr>
        <w:t>withoutGlobalScopes</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'tenant_id'</w:t>
      </w:r>
      <w:r>
        <w:rPr>
          <w:rFonts w:ascii="Consolas" w:hAnsi="Consolas"/>
          <w:color w:val="D4D4D4"/>
          <w:sz w:val="16"/>
        </w:rPr>
        <w:t xml:space="preserve">, </w:t>
      </w:r>
      <w:r>
        <w:rPr>
          <w:rFonts w:ascii="Consolas" w:hAnsi="Consolas"/>
          <w:color w:val="9CDCFE"/>
          <w:sz w:val="16"/>
        </w:rPr>
        <w:t>$tenant</w:t>
      </w:r>
      <w:r>
        <w:rPr>
          <w:rFonts w:ascii="Consolas" w:hAnsi="Consolas"/>
          <w:color w:val="D4D4D4"/>
          <w:sz w:val="16"/>
        </w:rPr>
        <w:t>-&gt;id)</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'valid_from'</w:t>
      </w:r>
      <w:r>
        <w:rPr>
          <w:rFonts w:ascii="Consolas" w:hAnsi="Consolas"/>
          <w:color w:val="D4D4D4"/>
          <w:sz w:val="16"/>
        </w:rPr>
        <w:t xml:space="preserve">, </w:t>
      </w:r>
      <w:r>
        <w:rPr>
          <w:rFonts w:ascii="Consolas" w:hAnsi="Consolas"/>
          <w:color w:val="CE9178"/>
          <w:sz w:val="16"/>
        </w:rPr>
        <w:t>'&lt;'</w:t>
      </w:r>
      <w:r>
        <w:rPr>
          <w:rFonts w:ascii="Consolas" w:hAnsi="Consolas"/>
          <w:color w:val="D4D4D4"/>
          <w:sz w:val="16"/>
        </w:rPr>
        <w:t xml:space="preserve">, </w:t>
      </w:r>
      <w:r>
        <w:rPr>
          <w:rFonts w:ascii="Consolas" w:hAnsi="Consolas"/>
          <w:color w:val="9CDCFE"/>
          <w:sz w:val="16"/>
        </w:rPr>
        <w:t>$validTo</w:t>
      </w:r>
      <w:r>
        <w:rPr>
          <w:rFonts w:ascii="Consolas" w:hAnsi="Consolas"/>
          <w:color w:val="D4D4D4"/>
          <w:sz w:val="16"/>
        </w:rPr>
        <w:t xml:space="preserve"> ?? </w:t>
      </w:r>
      <w:r>
        <w:rPr>
          <w:rFonts w:ascii="Consolas" w:hAnsi="Consolas"/>
          <w:color w:val="CE9178"/>
          <w:sz w:val="16"/>
        </w:rPr>
        <w:t>'9999-12-31 23:59:59'</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569CD6"/>
          <w:sz w:val="16"/>
        </w:rPr>
        <w:t>fn</w:t>
      </w:r>
      <w:r>
        <w:rPr>
          <w:rFonts w:ascii="Consolas" w:hAnsi="Consolas"/>
          <w:color w:val="D4D4D4"/>
          <w:sz w:val="16"/>
        </w:rPr>
        <w:t xml:space="preserve"> (</w:t>
      </w:r>
      <w:r>
        <w:rPr>
          <w:rFonts w:ascii="Consolas" w:hAnsi="Consolas"/>
          <w:color w:val="9CDCFE"/>
          <w:sz w:val="16"/>
        </w:rPr>
        <w:t>$query</w:t>
      </w:r>
      <w:r>
        <w:rPr>
          <w:rFonts w:ascii="Consolas" w:hAnsi="Consolas"/>
          <w:color w:val="D4D4D4"/>
          <w:sz w:val="16"/>
        </w:rPr>
        <w:t xml:space="preserve">) =&gt; </w:t>
      </w:r>
      <w:r>
        <w:rPr>
          <w:rFonts w:ascii="Consolas" w:hAnsi="Consolas"/>
          <w:color w:val="9CDCFE"/>
          <w:sz w:val="16"/>
        </w:rPr>
        <w:t>$query</w:t>
      </w:r>
      <w:r>
        <w:rPr>
          <w:rFonts w:ascii="Consolas" w:hAnsi="Consolas"/>
          <w:color w:val="D4D4D4"/>
          <w:sz w:val="16"/>
        </w:rPr>
        <w:br/>
        <w:t xml:space="preserve">        -&gt;</w:t>
      </w:r>
      <w:r>
        <w:rPr>
          <w:rFonts w:ascii="Consolas" w:hAnsi="Consolas"/>
          <w:color w:val="DCDCAA"/>
          <w:sz w:val="16"/>
        </w:rPr>
        <w:t>whereNull</w:t>
      </w:r>
      <w:r>
        <w:rPr>
          <w:rFonts w:ascii="Consolas" w:hAnsi="Consolas"/>
          <w:color w:val="D4D4D4"/>
          <w:sz w:val="16"/>
        </w:rPr>
        <w:t>(</w:t>
      </w:r>
      <w:r>
        <w:rPr>
          <w:rFonts w:ascii="Consolas" w:hAnsi="Consolas"/>
          <w:color w:val="CE9178"/>
          <w:sz w:val="16"/>
        </w:rPr>
        <w:t>'valid_to'</w:t>
      </w:r>
      <w:r>
        <w:rPr>
          <w:rFonts w:ascii="Consolas" w:hAnsi="Consolas"/>
          <w:color w:val="D4D4D4"/>
          <w:sz w:val="16"/>
        </w:rPr>
        <w:t>)</w:t>
        <w:br/>
        <w:t xml:space="preserve">        -&gt;</w:t>
      </w:r>
      <w:r>
        <w:rPr>
          <w:rFonts w:ascii="Consolas" w:hAnsi="Consolas"/>
          <w:color w:val="DCDCAA"/>
          <w:sz w:val="16"/>
        </w:rPr>
        <w:t>orWhere</w:t>
      </w:r>
      <w:r>
        <w:rPr>
          <w:rFonts w:ascii="Consolas" w:hAnsi="Consolas"/>
          <w:color w:val="D4D4D4"/>
          <w:sz w:val="16"/>
        </w:rPr>
        <w:t>(</w:t>
      </w:r>
      <w:r>
        <w:rPr>
          <w:rFonts w:ascii="Consolas" w:hAnsi="Consolas"/>
          <w:color w:val="CE9178"/>
          <w:sz w:val="16"/>
        </w:rPr>
        <w:t>'valid_to'</w:t>
      </w:r>
      <w:r>
        <w:rPr>
          <w:rFonts w:ascii="Consolas" w:hAnsi="Consolas"/>
          <w:color w:val="D4D4D4"/>
          <w:sz w:val="16"/>
        </w:rPr>
        <w:t xml:space="preserve">, </w:t>
      </w:r>
      <w:r>
        <w:rPr>
          <w:rFonts w:ascii="Consolas" w:hAnsi="Consolas"/>
          <w:color w:val="CE9178"/>
          <w:sz w:val="16"/>
        </w:rPr>
        <w:t>'&gt;'</w:t>
      </w:r>
      <w:r>
        <w:rPr>
          <w:rFonts w:ascii="Consolas" w:hAnsi="Consolas"/>
          <w:color w:val="D4D4D4"/>
          <w:sz w:val="16"/>
        </w:rPr>
        <w:t xml:space="preserve">, </w:t>
      </w:r>
      <w:r>
        <w:rPr>
          <w:rFonts w:ascii="Consolas" w:hAnsi="Consolas"/>
          <w:color w:val="9CDCFE"/>
          <w:sz w:val="16"/>
        </w:rPr>
        <w:t>$validFrom</w:t>
      </w:r>
      <w:r>
        <w:rPr>
          <w:rFonts w:ascii="Consolas" w:hAnsi="Consolas"/>
          <w:color w:val="D4D4D4"/>
          <w:sz w:val="16"/>
        </w:rPr>
        <w:t>))</w:t>
        <w:br/>
        <w:t xml:space="preserve">    -&gt;</w:t>
      </w:r>
      <w:r>
        <w:rPr>
          <w:rFonts w:ascii="Consolas" w:hAnsi="Consolas"/>
          <w:color w:val="DCDCAA"/>
          <w:sz w:val="16"/>
        </w:rPr>
        <w:t>lockForUpdate</w:t>
      </w:r>
      <w:r>
        <w:rPr>
          <w:rFonts w:ascii="Consolas" w:hAnsi="Consolas"/>
          <w:color w:val="D4D4D4"/>
          <w:sz w:val="16"/>
        </w:rPr>
        <w:t>()</w:t>
        <w:br/>
        <w:t xml:space="preserve">    -&gt;</w:t>
      </w:r>
      <w:r>
        <w:rPr>
          <w:rFonts w:ascii="Consolas" w:hAnsi="Consolas"/>
          <w:color w:val="DCDCAA"/>
          <w:sz w:val="16"/>
        </w:rPr>
        <w:t>exists</w:t>
      </w:r>
      <w:r>
        <w:rPr>
          <w:rFonts w:ascii="Consolas" w:hAnsi="Consolas"/>
          <w:color w:val="D4D4D4"/>
          <w:sz w:val="16"/>
        </w:rPr>
        <w:t>();</w:t>
        <w:br/>
        <w:br/>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$overlap</w:t>
      </w:r>
      <w:r>
        <w:rPr>
          <w:rFonts w:ascii="Consolas" w:hAnsi="Consolas"/>
          <w:color w:val="D4D4D4"/>
          <w:sz w:val="16"/>
        </w:rPr>
        <w:t xml:space="preserve">) {</w:t>
        <w:br/>
        <w:t xml:space="preserve">    </w:t>
      </w:r>
      <w:r>
        <w:rPr>
          <w:rFonts w:ascii="Consolas" w:hAnsi="Consolas"/>
          <w:color w:val="569CD6"/>
          <w:sz w:val="16"/>
        </w:rPr>
        <w:t>throw</w:t>
      </w:r>
      <w:r>
        <w:rPr>
          <w:rFonts w:ascii="Consolas" w:hAnsi="Consolas"/>
          <w:color w:val="D4D4D4"/>
          <w:sz w:val="16"/>
        </w:rPr>
        <w:t xml:space="preserve"> </w:t>
      </w:r>
      <w:r>
        <w:rPr>
          <w:rFonts w:ascii="Consolas" w:hAnsi="Consolas"/>
          <w:color w:val="569CD6"/>
          <w:sz w:val="16"/>
        </w:rPr>
        <w:t>new</w:t>
      </w:r>
      <w:r>
        <w:rPr>
          <w:rFonts w:ascii="Consolas" w:hAnsi="Consolas"/>
          <w:color w:val="D4D4D4"/>
          <w:sz w:val="16"/>
        </w:rPr>
        <w:t xml:space="preserve"> </w:t>
      </w:r>
      <w:r>
        <w:rPr>
          <w:rFonts w:ascii="Consolas" w:hAnsi="Consolas"/>
          <w:color w:val="DCDCAA"/>
          <w:sz w:val="16"/>
        </w:rPr>
        <w:t>DomainException</w:t>
      </w:r>
      <w:r>
        <w:rPr>
          <w:rFonts w:ascii="Consolas" w:hAnsi="Consolas"/>
          <w:color w:val="D4D4D4"/>
          <w:sz w:val="16"/>
        </w:rPr>
        <w:t>(</w:t>
      </w:r>
      <w:r>
        <w:rPr>
          <w:rFonts w:ascii="Consolas" w:hAnsi="Consolas"/>
          <w:color w:val="CE9178"/>
          <w:sz w:val="16"/>
        </w:rPr>
        <w:t>'Periode komisi bertumpang tindih.'</w:t>
      </w:r>
      <w:r>
        <w:rPr>
          <w:rFonts w:ascii="Consolas" w:hAnsi="Consolas"/>
          <w:color w:val="D4D4D4"/>
          <w:sz w:val="16"/>
        </w:rPr>
        <w:t>);</w:t>
        <w:br/>
        <w:t>}</w:t>
      </w:r>
    </w:p>
    <w:p>
      <w:pPr>
        <w:pStyle w:val="ListBody"/>
        <w:numPr>
          <w:ilvl w:val="0"/>
          <w:numId w:val="10"/>
        </w:numPr>
      </w:pPr>
      <w:r>
        <w:rPr>
          <w:rFonts w:ascii="Aptos" w:hAnsi="Aptos"/>
        </w:rPr>
        <w:t>Dua interval overlap bila awal A &lt; akhir B dan akhir A &gt; awal B.</w:t>
      </w:r>
    </w:p>
    <w:p>
      <w:pPr>
        <w:pStyle w:val="ListBody"/>
        <w:numPr>
          <w:ilvl w:val="0"/>
          <w:numId w:val="10"/>
        </w:numPr>
      </w:pPr>
      <w:r>
        <w:rPr>
          <w:rFonts w:ascii="Aptos" w:hAnsi="Aptos"/>
        </w:rPr>
        <w:t>`lockForUpdate()` harus berada di dalam transaction untuk mencegah dua request lolos bersamaan [S7].</w:t>
      </w:r>
    </w:p>
    <w:p>
      <w:pPr>
        <w:pStyle w:val="ListBody"/>
        <w:numPr>
          <w:ilvl w:val="0"/>
          <w:numId w:val="10"/>
        </w:numPr>
      </w:pPr>
      <w:r>
        <w:rPr>
          <w:rFonts w:ascii="Aptos" w:hAnsi="Aptos"/>
        </w:rPr>
        <w:t>Snapshot komisi pada tenant_order memutus ketergantungan histori terhadap tarif aktif.</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CRUD tenant authorized.</w:t>
      </w:r>
    </w:p>
    <w:p>
      <w:pPr>
        <w:pStyle w:val="ListBody"/>
        <w:numPr>
          <w:ilvl w:val="0"/>
          <w:numId w:val="12"/>
        </w:numPr>
        <w:spacing w:after="20" w:line="240" w:lineRule="auto"/>
      </w:pPr>
      <w:r>
        <w:rPr>
          <w:rFonts w:ascii="Calibri" w:hAnsi="Calibri" w:eastAsia="Calibri"/>
          <w:sz w:val="20"/>
        </w:rPr>
        <w:t>Owner terakhir terlindungi.</w:t>
      </w:r>
    </w:p>
    <w:p>
      <w:pPr>
        <w:pStyle w:val="ListBody"/>
        <w:numPr>
          <w:ilvl w:val="0"/>
          <w:numId w:val="12"/>
        </w:numPr>
        <w:spacing w:after="20" w:line="240" w:lineRule="auto"/>
      </w:pPr>
      <w:r>
        <w:rPr>
          <w:rFonts w:ascii="Calibri" w:hAnsi="Calibri" w:eastAsia="Calibri"/>
          <w:sz w:val="20"/>
        </w:rPr>
        <w:t>Komisi tidak overlap.</w:t>
      </w:r>
    </w:p>
    <w:p>
      <w:pPr>
        <w:pStyle w:val="ListBody"/>
        <w:numPr>
          <w:ilvl w:val="0"/>
          <w:numId w:val="12"/>
        </w:numPr>
        <w:spacing w:after="20" w:line="240" w:lineRule="auto"/>
      </w:pPr>
      <w:r>
        <w:rPr>
          <w:rFonts w:ascii="Calibri" w:hAnsi="Calibri" w:eastAsia="Calibri"/>
          <w:sz w:val="20"/>
        </w:rPr>
        <w:t>Rekening terenkripsi.</w:t>
      </w:r>
    </w:p>
    <w:p>
      <w:pPr>
        <w:pStyle w:val="ListBody"/>
        <w:numPr>
          <w:ilvl w:val="0"/>
          <w:numId w:val="12"/>
        </w:numPr>
        <w:spacing w:after="20" w:line="240" w:lineRule="auto"/>
      </w:pPr>
      <w:r>
        <w:rPr>
          <w:rFonts w:ascii="Calibri" w:hAnsi="Calibri" w:eastAsia="Calibri"/>
          <w:sz w:val="20"/>
        </w:rPr>
        <w:t>Audit tercatat dan immutable.</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Komisi overlap</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Versi lama tidak ditutup</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Lock dan tutup rentang dalam transaksi</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Overlap test ditolak</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User tanpa role masuk</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Hanya memeriksa login</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Tambahkan ability atau policy</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Akses menghasilkan 403</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Rekening bocor di log</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Payload dicatat mentah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Masking dan enkripsi field sensitif</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Audit hanya menampilkan data tersamar</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preview dampak komisi baru.</w:t>
      </w:r>
    </w:p>
    <w:p>
      <w:pPr>
        <w:pStyle w:val="CalloutWarning"/>
        <w:shd w:fill="FFF4D6"/>
        <w:pBdr>
          <w:left w:val="single" w:sz="18" w:space="8" w:color="9A6700"/>
        </w:pBdr>
      </w:pPr>
      <w:r>
        <w:rPr>
          <w:rFonts w:ascii="Aptos" w:hAnsi="Aptos"/>
        </w:rPr>
        <w:t>LEVEL LANJUT  ·  Simulasikan dua admin menjadwalkan komisi bersamaan.</w:t>
      </w:r>
    </w:p>
    <w:p>
      <w:pPr>
        <w:pStyle w:val="Heading2"/>
      </w:pPr>
      <w:r>
        <w:rPr>
          <w:rFonts w:ascii="Aptos Display" w:hAnsi="Aptos Display"/>
          <w:color w:val="1F2937"/>
        </w:rPr>
        <w:t>Evidence Praktikum</w:t>
      </w:r>
    </w:p>
    <w:p>
      <w:pPr>
        <w:pStyle w:val="ListBody"/>
        <w:ind w:left="261" w:hanging="142"/>
      </w:pPr>
      <w:r>
        <w:rPr>
          <w:rFonts w:ascii="Aptos" w:hAnsi="Aptos"/>
        </w:rPr>
        <w:t>☐  Halaman admin tenant dan operator.</w:t>
      </w:r>
    </w:p>
    <w:p>
      <w:pPr>
        <w:pStyle w:val="ListBody"/>
        <w:ind w:left="261" w:hanging="142"/>
      </w:pPr>
      <w:r>
        <w:rPr>
          <w:rFonts w:ascii="Aptos" w:hAnsi="Aptos"/>
        </w:rPr>
        <w:t>☐  Service penjadwalan komisi atomik.</w:t>
      </w:r>
    </w:p>
    <w:p>
      <w:pPr>
        <w:pStyle w:val="ListBody"/>
        <w:ind w:left="261" w:hanging="142"/>
      </w:pPr>
      <w:r>
        <w:rPr>
          <w:rFonts w:ascii="Aptos" w:hAnsi="Aptos"/>
        </w:rPr>
        <w:t>☐  Workflow rekening pending→verified/rejected.</w:t>
      </w:r>
    </w:p>
    <w:p>
      <w:pPr>
        <w:pStyle w:val="ListBody"/>
        <w:ind w:left="261" w:hanging="142"/>
      </w:pPr>
      <w:r>
        <w:rPr>
          <w:rFonts w:ascii="Aptos" w:hAnsi="Aptos"/>
        </w:rPr>
        <w:t>☐  Feature test policy, validation, overlap, dan audit.</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tarif komisi harus berversi?</w:t>
        <w:br/>
        <w:t>Jawaban: ................................................................................................................</w:t>
      </w:r>
    </w:p>
    <w:p>
      <w:pPr>
        <w:pStyle w:val="ExitTicket"/>
        <w:shd w:fill="FFF0EE"/>
        <w:keepLines/>
        <w:pBdr>
          <w:left w:val="single" w:sz="10" w:space="8" w:color="FF2D20"/>
        </w:pBdr>
      </w:pPr>
      <w:r>
        <w:rPr>
          <w:rFonts w:ascii="Aptos" w:hAnsi="Aptos"/>
        </w:rPr>
        <w:t>2. Bagaimana order lama tetap konsisten?</w:t>
        <w:br/>
        <w:t>Jawaban: ................................................................................................................</w:t>
      </w:r>
    </w:p>
    <w:p>
      <w:pPr>
        <w:pStyle w:val="ExitTicket"/>
        <w:shd w:fill="FFF0EE"/>
        <w:keepLines/>
        <w:pBdr>
          <w:left w:val="single" w:sz="10" w:space="8" w:color="FF2D20"/>
        </w:pBdr>
      </w:pPr>
      <w:r>
        <w:rPr>
          <w:rFonts w:ascii="Aptos" w:hAnsi="Aptos"/>
        </w:rPr>
        <w:t>3. Data rekening apa yang perlu dimasking?</w:t>
        <w:br/>
        <w:t>Jawaban: ................................................................................................................</w:t>
      </w:r>
    </w:p>
    <w:sectPr w:rsidR="00FC693F" w:rsidRPr="0006063C" w:rsidSect="00034616">
      <w:headerReference w:type="default" r:id="rId9"/>
      <w:footerReference w:type="default" r:id="rId10"/>
      <w:headerReference w:type="first" r:id="rId33"/>
      <w:footerReference w:type="first" r:id="rId34"/>
      <w:pgSz w:w="11906" w:h="16838"/>
      <w:pgMar w:top="935" w:right="992" w:bottom="879" w:left="992" w:header="369" w:footer="36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left"/>
      </w:tabs>
      <w:spacing w:before="80" w:line="240" w:lineRule="auto"/>
      <w:jc w:val="right"/>
    </w:pPr>
    <w:r>
      <w:rPr>
        <w:rFonts w:ascii="Aptos" w:hAnsi="Aptos"/>
        <w:color w:val="5B6472"/>
        <w:sz w:val="15"/>
      </w:rPr>
      <w:t xml:space="preserve">Laravel 13  ·  14 Minggu × 6 Jam     |     Halaman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B6472"/>
        <w:sz w:val="15"/>
      </w:rPr>
      <w:t>Interactive/Visual Explainer  ·  Laravel 13  ·  Livewire 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80" w:line="240" w:lineRule="auto"/>
      <w:pBdr>
        <w:bottom w:val="single" w:sz="6" w:space="4" w:color="CDD7E2"/>
      </w:pBdr>
      <w:pBdr>
        <w:bottom w:val="single" w:sz="10" w:space="5" w:color="FF2D20"/>
      </w:pBdr>
    </w:pPr>
    <w:r>
      <w:rPr>
        <w:rFonts w:ascii="Aptos" w:hAnsi="Aptos"/>
        <w:b/>
        <w:color w:val="5B6472"/>
        <w:sz w:val="15"/>
      </w:rPr>
      <w:t>MODUL PRAKTIKUM  ·  KANTIN MULTI-TENANT  ·  LARAVEL 13</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lvlJc w:val="left"/>
      <w:pPr>
        <w:tabs>
          <w:tab w:val="num" w:pos="540"/>
        </w:tabs>
        <w:ind w:left="540" w:hanging="271"/>
        <w:spacing w:after="80" w:line="300" w:lineRule="auto"/>
      </w:pPr>
      <w:rPr>
        <w:rFonts w:ascii="Symbol" w:hAnsi="Symbol"/>
      </w:rPr>
    </w:lvl>
  </w:abstractNum>
  <w:num w:numId="10">
    <w:abstractNumId w:val="9"/>
  </w:num>
  <w:abstractNum w:abstractNumId="10">
    <w:multiLevelType w:val="singleLevel"/>
    <w:lvl w:ilvl="0">
      <w:start w:val="1"/>
      <w:numFmt w:val="decimal"/>
      <w:lvlText w:val="%1."/>
      <w:suff w:val="tab"/>
      <w:lvlJc w:val="left"/>
      <w:pPr>
        <w:tabs>
          <w:tab w:val="num" w:pos="540"/>
        </w:tabs>
        <w:ind w:left="540" w:hanging="271"/>
        <w:spacing w:after="80" w:line="300" w:lineRule="auto"/>
      </w:pPr>
    </w:lvl>
  </w:abstractNum>
  <w:num w:numId="11">
    <w:abstractNumId w:val="10"/>
  </w:num>
  <w:abstractNum w:abstractNumId="11">
    <w:multiLevelType w:val="singleLevel"/>
    <w:lvl w:ilvl="0">
      <w:start w:val="1"/>
      <w:numFmt w:val="bullet"/>
      <w:lvlText w:val="☐"/>
      <w:suff w:val="tab"/>
      <w:lvlJc w:val="left"/>
      <w:pPr>
        <w:tabs>
          <w:tab w:val="num" w:pos="540"/>
        </w:tabs>
        <w:ind w:left="540" w:hanging="271"/>
        <w:spacing w:after="80" w:line="300" w:lineRule="auto"/>
      </w:pPr>
      <w:rPr>
        <w:rFonts w:ascii="DejaVu Sans" w:hAnsi="DejaVu Sans"/>
      </w:r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78" w:lineRule="auto"/>
    </w:pPr>
    <w:rPr>
      <w:rFonts w:ascii="Aptos" w:hAnsi="Aptos"/>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160" w:line="240" w:lineRule="auto"/>
      <w:outlineLvl w:val="0"/>
    </w:pPr>
    <w:rPr>
      <w:rFonts w:asciiTheme="majorHAnsi" w:eastAsiaTheme="majorEastAsia" w:hAnsiTheme="majorHAnsi" w:cstheme="majorBidi" w:ascii="Aptos Display" w:hAnsi="Aptos Display"/>
      <w:b/>
      <w:bCs/>
      <w:color w:val="FF2D20"/>
      <w:sz w:val="36"/>
      <w:szCs w:val="28"/>
    </w:rPr>
  </w:style>
  <w:style w:type="paragraph" w:styleId="Heading2">
    <w:name w:val="heading 2"/>
    <w:basedOn w:val="Normal"/>
    <w:next w:val="Normal"/>
    <w:link w:val="Heading2Char"/>
    <w:uiPriority w:val="9"/>
    <w:unhideWhenUsed/>
    <w:qFormat/>
    <w:rsid w:val="00FC693F"/>
    <w:pPr>
      <w:keepNext/>
      <w:keepLines/>
      <w:spacing w:before="260" w:after="120" w:line="240" w:lineRule="auto"/>
      <w:outlineLvl w:val="1"/>
    </w:pPr>
    <w:rPr>
      <w:rFonts w:asciiTheme="majorHAnsi" w:eastAsiaTheme="majorEastAsia" w:hAnsiTheme="majorHAnsi" w:cstheme="majorBidi" w:ascii="Aptos Display" w:hAnsi="Aptos Display"/>
      <w:b/>
      <w:bCs/>
      <w:color w:val="1F2937"/>
      <w:sz w:val="27"/>
      <w:szCs w:val="26"/>
    </w:rPr>
  </w:style>
  <w:style w:type="paragraph" w:styleId="Heading3">
    <w:name w:val="heading 3"/>
    <w:basedOn w:val="Normal"/>
    <w:next w:val="Normal"/>
    <w:link w:val="Heading3Char"/>
    <w:uiPriority w:val="9"/>
    <w:unhideWhenUsed/>
    <w:qFormat/>
    <w:rsid w:val="00FC693F"/>
    <w:pPr>
      <w:keepNext/>
      <w:keepLines/>
      <w:spacing w:before="180" w:after="80" w:line="240" w:lineRule="auto"/>
      <w:outlineLvl w:val="2"/>
    </w:pPr>
    <w:rPr>
      <w:rFonts w:asciiTheme="majorHAnsi" w:eastAsiaTheme="majorEastAsia" w:hAnsiTheme="majorHAnsi" w:cstheme="majorBidi" w:ascii="Aptos Display" w:hAnsi="Aptos Display"/>
      <w:b/>
      <w:bCs/>
      <w:color w:val="C11B1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Aptos" w:hAnsi="Aptos"/>
      <w:color w:val="1F2937"/>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contextualSpacing/>
    </w:pPr>
    <w:rPr>
      <w:rFonts w:ascii="Aptos" w:hAnsi="Aptos"/>
      <w:color w:val="1F2937"/>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istBody">
    <w:name w:val="List Body"/>
    <w:basedOn w:val="Normal"/>
    <w:pPr>
      <w:spacing w:before="0" w:after="60" w:line="269" w:lineRule="auto"/>
    </w:pPr>
    <w:rPr>
      <w:rFonts w:ascii="Aptos" w:hAnsi="Aptos"/>
      <w:color w:val="1F2937"/>
      <w:sz w:val="20"/>
    </w:rPr>
  </w:style>
  <w:style w:type="paragraph" w:customStyle="1" w:styleId="Callout">
    <w:name w:val="Callout"/>
    <w:basedOn w:val="Normal"/>
    <w:pPr>
      <w:spacing w:before="80" w:after="160" w:line="276" w:lineRule="auto"/>
      <w:ind w:left="115" w:right="115"/>
    </w:pPr>
  </w:style>
  <w:style w:type="paragraph" w:customStyle="1" w:styleId="CodeBlock">
    <w:name w:val="Code Block"/>
    <w:pPr>
      <w:spacing w:before="0" w:after="140" w:line="240" w:lineRule="auto"/>
      <w:ind w:left="125" w:right="68"/>
    </w:pPr>
    <w:rPr>
      <w:rFonts w:ascii="Consolas" w:hAnsi="Consolas"/>
      <w:color w:val="D4D4D4"/>
      <w:sz w:val="16"/>
    </w:rPr>
  </w:style>
  <w:style w:type="paragraph" w:customStyle="1" w:styleId="TableCitation">
    <w:name w:val="Table Citation"/>
    <w:basedOn w:val="Normal"/>
    <w:pPr>
      <w:spacing w:before="80" w:after="80" w:line="240" w:lineRule="auto"/>
    </w:pPr>
    <w:rPr>
      <w:i/>
      <w:color w:val="5D6875"/>
      <w:sz w:val="18"/>
    </w:rPr>
  </w:style>
  <w:style w:type="paragraph" w:customStyle="1" w:styleId="CaptionSmall">
    <w:name w:val="Caption Small"/>
    <w:basedOn w:val="Normal"/>
    <w:pPr>
      <w:keepNext/>
      <w:spacing w:before="80" w:after="160"/>
      <w:jc w:val="center"/>
    </w:pPr>
    <w:rPr>
      <w:i/>
      <w:color w:val="5D6875"/>
      <w:sz w:val="18"/>
    </w:rPr>
  </w:style>
  <w:style w:type="paragraph" w:customStyle="1" w:styleId="CalloutConcept">
    <w:name w:val="Callout Concept"/>
    <w:pPr>
      <w:spacing w:before="80" w:after="140" w:line="269" w:lineRule="auto"/>
      <w:ind w:left="170" w:right="102"/>
    </w:pPr>
    <w:rPr>
      <w:rFonts w:ascii="Aptos" w:hAnsi="Aptos"/>
      <w:color w:val="1F2937"/>
      <w:sz w:val="19"/>
    </w:rPr>
  </w:style>
  <w:style w:type="paragraph" w:customStyle="1" w:styleId="CalloutTry">
    <w:name w:val="Callout Try"/>
    <w:pPr>
      <w:spacing w:before="80" w:after="140" w:line="269" w:lineRule="auto"/>
      <w:ind w:left="170" w:right="102"/>
    </w:pPr>
    <w:rPr>
      <w:rFonts w:ascii="Aptos" w:hAnsi="Aptos"/>
      <w:color w:val="1F2937"/>
      <w:sz w:val="19"/>
    </w:rPr>
  </w:style>
  <w:style w:type="paragraph" w:customStyle="1" w:styleId="CalloutWarning">
    <w:name w:val="Callout Warning"/>
    <w:pPr>
      <w:spacing w:before="80" w:after="140" w:line="269" w:lineRule="auto"/>
      <w:ind w:left="170" w:right="102"/>
    </w:pPr>
    <w:rPr>
      <w:rFonts w:ascii="Aptos" w:hAnsi="Aptos"/>
      <w:color w:val="1F2937"/>
      <w:sz w:val="19"/>
    </w:rPr>
  </w:style>
  <w:style w:type="paragraph" w:customStyle="1" w:styleId="CalloutReflect">
    <w:name w:val="Callout Reflect"/>
    <w:pPr>
      <w:spacing w:before="80" w:after="140" w:line="269" w:lineRule="auto"/>
      <w:ind w:left="170" w:right="102"/>
    </w:pPr>
    <w:rPr>
      <w:rFonts w:ascii="Aptos" w:hAnsi="Aptos"/>
      <w:color w:val="1F2937"/>
      <w:sz w:val="19"/>
    </w:rPr>
  </w:style>
  <w:style w:type="paragraph" w:customStyle="1" w:styleId="CalloutSuccess">
    <w:name w:val="Callout Success"/>
    <w:pPr>
      <w:spacing w:before="80" w:after="140" w:line="269" w:lineRule="auto"/>
      <w:ind w:left="170" w:right="102"/>
    </w:pPr>
    <w:rPr>
      <w:rFonts w:ascii="Aptos" w:hAnsi="Aptos"/>
      <w:color w:val="1F2937"/>
      <w:sz w:val="19"/>
    </w:rPr>
  </w:style>
  <w:style w:type="paragraph" w:customStyle="1" w:styleId="ExitTicket">
    <w:name w:val="Exit Ticket"/>
    <w:pPr>
      <w:spacing w:before="30" w:after="30" w:line="240" w:lineRule="auto"/>
      <w:ind w:left="125" w:right="68"/>
    </w:pPr>
    <w:rPr>
      <w:rFonts w:ascii="Aptos" w:hAnsi="Aptos"/>
      <w:color w:val="1F2937"/>
      <w:sz w:val="17"/>
    </w:rPr>
  </w:style>
  <w:style w:type="paragraph" w:customStyle="1" w:styleId="CodeHeader">
    <w:name w:val="Code Header"/>
    <w:pPr>
      <w:keepNext/>
      <w:spacing w:before="100" w:after="0"/>
      <w:ind w:left="125" w:right="68"/>
    </w:pPr>
    <w:rPr>
      <w:rFonts w:ascii="Consolas" w:hAnsi="Consolas"/>
      <w:b/>
      <w:color w:val="FFFFFF"/>
      <w:sz w:val="16"/>
    </w:rPr>
  </w:style>
  <w:style w:type="paragraph" w:customStyle="1" w:styleId="FigureCaption">
    <w:name w:val="Figure Caption"/>
    <w:pPr>
      <w:spacing w:before="60" w:after="160"/>
    </w:pPr>
    <w:rPr>
      <w:rFonts w:ascii="Aptos" w:hAnsi="Aptos"/>
      <w:i/>
      <w:color w:val="5B6472"/>
      <w:sz w:val="17"/>
    </w:rPr>
  </w:style>
  <w:style w:type="paragraph" w:customStyle="1" w:styleId="TutorialWhat">
    <w:name w:val="Tutorial What"/>
    <w:pPr>
      <w:spacing w:before="60" w:after="100" w:line="259" w:lineRule="auto"/>
      <w:ind w:left="159" w:right="91"/>
    </w:pPr>
    <w:rPr>
      <w:rFonts w:ascii="Aptos" w:hAnsi="Aptos"/>
      <w:b w:val="0"/>
      <w:color w:val="1F2937"/>
      <w:sz w:val="19"/>
    </w:rPr>
  </w:style>
  <w:style w:type="paragraph" w:customStyle="1" w:styleId="TutorialDo">
    <w:name w:val="Tutorial Do"/>
    <w:pPr>
      <w:spacing w:before="60" w:after="100" w:line="259" w:lineRule="auto"/>
      <w:ind w:left="159" w:right="91"/>
    </w:pPr>
    <w:rPr>
      <w:rFonts w:ascii="Aptos" w:hAnsi="Aptos"/>
      <w:b w:val="0"/>
      <w:color w:val="1F2937"/>
      <w:sz w:val="19"/>
    </w:rPr>
  </w:style>
  <w:style w:type="paragraph" w:customStyle="1" w:styleId="TutorialObserve">
    <w:name w:val="Tutorial Observe"/>
    <w:pPr>
      <w:spacing w:before="60" w:after="100" w:line="259" w:lineRule="auto"/>
      <w:ind w:left="159" w:right="91"/>
    </w:pPr>
    <w:rPr>
      <w:rFonts w:ascii="Aptos" w:hAnsi="Aptos"/>
      <w:b w:val="0"/>
      <w:color w:val="1F2937"/>
      <w:sz w:val="19"/>
    </w:rPr>
  </w:style>
  <w:style w:type="paragraph" w:customStyle="1" w:styleId="TutorialExplain">
    <w:name w:val="Tutorial Explain"/>
    <w:pPr>
      <w:spacing w:before="60" w:after="100" w:line="259" w:lineRule="auto"/>
      <w:ind w:left="159" w:right="91"/>
    </w:pPr>
    <w:rPr>
      <w:rFonts w:ascii="Aptos" w:hAnsi="Aptos"/>
      <w:b w:val="0"/>
      <w:color w:val="1F2937"/>
      <w:sz w:val="19"/>
    </w:rPr>
  </w:style>
  <w:style w:type="paragraph" w:customStyle="1" w:styleId="ProTipArtisan">
    <w:name w:val="Pro Tip Artisan"/>
    <w:pPr>
      <w:spacing w:before="60" w:after="100" w:line="259" w:lineRule="auto"/>
      <w:ind w:left="159" w:right="91"/>
    </w:pPr>
    <w:rPr>
      <w:rFonts w:ascii="Aptos" w:hAnsi="Aptos"/>
      <w:b w:val="0"/>
      <w:color w:val="1F2937"/>
      <w:sz w:val="18"/>
    </w:rPr>
  </w:style>
  <w:style w:type="paragraph" w:customStyle="1" w:styleId="CodeLocation">
    <w:name w:val="Code Location"/>
    <w:pPr>
      <w:spacing w:before="60" w:after="100" w:line="259" w:lineRule="auto"/>
      <w:ind w:left="159" w:right="91"/>
    </w:pPr>
    <w:rPr>
      <w:rFonts w:ascii="Aptos" w:hAnsi="Aptos"/>
      <w:b w:val="0"/>
      <w:color w:val="1F293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2" Type="http://schemas.openxmlformats.org/officeDocument/2006/relationships/hyperlink" Target="https://laravel.com/docs/13.x/releases" TargetMode="External"/><Relationship Id="rId13" Type="http://schemas.openxmlformats.org/officeDocument/2006/relationships/hyperlink" Target="https://laravel.com/docs/13.x/installation" TargetMode="External"/><Relationship Id="rId14" Type="http://schemas.openxmlformats.org/officeDocument/2006/relationships/hyperlink" Target="https://livewire.laravel.com/docs/4.x/installation" TargetMode="External"/><Relationship Id="rId15" Type="http://schemas.openxmlformats.org/officeDocument/2006/relationships/hyperlink" Target="https://laravel.com/docs/13.x/reverb" TargetMode="External"/><Relationship Id="rId16" Type="http://schemas.openxmlformats.org/officeDocument/2006/relationships/hyperlink" Target="https://laravel.com/docs/13.x/testing" TargetMode="External"/><Relationship Id="rId17" Type="http://schemas.openxmlformats.org/officeDocument/2006/relationships/hyperlink" Target="https://mariadb.com/docs/server/server-usage/storage-engines/innodb/innodb-storage-engine-introduction" TargetMode="External"/><Relationship Id="rId18" Type="http://schemas.openxmlformats.org/officeDocument/2006/relationships/hyperlink" Target="https://laravel.com/docs/13.x/queries" TargetMode="External"/><Relationship Id="rId19" Type="http://schemas.openxmlformats.org/officeDocument/2006/relationships/hyperlink" Target="https://laravel.com/docs/13.x/queues" TargetMode="External"/><Relationship Id="rId21" Type="http://schemas.openxmlformats.org/officeDocument/2006/relationships/image" Target="media/image3.png"/><Relationship Id="rId33" Type="http://schemas.openxmlformats.org/officeDocument/2006/relationships/header" Target="header2.xml"/><Relationship Id="rId34" Type="http://schemas.openxmlformats.org/officeDocument/2006/relationships/footer" Target="footer2.xml"/><Relationship Id="rId35" Type="http://schemas.openxmlformats.org/officeDocument/2006/relationships/hyperlink" Target="https://laravel.com/docs/13.x/configuration" TargetMode="External"/><Relationship Id="rId36" Type="http://schemas.openxmlformats.org/officeDocument/2006/relationships/hyperlink" Target="https://laravel.com/docs/13.x/starter-kits" TargetMode="External"/><Relationship Id="rId37" Type="http://schemas.openxmlformats.org/officeDocument/2006/relationships/hyperlink" Target="https://laravel.com/docs/13.x/structure" TargetMode="External"/><Relationship Id="rId38" Type="http://schemas.openxmlformats.org/officeDocument/2006/relationships/hyperlink" Target="https://laravel.com/docs/13.x/providers" TargetMode="External"/><Relationship Id="rId39" Type="http://schemas.openxmlformats.org/officeDocument/2006/relationships/hyperlink" Target="https://laravel.com/docs/13.x/container" TargetMode="External"/><Relationship Id="rId40" Type="http://schemas.openxmlformats.org/officeDocument/2006/relationships/hyperlink" Target="https://laravel.com/docs/13.x/routing" TargetMode="External"/><Relationship Id="rId41" Type="http://schemas.openxmlformats.org/officeDocument/2006/relationships/hyperlink" Target="https://laravel.com/docs/13.x/middleware" TargetMode="External"/><Relationship Id="rId42" Type="http://schemas.openxmlformats.org/officeDocument/2006/relationships/hyperlink" Target="https://laravel.com/docs/13.x/authentication" TargetMode="External"/><Relationship Id="rId43" Type="http://schemas.openxmlformats.org/officeDocument/2006/relationships/hyperlink" Target="https://laravel.com/docs/13.x/authorization" TargetMode="External"/><Relationship Id="rId44" Type="http://schemas.openxmlformats.org/officeDocument/2006/relationships/hyperlink" Target="https://laravel.com/docs/13.x/blade" TargetMode="External"/><Relationship Id="rId45" Type="http://schemas.openxmlformats.org/officeDocument/2006/relationships/hyperlink" Target="https://laravel.com/docs/13.x/migrations" TargetMode="External"/><Relationship Id="rId46" Type="http://schemas.openxmlformats.org/officeDocument/2006/relationships/hyperlink" Target="https://laravel.com/docs/13.x/database" TargetMode="External"/><Relationship Id="rId47" Type="http://schemas.openxmlformats.org/officeDocument/2006/relationships/hyperlink" Target="https://laravel.com/docs/13.x/eloquent" TargetMode="External"/><Relationship Id="rId48" Type="http://schemas.openxmlformats.org/officeDocument/2006/relationships/hyperlink" Target="https://laravel.com/docs/13.x/eloquent-relationships" TargetMode="External"/><Relationship Id="rId49" Type="http://schemas.openxmlformats.org/officeDocument/2006/relationships/hyperlink" Target="https://laravel.com/docs/13.x/eloquent-mutators" TargetMode="External"/><Relationship Id="rId50" Type="http://schemas.openxmlformats.org/officeDocument/2006/relationships/hyperlink" Target="https://laravel.com/docs/13.x/eloquent-factories" TargetMode="External"/><Relationship Id="rId51" Type="http://schemas.openxmlformats.org/officeDocument/2006/relationships/hyperlink" Target="https://laravel.com/docs/13.x/seeding" TargetMode="External"/><Relationship Id="rId52" Type="http://schemas.openxmlformats.org/officeDocument/2006/relationships/hyperlink" Target="https://laravel.com/docs/13.x/validation" TargetMode="External"/><Relationship Id="rId53" Type="http://schemas.openxmlformats.org/officeDocument/2006/relationships/hyperlink" Target="https://laravel.com/docs/13.x/encryption" TargetMode="External"/><Relationship Id="rId54" Type="http://schemas.openxmlformats.org/officeDocument/2006/relationships/hyperlink" Target="https://laravel.com/docs/13.x/session" TargetMode="External"/><Relationship Id="rId55" Type="http://schemas.openxmlformats.org/officeDocument/2006/relationships/hyperlink" Target="https://laravel.com/docs/13.x/strings" TargetMode="External"/><Relationship Id="rId56" Type="http://schemas.openxmlformats.org/officeDocument/2006/relationships/hyperlink" Target="https://laravel.com/docs/13.x/rate-limiting" TargetMode="External"/><Relationship Id="rId57" Type="http://schemas.openxmlformats.org/officeDocument/2006/relationships/hyperlink" Target="https://laravel.com/docs/13.x/filesystem" TargetMode="External"/><Relationship Id="rId58" Type="http://schemas.openxmlformats.org/officeDocument/2006/relationships/hyperlink" Target="https://laravel.com/docs/13.x/pagination" TargetMode="External"/><Relationship Id="rId59" Type="http://schemas.openxmlformats.org/officeDocument/2006/relationships/hyperlink" Target="https://laravel.com/docs/13.x/cache" TargetMode="External"/><Relationship Id="rId60" Type="http://schemas.openxmlformats.org/officeDocument/2006/relationships/hyperlink" Target="https://laravel.com/docs/13.x/redis" TargetMode="External"/><Relationship Id="rId61" Type="http://schemas.openxmlformats.org/officeDocument/2006/relationships/hyperlink" Target="https://laravel.com/docs/13.x/http-client" TargetMode="External"/><Relationship Id="rId62" Type="http://schemas.openxmlformats.org/officeDocument/2006/relationships/hyperlink" Target="https://laravel.com/docs/13.x/csrf" TargetMode="External"/><Relationship Id="rId63" Type="http://schemas.openxmlformats.org/officeDocument/2006/relationships/hyperlink" Target="https://laravel.com/docs/13.x/events" TargetMode="External"/><Relationship Id="rId64" Type="http://schemas.openxmlformats.org/officeDocument/2006/relationships/hyperlink" Target="https://laravel.com/docs/13.x/broadcasting" TargetMode="External"/><Relationship Id="rId65" Type="http://schemas.openxmlformats.org/officeDocument/2006/relationships/hyperlink" Target="https://laravel.com/docs/13.x/notifications" TargetMode="External"/><Relationship Id="rId66" Type="http://schemas.openxmlformats.org/officeDocument/2006/relationships/hyperlink" Target="https://laravel.com/docs/13.x/responses" TargetMode="External"/><Relationship Id="rId67" Type="http://schemas.openxmlformats.org/officeDocument/2006/relationships/hyperlink" Target="https://laravel.com/docs/13.x/scheduling" TargetMode="External"/><Relationship Id="rId68" Type="http://schemas.openxmlformats.org/officeDocument/2006/relationships/hyperlink" Target="https://laravel.com/docs/13.x/http-tests" TargetMode="External"/><Relationship Id="rId69" Type="http://schemas.openxmlformats.org/officeDocument/2006/relationships/hyperlink" Target="https://laravel.com/docs/13.x/database-testing" TargetMode="External"/><Relationship Id="rId70" Type="http://schemas.openxmlformats.org/officeDocument/2006/relationships/hyperlink" Target="https://laravel.com/docs/13.x/mocking" TargetMode="External"/><Relationship Id="rId71" Type="http://schemas.openxmlformats.org/officeDocument/2006/relationships/hyperlink" Target="https://laravel.com/docs/13.x/deployment" TargetMode="External"/><Relationship Id="rId72" Type="http://schemas.openxmlformats.org/officeDocument/2006/relationships/hyperlink" Target="https://laravel.com/docs/13.x/logging" TargetMode="External"/><Relationship Id="rId73" Type="http://schemas.openxmlformats.org/officeDocument/2006/relationships/hyperlink" Target="https://laravel.com/docs/13.x/horizon" TargetMode="External"/><Relationship Id="rId74" Type="http://schemas.openxmlformats.org/officeDocument/2006/relationships/hyperlink" Target="https://www.php.net/manual/en/" TargetMode="External"/><Relationship Id="rId75" Type="http://schemas.openxmlformats.org/officeDocument/2006/relationships/hyperlink" Target="https://www.php.net/manual/en/function.random-bytes.php" TargetMode="External"/><Relationship Id="rId76" Type="http://schemas.openxmlformats.org/officeDocument/2006/relationships/hyperlink" Target="https://www.php.net/manual/en/function.imagewebp.php" TargetMode="External"/><Relationship Id="rId77" Type="http://schemas.openxmlformats.org/officeDocument/2006/relationships/hyperlink" Target="https://www.php.net/manual/en/function.hash-hmac.php" TargetMode="External"/><Relationship Id="rId78" Type="http://schemas.openxmlformats.org/officeDocument/2006/relationships/hyperlink" Target="https://www.php.net/manual/en/function.hash-equals.php" TargetMode="External"/><Relationship Id="rId79" Type="http://schemas.openxmlformats.org/officeDocument/2006/relationships/hyperlink" Target="https://getcomposer.org/doc/00-intro.md" TargetMode="External"/><Relationship Id="rId80" Type="http://schemas.openxmlformats.org/officeDocument/2006/relationships/hyperlink" Target="https://nodejs.org/docs/latest/api/" TargetMode="External"/><Relationship Id="rId81" Type="http://schemas.openxmlformats.org/officeDocument/2006/relationships/hyperlink" Target="https://docs.npmjs.com/cli/" TargetMode="External"/><Relationship Id="rId82" Type="http://schemas.openxmlformats.org/officeDocument/2006/relationships/hyperlink" Target="https://git-scm.com/docs" TargetMode="External"/><Relationship Id="rId83" Type="http://schemas.openxmlformats.org/officeDocument/2006/relationships/hyperlink" Target="https://docs.docker.com/compose/" TargetMode="External"/><Relationship Id="rId84" Type="http://schemas.openxmlformats.org/officeDocument/2006/relationships/hyperlink" Target="https://vite.dev/guide/" TargetMode="External"/><Relationship Id="rId85" Type="http://schemas.openxmlformats.org/officeDocument/2006/relationships/hyperlink" Target="https://livewire.laravel.com/docs/4.x/events" TargetMode="External"/><Relationship Id="rId86" Type="http://schemas.openxmlformats.org/officeDocument/2006/relationships/hyperlink" Target="https://mariadb.com/docs/server/reference/sql-statements/transactions" TargetMode="External"/><Relationship Id="rId87" Type="http://schemas.openxmlformats.org/officeDocument/2006/relationships/hyperlink" Target="https://mariadb.com/docs/server/reference/sql-statements/data-manipulation/selecting-data/for-update" TargetMode="External"/><Relationship Id="rId88" Type="http://schemas.openxmlformats.org/officeDocument/2006/relationships/hyperlink" Target="https://redis.io/docs/latest/commands/ttl/" TargetMode="External"/><Relationship Id="rId89" Type="http://schemas.openxmlformats.org/officeDocument/2006/relationships/hyperlink" Target="https://redis.io/docs/latest/develop/clients/patterns/distributed-locks/" TargetMode="External"/><Relationship Id="rId90" Type="http://schemas.openxmlformats.org/officeDocument/2006/relationships/hyperlink" Target="https://docs.phpunit.de/" TargetMode="External"/><Relationship Id="rId91" Type="http://schemas.openxmlformats.org/officeDocument/2006/relationships/hyperlink" Target="https://pestphp.com/docs/installation" TargetMode="External"/><Relationship Id="rId92" Type="http://schemas.openxmlformats.org/officeDocument/2006/relationships/hyperlink" Target="https://github.com/paratestphp/paratest" TargetMode="External"/><Relationship Id="rId93" Type="http://schemas.openxmlformats.org/officeDocument/2006/relationships/hyperlink" Target="https://www.bi.go.id/id/fungsi-utama/sistem-pembayaran/ritel/kanal-layanan/qris/default.aspx" TargetMode="External"/><Relationship Id="rId94" Type="http://schemas.openxmlformats.org/officeDocument/2006/relationships/hyperlink" Target="https://docs.midtrans.com/docs/testing-payment-on-sandbox" TargetMode="External"/><Relationship Id="rId95" Type="http://schemas.openxmlformats.org/officeDocument/2006/relationships/hyperlink" Target="https://docs.midtrans.com/docs/https-notification-webhooks" TargetMode="External"/><Relationship Id="rId96" Type="http://schemas.openxmlformats.org/officeDocument/2006/relationships/hyperlink" Target="https://docs.xendit.co/apidocs/create-payment-request" TargetMode="External"/><Relationship Id="rId97" Type="http://schemas.openxmlformats.org/officeDocument/2006/relationships/hyperlink" Target="https://docs.xendit.co/docs/payments-api-webhooks" TargetMode="External"/><Relationship Id="rId98" Type="http://schemas.openxmlformats.org/officeDocument/2006/relationships/hyperlink" Target="https://developers.doku.com/accept-payments/direct-api/snap/integration-guide/qris" TargetMode="External"/><Relationship Id="rId99" Type="http://schemas.openxmlformats.org/officeDocument/2006/relationships/hyperlink" Target="https://developers.doku.com/developer-kit/libraries-and-sdk" TargetMode="External"/><Relationship Id="rId100" Type="http://schemas.openxmlformats.org/officeDocument/2006/relationships/hyperlink" Target="https://github.com/Midtrans/midtrans-php" TargetMode="External"/><Relationship Id="rId101" Type="http://schemas.openxmlformats.org/officeDocument/2006/relationships/hyperlink" Target="https://github.com/xendit/xendit-php" TargetMode="External"/><Relationship Id="rId102" Type="http://schemas.openxmlformats.org/officeDocument/2006/relationships/hyperlink" Target="https://developers.facebook.com/docs/whatsapp/cloud-api/overview" TargetMode="External"/><Relationship Id="rId103" Type="http://schemas.openxmlformats.org/officeDocument/2006/relationships/hyperlink" Target="https://developers.facebook.com/docs/whatsapp/cloud-api/reference/messages" TargetMode="External"/><Relationship Id="rId104" Type="http://schemas.openxmlformats.org/officeDocument/2006/relationships/hyperlink" Target="https://developers.facebook.com/docs/whatsapp/cloud-api/webhooks" TargetMode="External"/><Relationship Id="rId105" Type="http://schemas.openxmlformats.org/officeDocument/2006/relationships/hyperlink" Target="https://php-qrcode.readthedocs.io/en/stable/" TargetMode="External"/><Relationship Id="rId106" Type="http://schemas.openxmlformats.org/officeDocument/2006/relationships/hyperlink" Target="https://image.intervention.io/v4" TargetMode="External"/><Relationship Id="rId107" Type="http://schemas.openxmlformats.org/officeDocument/2006/relationships/hyperlink" Target="https://github.com/Intervention/image-laravel" TargetMode="External"/><Relationship Id="rId108" Type="http://schemas.openxmlformats.org/officeDocument/2006/relationships/hyperlink" Target="https://github.com/laravel/echo" TargetMode="External"/><Relationship Id="rId109" Type="http://schemas.openxmlformats.org/officeDocument/2006/relationships/hyperlink" Target="https://github.com/pusher/pusher-js" TargetMode="External"/><Relationship Id="rId110" Type="http://schemas.openxmlformats.org/officeDocument/2006/relationships/hyperlink" Target="https://github.com/laravel-notification-channels/webpush" TargetMode="External"/><Relationship Id="rId111" Type="http://schemas.openxmlformats.org/officeDocument/2006/relationships/hyperlink" Target="https://developer.mozilla.org/en-US/docs/Web/API/Push_API" TargetMode="External"/><Relationship Id="rId112" Type="http://schemas.openxmlformats.org/officeDocument/2006/relationships/hyperlink" Target="https://developer.mozilla.org/en-US/docs/Web/API/Service_Worker_API" TargetMode="External"/><Relationship Id="rId113" Type="http://schemas.openxmlformats.org/officeDocument/2006/relationships/hyperlink" Target="https://developer.mozilla.org/en-US/docs/Web/API/Notifications_API" TargetMode="External"/><Relationship Id="rId114" Type="http://schemas.openxmlformats.org/officeDocument/2006/relationships/hyperlink" Target="https://docs.laravel-excel.com/4.x/exports/exporting.html" TargetMode="External"/><Relationship Id="rId115" Type="http://schemas.openxmlformats.org/officeDocument/2006/relationships/hyperlink" Target="https://phpspreadsheet.readthedocs.io/" TargetMode="External"/><Relationship Id="rId116" Type="http://schemas.openxmlformats.org/officeDocument/2006/relationships/hyperlink" Target="https://github.com/barryvdh/laravel-dompdf" TargetMode="External"/><Relationship Id="rId117" Type="http://schemas.openxmlformats.org/officeDocument/2006/relationships/hyperlink" Target="https://github.com/dompdf/dompdf" TargetMode="External"/><Relationship Id="rId118" Type="http://schemas.openxmlformats.org/officeDocument/2006/relationships/hyperlink" Target="https://playwright.dev/docs/intro" TargetMode="External"/><Relationship Id="rId119" Type="http://schemas.openxmlformats.org/officeDocument/2006/relationships/hyperlink" Target="https://grafana.com/docs/k6/latest/" TargetMode="External"/><Relationship Id="rId120" Type="http://schemas.openxmlformats.org/officeDocument/2006/relationships/hyperlink" Target="https://nginx.org/en/docs/" TargetMode="External"/><Relationship Id="rId121" Type="http://schemas.openxmlformats.org/officeDocument/2006/relationships/hyperlink" Target="https://www.php.net/manual/en/install.fpm.php" TargetMode="External"/><Relationship Id="rId122" Type="http://schemas.openxmlformats.org/officeDocument/2006/relationships/hyperlink" Target="https://supervisord.org/" TargetMode="External"/><Relationship Id="rId123" Type="http://schemas.openxmlformats.org/officeDocument/2006/relationships/hyperlink" Target="https://getcomposer.org/doc/03-cli.md#audit" TargetMode="External"/><Relationship Id="rId124" Type="http://schemas.openxmlformats.org/officeDocument/2006/relationships/hyperlink" Target="https://docs.npmjs.com/cli/v11/commands/npm-aud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Pertemuan 5 — Administrasi Kantin, Tenant, Role, dan Skema Komisi</dc:title>
  <dc:subject>Tutorial 14 pertemuan dengan penjelasan teknis mandiri, dokumentasi resmi Laravel 13.x, serta API/library non-Laravel yang dipetakan ke SRS</dc:subject>
  <dc:creator>OpenAI Codex</dc:creator>
  <cp:keywords>Laravel 13, Livewire 4, MariaDB, Redis, multi-tenant, modul praktikum</cp:keywords>
  <dc:description>Seluruh 98 tahap diperbarui menjadi tutorial mentor-friendly; lokasi kode, expected outcome, deconstruction, pro tip, dan apresiasi telah diaudit.</dc:description>
  <cp:lastModifiedBy/>
  <cp:revision>1</cp:revision>
  <dcterms:created xsi:type="dcterms:W3CDTF">2013-12-23T23:15:00Z</dcterms:created>
  <dcterms:modified xsi:type="dcterms:W3CDTF">2026-08-02T13:05:22Z</dcterms:modified>
  <cp:category/>
</cp:coreProperties>
</file>