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12 DARI 14 — KITCHEN DISPLAY SYSTEM REALTIME, STATUS, DAN NOTIFIKASI</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9" Type="http://schemas.openxmlformats.org/officeDocument/2006/relationships/image" Target="media/image11.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12 — Kitchen Display System Realtime, Status, dan Notifikasi</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