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7A5A00"/>
          <w:sz w:val="20"/>
        </w:rPr>
        <w:t>BUKU PRAKTIKUM PROYEK</w:t>
      </w:r>
    </w:p>
    <w:p>
      <w:pPr>
        <w:spacing w:after="200"/>
        <w:jc w:val="center"/>
      </w:pPr>
      <w:r>
        <w:rPr>
          <w:rFonts w:ascii="Aptos Display" w:hAnsi="Aptos Display" w:eastAsia="Calibri"/>
          <w:b/>
          <w:color w:val="1F2937"/>
          <w:sz w:val="58"/>
        </w:rPr>
        <w:t>PENGEMBANGAN APLIKASI</w:t>
        <w:br/>
        <w:t>KANTIN MULTI-TENANT</w:t>
      </w:r>
    </w:p>
    <w:p>
      <w:pPr>
        <w:spacing w:after="600"/>
        <w:jc w:val="center"/>
      </w:pPr>
      <w:r>
        <w:rPr>
          <w:rFonts w:ascii="Aptos" w:hAnsi="Aptos" w:eastAsia="Calibri"/>
          <w:b/>
          <w:color w:val="FF2D20"/>
          <w:sz w:val="27"/>
        </w:rPr>
        <w:t>Laravel 13 • Blade • Livewire 4 • Reverb • MariaDB • Redis</w:t>
      </w:r>
    </w:p>
    <w:p>
      <w:pPr>
        <w:spacing w:before="1560" w:after="360"/>
        <w:jc w:val="center"/>
      </w:pPr>
      <w:r>
        <w:rPr>
          <w:rFonts w:ascii="Calibri" w:hAnsi="Calibri" w:eastAsia="Calibri"/>
          <w:b/>
          <w:color w:val="7A5A00"/>
          <w:sz w:val="20"/>
        </w:rPr>
        <w:t xml:space="preserve">PERTEMUAN 10 DARI 14 — PAYMENT GATEWAY CONTRACT DAN QRIS DINAMIS SANDBOX</w:t>
      </w:r>
    </w:p>
    <w:p>
      <w:pPr>
        <w:pStyle w:val="CalloutConcept"/>
        <w:shd w:fill="EAF2FF" w:val="clear"/>
        <w:pBdr>
          <w:left w:val="single" w:sz="18" w:space="8" w:color="2563EB"/>
        </w:pBdr>
      </w:pPr>
      <w:r>
        <w:rPr>
          <w:rFonts w:ascii="Calibri" w:hAnsi="Calibri" w:eastAsia="Calibri"/>
          <w:b/>
          <w:color w:val="2E74B5"/>
          <w:sz w:val="21"/>
        </w:rPr>
        <w:t xml:space="preserve">Target: </w:t>
      </w:r>
      <w:r>
        <w:rPr>
          <w:rFonts w:ascii="Calibri" w:hAnsi="Calibri" w:eastAsia="Calibri"/>
          <w:color w:val="0B2545"/>
          <w:sz w:val="21"/>
        </w:rPr>
        <w:t>14 pertemuan × 3,5 jam efektif di kelas = 49 jam (ditambah tugas mandiri di luar kelas) untuk menghasilkan MVP yang dapat didemokan, diuji, dan disiapkan menuju deployment.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Basis desain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SRS v2 dan mockup revisi Fase 0</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Arsitektur</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Modular monolith; shared database dengan isolasi tenant berlapis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Penyimpanan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10.6+ untuk transaksi; Redis untuk session/cache/cart/queue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Versi modul</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8.0 • 16 Agustus 2026 (revisi kumulatif dari v7)</w:t>
            </w:r>
          </w:p>
        </w:tc>
      </w:tr>
    </w:tbl>
    <w:p>
      <w:pPr>
        <w:spacing w:before="720"/>
        <w:jc w:val="center"/>
      </w:pPr>
      <w:r>
        <w:rPr>
          <w:rFonts w:ascii="Aptos" w:hAnsi="Aptos"/>
          <w:color w:val="5B6472"/>
          <w:sz w:val="17"/>
        </w:rPr>
        <w:t>Interactive/visual explainer • Panduan lengkap 14 pertemuan • Setiap minggu berakhir dengan test, evidence, refleksi, dan commit</w:t>
      </w:r>
    </w:p>
    <w:p>
      <w:r>
        <w:rPr>
          <w:rFonts w:ascii="Aptos" w:hAnsi="Aptos"/>
        </w:rPr>
        <w:br w:type="page"/>
      </w:r>
    </w:p>
    <w:p>
      <w:pPr>
        <w:pStyle w:val="Heading1"/>
        <w:pageBreakBefore/>
      </w:pPr>
      <w:r>
        <w:rPr>
          <w:rFonts w:ascii="Aptos Display" w:hAnsi="Aptos Display"/>
          <w:color w:val="FF2D20"/>
        </w:rPr>
        <w:t>Modul 10 — Payment Gateway Contract dan QRIS Dinamis Sandbox</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10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4 — Pembayaran</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210 menit efektif di kelas (3 jam 30 menit); tugas mandiri di luar kelas hingga 120 menit (2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FR-PAY-01 / UC-07; antarmuka Payment Gateway §3.1.3</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PaymentGateway interface dan container binding.</w:t>
      </w:r>
    </w:p>
    <w:p>
      <w:pPr>
        <w:pStyle w:val="Heading2"/>
      </w:pPr>
      <w:r>
        <w:rPr>
          <w:rFonts w:ascii="Aptos Display" w:hAnsi="Aptos Display"/>
          <w:color w:val="1F2937"/>
        </w:rPr>
        <w:t>Tujuan Pembelajaran</w:t>
      </w:r>
    </w:p>
    <w:p>
      <w:pPr>
        <w:pStyle w:val="ListBody"/>
        <w:numPr>
          <w:ilvl w:val="0"/>
          <w:numId w:val="10"/>
        </w:numPr>
      </w:pPr>
      <w:r>
        <w:rPr>
          <w:rFonts w:ascii="Aptos" w:hAnsi="Aptos"/>
        </w:rPr>
        <w:t>Mendesain contract gateway dan DTO provider-neutral.</w:t>
      </w:r>
    </w:p>
    <w:p>
      <w:pPr>
        <w:pStyle w:val="ListBody"/>
        <w:numPr>
          <w:ilvl w:val="0"/>
          <w:numId w:val="10"/>
        </w:numPr>
      </w:pPr>
      <w:r>
        <w:rPr>
          <w:rFonts w:ascii="Aptos" w:hAnsi="Aptos"/>
        </w:rPr>
        <w:t>Membuat payment/payment_attempt setelah order committed.</w:t>
      </w:r>
    </w:p>
    <w:p>
      <w:pPr>
        <w:pStyle w:val="ListBody"/>
        <w:numPr>
          <w:ilvl w:val="0"/>
          <w:numId w:val="10"/>
        </w:numPr>
      </w:pPr>
      <w:r>
        <w:rPr>
          <w:rFonts w:ascii="Aptos" w:hAnsi="Aptos"/>
        </w:rPr>
        <w:t>Mengimplementasikan FakeQrisGateway dan satu adapter sandbox.</w:t>
      </w:r>
    </w:p>
    <w:p>
      <w:pPr>
        <w:pStyle w:val="ListBody"/>
        <w:numPr>
          <w:ilvl w:val="0"/>
          <w:numId w:val="10"/>
        </w:numPr>
      </w:pPr>
      <w:r>
        <w:rPr>
          <w:rFonts w:ascii="Aptos" w:hAnsi="Aptos"/>
        </w:rPr>
        <w:t>Menampilkan QR, countdown, expiry, dan retry aman.</w:t>
      </w:r>
    </w:p>
    <w:p>
      <w:pPr>
        <w:pStyle w:val="Heading2"/>
      </w:pPr>
      <w:r>
        <w:rPr>
          <w:rFonts w:ascii="Aptos Display" w:hAnsi="Aptos Display"/>
          <w:color w:val="1F2937"/>
        </w:rPr>
        <w:t>Output Project</w:t>
      </w:r>
    </w:p>
    <w:p>
      <w:pPr>
        <w:pStyle w:val="ListBody"/>
        <w:numPr>
          <w:ilvl w:val="0"/>
          <w:numId w:val="12"/>
        </w:numPr>
      </w:pPr>
      <w:r>
        <w:rPr>
          <w:rFonts w:ascii="Aptos" w:hAnsi="Aptos"/>
        </w:rPr>
        <w:t>PaymentGateway interface dan container binding.</w:t>
      </w:r>
    </w:p>
    <w:p>
      <w:pPr>
        <w:pStyle w:val="ListBody"/>
        <w:numPr>
          <w:ilvl w:val="0"/>
          <w:numId w:val="12"/>
        </w:numPr>
      </w:pPr>
      <w:r>
        <w:rPr>
          <w:rFonts w:ascii="Aptos" w:hAnsi="Aptos"/>
        </w:rPr>
        <w:t>CreatePayment/Qris action idempoten.</w:t>
      </w:r>
    </w:p>
    <w:p>
      <w:pPr>
        <w:pStyle w:val="ListBody"/>
        <w:numPr>
          <w:ilvl w:val="0"/>
          <w:numId w:val="12"/>
        </w:numPr>
      </w:pPr>
      <w:r>
        <w:rPr>
          <w:rFonts w:ascii="Aptos" w:hAnsi="Aptos"/>
        </w:rPr>
        <w:t>Adapter fake/sandbox dengan timeout dan structured error.</w:t>
      </w:r>
    </w:p>
    <w:p>
      <w:pPr>
        <w:pStyle w:val="ListBody"/>
        <w:numPr>
          <w:ilvl w:val="0"/>
          <w:numId w:val="12"/>
        </w:numPr>
      </w:pPr>
      <w:r>
        <w:rPr>
          <w:rFonts w:ascii="Aptos" w:hAnsi="Aptos"/>
        </w:rPr>
        <w:t>Halaman pembayaran dinamis serta test adapter contract.</w:t>
      </w:r>
    </w:p>
    <w:p>
      <w:pPr>
        <w:pStyle w:val="Heading2"/>
      </w:pPr>
      <w:r>
        <w:rPr>
          <w:rFonts w:ascii="Aptos Display" w:hAnsi="Aptos Display"/>
          <w:color w:val="1F2937"/>
        </w:rPr>
        <w:t>Pendahuluan</w:t>
      </w:r>
    </w:p>
    <w:p>
      <w:r>
        <w:rPr>
          <w:rFonts w:ascii="Aptos" w:hAnsi="Aptos"/>
        </w:rPr>
        <w:t>Integrasi pembayaran dipisahkan dari provider melalui interface. Domain mengenal request QRIS, transaction result, dan verified webhook; detail header, endpoint, signature, serta status provider berada pada adapter. Dengan demikian fake/sandbox dapat dipakai pada praktikum dan provider nyata dapat diganti tanpa mengubah checkout.</w:t>
      </w:r>
    </w:p>
    <w:p>
      <w:r>
        <w:rPr>
          <w:rFonts w:ascii="Aptos" w:hAnsi="Aptos"/>
        </w:rPr>
        <w:t>QRIS wajib dinamis: nominal berasal dari `orders.grand_total`, mempunyai expiry, payment reference unik, dan idempotency key. Sistem mendukung beberapa payment_attempt untuk regenerasi QR kedaluwarsa, tetapi hanya satu attempt boleh settled.</w:t>
      </w:r>
    </w:p>
    <w:p>
      <w:pPr>
        <w:pStyle w:val="Heading3"/>
      </w:pPr>
      <w:r>
        <w:t>Pengetahuan Teknis dan Penjelasan Mandiri (Laravel 13)</w:t>
      </w:r>
    </w:p>
    <w:p>
      <w:pPr>
        <w:pStyle w:val="CalloutConcept"/>
        <w:shd w:fill="EAF2FF" w:val="clear"/>
        <w:pBdr>
          <w:left w:val="single" w:sz="18" w:space="8" w:color="2563EB"/>
        </w:pBdr>
      </w:pPr>
      <w:r>
        <w:rPr>
          <w:b/>
        </w:rPr>
        <w:t xml:space="preserve">FOKUS TEKNIS  ·  </w:t>
      </w:r>
      <w:r>
        <w:t>contract/adapter gateway, konfigurasi secret, HTTP client yang dibatasi, idempotency provider, dan test tanpa jaringan.</w:t>
      </w:r>
    </w:p>
    <w:p>
      <w:pPr>
        <w:pStyle w:val="ListBody"/>
        <w:numPr>
          <w:ilvl w:val="0"/>
          <w:numId w:val="10"/>
        </w:numPr>
      </w:pPr>
      <w:r>
        <w:rPr>
          <w:b/>
        </w:rPr>
        <w:t xml:space="preserve">Port dan adapter. </w:t>
      </w:r>
      <w:r>
        <w:t>Domain bergantung pada `PaymentGateway` dan DTO milik aplikasi, bukan response vendor. Bind adapter sandbox/production melalui container agar provider dapat diganti tanpa mengubah checkout [L13-DI] [L13-PROV].</w:t>
      </w:r>
    </w:p>
    <w:p>
      <w:pPr>
        <w:pStyle w:val="ListBody"/>
        <w:numPr>
          <w:ilvl w:val="0"/>
          <w:numId w:val="10"/>
        </w:numPr>
      </w:pPr>
      <w:r>
        <w:rPr>
          <w:b/>
        </w:rPr>
        <w:t xml:space="preserve">Secret dan endpoint. </w:t>
      </w:r>
      <w:r>
        <w:t>API key, signing secret, base URL, dan mode lingkungan berada di `.env` lalu dipetakan ke `config/services.php`; kode aplikasi membaca `config()`. Jangan commit atau log secret [L13-CONF] [L13-LOG].</w:t>
      </w:r>
    </w:p>
    <w:p>
      <w:pPr>
        <w:pStyle w:val="ListBody"/>
        <w:numPr>
          <w:ilvl w:val="0"/>
          <w:numId w:val="10"/>
        </w:numPr>
      </w:pPr>
      <w:r>
        <w:rPr>
          <w:b/>
        </w:rPr>
        <w:t xml:space="preserve">HTTP client. </w:t>
      </w:r>
      <w:r>
        <w:t>Tetapkan Accept/token/header, connect timeout, total timeout, dan `throw()` untuk status gagal. Retry POST hanya bila provider mendukung idempotency key yang sama; retry buta dapat menggandakan pembayaran [L13-HTTP].</w:t>
      </w:r>
    </w:p>
    <w:p>
      <w:pPr>
        <w:pStyle w:val="ListBody"/>
        <w:numPr>
          <w:ilvl w:val="0"/>
          <w:numId w:val="10"/>
        </w:numPr>
      </w:pPr>
      <w:r>
        <w:rPr>
          <w:b/>
        </w:rPr>
        <w:t xml:space="preserve">Payment attempt. </w:t>
      </w:r>
      <w:r>
        <w:t>Nominal berasal dari `orders.grand_total`, bukan request browser. Simpan provider reference unik, request idempotency key, QR payload/URL, expiry, status, serta ringkasan response yang disanitasi [L13-MIG] [L13-DB].</w:t>
      </w:r>
    </w:p>
    <w:p>
      <w:pPr>
        <w:pStyle w:val="ListBody"/>
        <w:numPr>
          <w:ilvl w:val="0"/>
          <w:numId w:val="10"/>
        </w:numPr>
      </w:pPr>
      <w:r>
        <w:rPr>
          <w:b/>
        </w:rPr>
        <w:t xml:space="preserve">Contract test. </w:t>
      </w:r>
      <w:r>
        <w:t>Gunakan `Http::fake()`, `assertSent()`, dan `preventStrayRequests()` untuk menguji payload, header, timeout/error mapping, expiry, serta retry tanpa memanggil sandbox nyata pada test suite [L13-HTTP].</w:t>
      </w:r>
    </w:p>
    <w:p>
      <w:pPr>
        <w:pStyle w:val="ListBody"/>
        <w:numPr>
          <w:ilvl w:val="0"/>
          <w:numId w:val="10"/>
        </w:numPr>
      </w:pPr>
      <w:r>
        <w:rPr>
          <w:b/>
        </w:rPr>
        <w:t xml:space="preserve">Sumber kontrak provider. </w:t>
      </w:r>
      <w:r>
        <w:t>QRIS mengikuti standar Bank Indonesia [STD-QRIS]. Provider belum dipilih; pertahankan fake lalu pilih tepat satu kontrak resmi: Midtrans sandbox/webhook [API-MIDTRANS-SANDBOX] [API-MIDTRANS-WEBHOOK], Xendit payment request/webhook [API-XENDIT-PAYMENT] [API-XENDIT-WEBHOOK], atau DOKU QRIS/SDK [API-DOKU-QRIS] [API-DOKU-SDK]. Jangan mencampur field, signature, maupun status antarprovider. SDK PHP Midtrans [SDK-MIDTRANS-PHP] atau Xendit [SDK-XENDIT-PHP] bersifat opsional dan harus tetap dibungkus adapter aplikasi.</w:t>
      </w:r>
    </w:p>
    <w:p>
      <w:pPr>
        <w:pStyle w:val="CalloutConcept"/>
        <w:shd w:fill="EAF2FF" w:val="clear"/>
        <w:pBdr>
          <w:left w:val="single" w:sz="18" w:space="8" w:color="2563EB"/>
        </w:pBdr>
      </w:pPr>
      <w:r>
        <w:rPr>
          <w:b/>
        </w:rPr>
        <w:t xml:space="preserve">TUJUAN PEMAHAMAN  ·  </w:t>
      </w:r>
      <w:r>
        <w:t>Integrasi pembayaran dipisahkan dari domain karena field, signature, status, dan failure mode setiap provider berbeda. Domain hanya mengenal kontrak aplikasi dan status bisnis yang stabil. Rujukan tetap dicantumkan untuk traceability, bukan sebagai prasyarat memahami materi.</w:t>
      </w:r>
    </w:p>
    <w:p>
      <w:r>
        <w:rPr>
          <w:b/>
        </w:rPr>
        <w:t xml:space="preserve">Port, adapter, dan DTO. </w:t>
      </w:r>
      <w:r>
        <w:t>Interface `PaymentGateway` adalah port yang mendefinisikan operasi yang dibutuhkan aplikasi, misalnya membuat intent pembayaran dan membaca status. Adapter Midtrans/Xendit/DOKU menerjemahkan DTO aplikasi menjadi payload vendor lalu memetakan response vendor kembali ke `PaymentIntent`. Controller dan order service tidak mengimpor SDK vendor. Dengan batas ini, fake adapter, sandbox adapter, dan production adapter dapat ditukar melalui container. Simpan raw response hanya bila diperlukan untuk audit, disanitasi, dan jangan biarkan enum vendor menyebar ke domain [L13-DI] [L13-PROV].</w:t>
      </w:r>
    </w:p>
    <w:p>
      <w:r>
        <w:rPr>
          <w:b/>
        </w:rPr>
        <w:t xml:space="preserve">Request HTTP yang terkendali. </w:t>
      </w:r>
      <w:r>
        <w:t>Adapter menetapkan base URL, token/header, content type, connect timeout, total timeout, dan penanganan status gagal. Connect timeout membatasi waktu membuka koneksi; total timeout membatasi seluruh request. Retry hanya dilakukan pada error yang aman dan memakai idempotency key vendor yang sama. POST tanpa dukungan idempotency tidak boleh di-retry buta karena vendor mungkin sudah membuat pembayaran walaupun response hilang. Log hanya memuat request ID, provider reference, durasi, dan status yang disanitasi [L13-HTTP] [L13-LOG].</w:t>
      </w:r>
    </w:p>
    <w:p>
      <w:r>
        <w:rPr>
          <w:b/>
        </w:rPr>
        <w:t xml:space="preserve">Payment attempt dan QRIS. </w:t>
      </w:r>
      <w:r>
        <w:t>Satu order dapat mempunyai beberapa payment attempt karena QR kedaluwarsa atau pengguna mencoba ulang. Setiap attempt menyimpan provider, external ID unik, nominal dari grand total server, status, QR payload/URL, expiry, dan provider reference. Hanya satu attempt boleh menjadi sukses; state transition dijaga monotonic. QRIS adalah standar nasional, tetapi kontrak API tetap mengikuti satu provider yang dipilih melalui ADR. Jangan mencampur field signature atau status dari contoh provider berbeda [STD-QRIS] [API-MIDTRANS-SANDBOX] [API-XENDIT-PAYMENT] [API-DOKU-QRIS].</w:t>
      </w:r>
    </w:p>
    <w:p>
      <w:r>
        <w:rPr>
          <w:b/>
        </w:rPr>
        <w:t xml:space="preserve">Sandbox dan contract test. </w:t>
      </w:r>
      <w:r>
        <w:t>Fake lokal memberi respons deterministik untuk test cepat; sandbox provider dipakai untuk menguji credential, format payload, QR, dan callback nyata tanpa uang produksi. Test dengan `Http::fake()` memeriksa URL, header, nominal, idempotency key, pemetaan response, timeout, invalid JSON, 4xx/5xx, dan expiry. `preventStrayRequests()` memastikan test tidak diam-diam mengakses internet. Rahasia sandbox dan produksi dipisah, dan mode produksi tidak boleh diaktifkan hanya dengan input browser [L13-HTTP] [L13-CONF].</w:t>
      </w:r>
    </w:p>
    <w:p>
      <w:pPr>
        <w:pStyle w:val="CodeHeader"/>
        <w:keepNext/>
        <w:pBdr>
          <w:left w:val="single" w:sz="12" w:space="8" w:color="B8DDE0"/>
        </w:pBdr>
        <w:shd w:val="clear" w:color="auto" w:fill="E4EAED"/>
      </w:pPr>
      <w:r>
        <w:rPr>
          <w:rFonts w:ascii="Consolas" w:hAnsi="Consolas"/>
          <w:b/>
          <w:color w:val="262626"/>
          <w:sz w:val="16"/>
        </w:rPr>
        <w:t xml:space="preserve">LANDASAN TEKNIS — app/Payments/SandboxQrisGateway.php   •   PHP</w:t>
      </w:r>
    </w:p>
    <w:p>
      <w:pPr>
        <w:pStyle w:val="CodeBlock"/>
        <w:keepLines/>
        <w:pBdr>
          <w:left w:val="single" w:sz="12" w:space="8" w:color="B8DDE0"/>
        </w:pBdr>
        <w:shd w:val="clear" w:color="auto" w:fill="F2F3F7"/>
      </w:pP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create</w:t>
      </w:r>
      <w:r>
        <w:rPr>
          <w:rFonts w:ascii="Consolas" w:hAnsi="Consolas"/>
          <w:color w:val="262626"/>
          <w:sz w:val="16"/>
        </w:rPr>
        <w:t xml:space="preserve">(</w:t>
      </w:r>
      <w:r>
        <w:rPr>
          <w:rFonts w:ascii="Consolas" w:hAnsi="Consolas"/>
          <w:color w:val="267F99"/>
          <w:sz w:val="16"/>
        </w:rPr>
        <w:t xml:space="preserve">CreatePayment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PaymentIntent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$response</w:t>
      </w:r>
      <w:r>
        <w:rPr>
          <w:rFonts w:ascii="Consolas" w:hAnsi="Consolas"/>
          <w:color w:val="262626"/>
          <w:sz w:val="16"/>
        </w:rPr>
        <w:t xml:space="preserve"> = </w:t>
      </w:r>
      <w:r>
        <w:rPr>
          <w:rFonts w:ascii="Consolas" w:hAnsi="Consolas"/>
          <w:color w:val="267F99"/>
          <w:sz w:val="16"/>
        </w:rPr>
        <w:t xml:space="preserve">Http</w:t>
      </w:r>
      <w:r>
        <w:rPr>
          <w:rFonts w:ascii="Consolas" w:hAnsi="Consolas"/>
          <w:color w:val="262626"/>
          <w:sz w:val="16"/>
        </w:rPr>
        <w:t xml:space="preserve">::</w:t>
      </w:r>
      <w:r>
        <w:rPr>
          <w:rFonts w:ascii="Consolas" w:hAnsi="Consolas"/>
          <w:color w:val="795E26"/>
          <w:sz w:val="16"/>
        </w:rPr>
        <w:t xml:space="preserve">acceptJson</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withToken</w:t>
      </w:r>
      <w:r>
        <w:rPr>
          <w:rFonts w:ascii="Consolas" w:hAnsi="Consolas"/>
          <w:color w:val="262626"/>
          <w:sz w:val="16"/>
        </w:rPr>
        <w:t xml:space="preserve">(</w:t>
      </w:r>
      <w:r>
        <w:rPr>
          <w:rFonts w:ascii="Consolas" w:hAnsi="Consolas"/>
          <w:color w:val="795E26"/>
          <w:sz w:val="16"/>
        </w:rPr>
        <w:t xml:space="preserve">config</w:t>
      </w:r>
      <w:r>
        <w:rPr>
          <w:rFonts w:ascii="Consolas" w:hAnsi="Consolas"/>
          <w:color w:val="262626"/>
          <w:sz w:val="16"/>
        </w:rPr>
        <w:t xml:space="preserve">(</w:t>
      </w:r>
      <w:r>
        <w:rPr>
          <w:rFonts w:ascii="Consolas" w:hAnsi="Consolas"/>
          <w:color w:val="00733B"/>
          <w:sz w:val="16"/>
        </w:rPr>
        <w:t xml:space="preserve">'services.qris.token'</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withHeaders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'Idempotency-Key'</w:t>
      </w:r>
      <w:r>
        <w:rPr>
          <w:rFonts w:ascii="Consolas" w:hAnsi="Consolas"/>
          <w:color w:val="262626"/>
          <w:sz w:val="16"/>
        </w:rPr>
        <w:t xml:space="preserve"> =&gt;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660E7A"/>
          <w:sz w:val="16"/>
        </w:rPr>
        <w:t xml:space="preserve">idempotencyKey</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-&gt;</w:t>
      </w:r>
      <w:r>
        <w:rPr>
          <w:rFonts w:ascii="Consolas" w:hAnsi="Consolas"/>
          <w:color w:val="795E26"/>
          <w:sz w:val="16"/>
        </w:rPr>
        <w:t xml:space="preserve">connectTimeout</w:t>
      </w:r>
      <w:r>
        <w:rPr>
          <w:rFonts w:ascii="Consolas" w:hAnsi="Consolas"/>
          <w:color w:val="262626"/>
          <w:sz w:val="16"/>
        </w:rPr>
        <w:t xml:space="preserve">(</w:t>
      </w:r>
      <w:r>
        <w:rPr>
          <w:rFonts w:ascii="Consolas" w:hAnsi="Consolas"/>
          <w:color w:val="0073E6"/>
          <w:sz w:val="16"/>
        </w:rPr>
        <w:t xml:space="preserve">3</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timeout</w:t>
      </w:r>
      <w:r>
        <w:rPr>
          <w:rFonts w:ascii="Consolas" w:hAnsi="Consolas"/>
          <w:color w:val="262626"/>
          <w:sz w:val="16"/>
        </w:rPr>
        <w:t xml:space="preserve">(</w:t>
      </w:r>
      <w:r>
        <w:rPr>
          <w:rFonts w:ascii="Consolas" w:hAnsi="Consolas"/>
          <w:color w:val="0073E6"/>
          <w:sz w:val="16"/>
        </w:rPr>
        <w:t xml:space="preserve">10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retry</w:t>
      </w:r>
      <w:r>
        <w:rPr>
          <w:rFonts w:ascii="Consolas" w:hAnsi="Consolas"/>
          <w:color w:val="262626"/>
          <w:sz w:val="16"/>
        </w:rPr>
        <w:t xml:space="preserve">(</w:t>
      </w:r>
      <w:r>
        <w:rPr>
          <w:rFonts w:ascii="Consolas" w:hAnsi="Consolas"/>
          <w:color w:val="0073E6"/>
          <w:sz w:val="16"/>
        </w:rPr>
        <w:t xml:space="preserve">3</w:t>
      </w:r>
      <w:r>
        <w:rPr>
          <w:rFonts w:ascii="Consolas" w:hAnsi="Consolas"/>
          <w:color w:val="262626"/>
          <w:sz w:val="16"/>
        </w:rPr>
        <w:t xml:space="preserve">, </w:t>
      </w:r>
      <w:r>
        <w:rPr>
          <w:rFonts w:ascii="Consolas" w:hAnsi="Consolas"/>
          <w:color w:val="0073E6"/>
          <w:sz w:val="16"/>
        </w:rPr>
        <w:t xml:space="preserve">200</w:t>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config</w:t>
      </w:r>
      <w:r>
        <w:rPr>
          <w:rFonts w:ascii="Consolas" w:hAnsi="Consolas"/>
          <w:color w:val="262626"/>
          <w:sz w:val="16"/>
        </w:rPr>
        <w:t xml:space="preserve">(</w:t>
      </w:r>
      <w:r>
        <w:rPr>
          <w:rFonts w:ascii="Consolas" w:hAnsi="Consolas"/>
          <w:color w:val="00733B"/>
          <w:sz w:val="16"/>
        </w:rPr>
        <w:t xml:space="preserve">'services.qris.url'</w:t>
      </w:r>
      <w:r>
        <w:rPr>
          <w:rFonts w:ascii="Consolas" w:hAnsi="Consolas"/>
          <w:color w:val="262626"/>
          <w:sz w:val="16"/>
        </w:rPr>
        <w:t xml:space="preserve">).</w:t>
      </w:r>
      <w:r>
        <w:rPr>
          <w:rFonts w:ascii="Consolas" w:hAnsi="Consolas"/>
          <w:color w:val="00733B"/>
          <w:sz w:val="16"/>
        </w:rPr>
        <w:t xml:space="preserve">'/payments'</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'external_id'</w:t>
      </w:r>
      <w:r>
        <w:rPr>
          <w:rFonts w:ascii="Consolas" w:hAnsi="Consolas"/>
          <w:color w:val="262626"/>
          <w:sz w:val="16"/>
        </w:rPr>
        <w:t xml:space="preserve"> =&gt;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660E7A"/>
          <w:sz w:val="16"/>
        </w:rPr>
        <w:t xml:space="preserve">externalId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'amount'</w:t>
      </w:r>
      <w:r>
        <w:rPr>
          <w:rFonts w:ascii="Consolas" w:hAnsi="Consolas"/>
          <w:color w:val="262626"/>
          <w:sz w:val="16"/>
        </w:rPr>
        <w:t xml:space="preserve"> =&gt;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660E7A"/>
          <w:sz w:val="16"/>
        </w:rPr>
        <w:t xml:space="preserve">amount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-&gt;</w:t>
      </w:r>
      <w:r>
        <w:rPr>
          <w:rFonts w:ascii="Consolas" w:hAnsi="Consolas"/>
          <w:color w:val="795E26"/>
          <w:sz w:val="16"/>
        </w:rPr>
        <w:t xml:space="preserve">throw</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PaymentIntent</w:t>
      </w:r>
      <w:r>
        <w:rPr>
          <w:rFonts w:ascii="Consolas" w:hAnsi="Consolas"/>
          <w:color w:val="262626"/>
          <w:sz w:val="16"/>
        </w:rPr>
        <w:t xml:space="preserve">::</w:t>
      </w:r>
      <w:r>
        <w:rPr>
          <w:rFonts w:ascii="Consolas" w:hAnsi="Consolas"/>
          <w:color w:val="795E26"/>
          <w:sz w:val="16"/>
        </w:rPr>
        <w:t xml:space="preserve">fromArray</w:t>
      </w:r>
      <w:r>
        <w:rPr>
          <w:rFonts w:ascii="Consolas" w:hAnsi="Consolas"/>
          <w:color w:val="262626"/>
          <w:sz w:val="16"/>
        </w:rPr>
        <w:t xml:space="preserve">(</w:t>
      </w:r>
      <w:r>
        <w:rPr>
          <w:rFonts w:ascii="Consolas" w:hAnsi="Consolas"/>
          <w:color w:val="660E7A"/>
          <w:sz w:val="16"/>
        </w:rPr>
        <w:t xml:space="preserve">$response</w:t>
      </w:r>
      <w:r>
        <w:rPr>
          <w:rFonts w:ascii="Consolas" w:hAnsi="Consolas"/>
          <w:color w:val="262626"/>
          <w:sz w:val="16"/>
        </w:rPr>
        <w:t xml:space="preserve">-&gt;</w:t>
      </w:r>
      <w:r>
        <w:rPr>
          <w:rFonts w:ascii="Consolas" w:hAnsi="Consolas"/>
          <w:color w:val="795E26"/>
          <w:sz w:val="16"/>
        </w:rPr>
        <w:t xml:space="preserve">json</w:t>
      </w:r>
      <w:r>
        <w:rPr>
          <w:rFonts w:ascii="Consolas" w:hAnsi="Consolas"/>
          <w:color w:val="262626"/>
          <w:sz w:val="16"/>
        </w:rPr>
        <w:t xml:space="preserve">());</w:t>
      </w:r>
      <w:r>
        <w:br/>
      </w:r>
      <w:r>
        <w:rPr>
          <w:rFonts w:ascii="Consolas" w:hAnsi="Consolas"/>
          <w:color w:val="262626"/>
          <w:sz w:val="16"/>
        </w:rPr>
        <w:t xml:space="preserve">}</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interface OOP menuju contract payment gateway yang dapat memakai fake adapter maupun sandbox provider.</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domain tidak boleh mengimpor SDK provider?</w:t>
      </w:r>
    </w:p>
    <w:p>
      <w:pPr>
        <w:pStyle w:val="ListBody"/>
        <w:ind w:left="261" w:hanging="142"/>
      </w:pPr>
      <w:r>
        <w:rPr>
          <w:rFonts w:ascii="Aptos" w:hAnsi="Aptos"/>
        </w:rPr>
        <w:t>•  Apa beda payment dan payment attempt?</w:t>
      </w:r>
    </w:p>
    <w:p>
      <w:pPr>
        <w:pStyle w:val="ListBody"/>
        <w:ind w:left="261" w:hanging="142"/>
      </w:pPr>
      <w:r>
        <w:rPr>
          <w:rFonts w:ascii="Aptos" w:hAnsi="Aptos"/>
        </w:rPr>
        <w:t>•  Retry mana yang aman?</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Order pending_payment sudah committed.</w:t>
      </w:r>
    </w:p>
    <w:p>
      <w:pPr>
        <w:pStyle w:val="ListBody"/>
        <w:numPr>
          <w:ilvl w:val="0"/>
          <w:numId w:val="10"/>
        </w:numPr>
      </w:pPr>
      <w:r>
        <w:rPr>
          <w:rFonts w:ascii="Aptos" w:hAnsi="Aptos"/>
        </w:rPr>
        <w:t>Akun sandbox provider tersedia bila adapter nyata dikerjakan.</w:t>
      </w:r>
    </w:p>
    <w:p>
      <w:pPr>
        <w:pStyle w:val="Heading2"/>
      </w:pPr>
      <w:r>
        <w:rPr>
          <w:rFonts w:ascii="Aptos Display" w:hAnsi="Aptos Display"/>
          <w:color w:val="1F2937"/>
        </w:rPr>
        <w:t>Rencana Waktu — 3 Jam 30 Menit Efektif di Kelas</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Petakan contract dan status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Domain tidak mengimpor SDK class provider.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Implementasikan interface dan binding</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Service dapat diganti tanpa mengubah caller.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Create payment dan attempt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Refresh halaman tidak membuat payment kedua.</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Fake dan sandbox adapter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Contract test yang sama lulus untuk fake dan sandbox.</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Halaman QRIS dinamis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QR menunjukkan nominal order yang tepat dan tidak dapat dipakai setelah expiry.</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Test failure modes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Failure tidak mengubah order menjadi paid.</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Dokumentasi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Order dapat memperoleh QR sandbox/fake secara repeatable.</w:t>
            </w:r>
          </w:p>
        </w:tc>
      </w:tr>
    </w:tbl>
    <w:p>
      <w:pPr>
        <w:pStyle w:val="TableCitation"/>
      </w:pPr>
      <w:r>
        <w:rPr>
          <w:rFonts w:ascii="Aptos" w:hAnsi="Aptos"/>
        </w:rPr>
        <w:t>Total efektif di kelas: 210 menit (7 tahap × 30 menit). Tugas mandiri di luar kelas: hingga 120 menit (2 jam) untuk pekerjaan sejenis yang bersifat mengulang — misalnya bila di kelas membuat CRUD untuk 2 tabel, di luar kelas kerjakan CRUD untuk 3 tabel lainnya.</w:t>
      </w:r>
    </w:p>
    <w:p>
      <w:pPr>
        <w:pStyle w:val="Heading2"/>
      </w:pPr>
      <w:r>
        <w:rPr>
          <w:rFonts w:ascii="Aptos Display" w:hAnsi="Aptos Display"/>
          <w:color w:val="1F2937"/>
        </w:rPr>
        <w:t>Tahap demi Tahap</w:t>
      </w:r>
    </w:p>
    <w:p>
      <w:pPr>
        <w:pStyle w:val="Heading3"/>
      </w:pPr>
      <w:r>
        <w:rPr>
          <w:rFonts w:ascii="Aptos Display" w:hAnsi="Aptos Display"/>
          <w:color w:val="FF2D20"/>
        </w:rPr>
        <w:t>Tahap 1 — Petakan contract dan status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normalisasi status created/pending/settled/expired/denied dan field minimal. Bayangkan alurnya seperti terminal pembayaran: tombol aplikasi tetap sama walaupun mesin atau provider di belakangnya berbeda. Langkah ini penting karena contract gateway membuat domain pembayaran tetap stabil meskipun provider diganti.</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definisikan DTO create request/result/webhook.</w:t>
      </w:r>
    </w:p>
    <w:p>
      <w:pPr>
        <w:pStyle w:val="ListBody"/>
        <w:numPr>
          <w:ilvl w:val="0"/>
          <w:numId w:val="10"/>
        </w:numPr>
      </w:pPr>
      <w:r>
        <w:rPr>
          <w:rFonts w:ascii="Aptos" w:hAnsi="Aptos"/>
          <w:color w:val="1F2937"/>
          <w:sz w:val="19"/>
        </w:rPr>
        <w:t>Mari kita tentukan timeout dan retry policy.</w:t>
      </w:r>
    </w:p>
    <w:p>
      <w:pPr>
        <w:pStyle w:val="ListBody"/>
        <w:numPr>
          <w:ilvl w:val="0"/>
          <w:numId w:val="10"/>
        </w:numPr>
      </w:pPr>
      <w:r>
        <w:rPr>
          <w:rFonts w:ascii="Aptos" w:hAnsi="Aptos"/>
          <w:color w:val="1F2937"/>
          <w:sz w:val="19"/>
        </w:rPr>
        <w:t>Mari kita pisahkan provider reference dari payment reference.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Domain tidak mengimpor SDK class provider.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Interface menjadi colokan standar, sedangkan adapter adalah kepala colokan untuk provider tertentu. Domain cukup memahami contract dan tidak bergantung pada detail SDK. Bagus, fondasi tahap ini sudah terbentuk.</w:t>
      </w:r>
    </w:p>
    <w:p>
      <w:pPr>
        <w:pStyle w:val="Heading3"/>
      </w:pPr>
      <w:r>
        <w:rPr>
          <w:rFonts w:ascii="Aptos Display" w:hAnsi="Aptos Display"/>
          <w:color w:val="FF2D20"/>
        </w:rPr>
        <w:t>Tahap 2 — Implementasikan interface dan binding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container memilih fake untuk local/test dan adapter sandbox melalui config. Langkah ini penting karena contract gateway membuat domain pembayaran tetap stabil meskipun provider diganti.</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PaymentGateway interface.</w:t>
      </w:r>
    </w:p>
    <w:p>
      <w:pPr>
        <w:pStyle w:val="ListBody"/>
        <w:numPr>
          <w:ilvl w:val="0"/>
          <w:numId w:val="10"/>
        </w:numPr>
      </w:pPr>
      <w:r>
        <w:rPr>
          <w:rFonts w:ascii="Aptos" w:hAnsi="Aptos"/>
          <w:color w:val="1F2937"/>
          <w:sz w:val="19"/>
        </w:rPr>
        <w:t>Mari kita buat config/services.php entry.</w:t>
      </w:r>
    </w:p>
    <w:p>
      <w:pPr>
        <w:pStyle w:val="ListBody"/>
        <w:numPr>
          <w:ilvl w:val="0"/>
          <w:numId w:val="10"/>
        </w:numPr>
      </w:pPr>
      <w:r>
        <w:rPr>
          <w:rFonts w:ascii="Aptos" w:hAnsi="Aptos"/>
          <w:color w:val="1F2937"/>
          <w:sz w:val="19"/>
        </w:rPr>
        <w:t xml:space="preserve">Kita akan bind berdasarkan </w:t>
      </w:r>
      <w:r>
        <w:rPr>
          <w:rFonts w:ascii="Consolas" w:hAnsi="Consolas"/>
          <w:color w:val="C11B12"/>
          <w:sz w:val="17"/>
          <w:shd w:fill="ECEFF3"/>
        </w:rPr>
        <w:t>PAYMENT_GATEWAY</w:t>
      </w:r>
      <w:r>
        <w:rPr>
          <w:rFonts w:ascii="Aptos" w:hAnsi="Aptos"/>
          <w:color w:val="1F2937"/>
          <w:sz w:val="19"/>
        </w:rPr>
        <w:t>.</w:t>
      </w:r>
    </w:p>
    <w:p>
      <w:pPr>
        <w:pStyle w:val="ListBody"/>
        <w:numPr>
          <w:ilvl w:val="0"/>
          <w:numId w:val="10"/>
        </w:numPr>
      </w:pPr>
      <w:r>
        <w:rPr>
          <w:rFonts w:ascii="Aptos" w:hAnsi="Aptos"/>
          <w:color w:val="1F2937"/>
          <w:sz w:val="19"/>
        </w:rPr>
        <w:t>Kita akan fail fast bila secret production kosong.</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Service dapat diganti tanpa mengubah caller.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Route bekerja seperti pelayan yang menerima permintaan: URL menentukan meja tujuan, middleware memeriksa akses, binding mengambil data, lalu controller atau Livewire menyiapkan respons.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Uji fake gateway lebih dahulu. Setelah contract hijau, barulah kita menghubungkan sandbox provider.</w:t>
      </w:r>
    </w:p>
    <w:p>
      <w:pPr>
        <w:pStyle w:val="Heading3"/>
      </w:pPr>
      <w:r>
        <w:rPr>
          <w:rFonts w:ascii="Aptos Display" w:hAnsi="Aptos Display"/>
          <w:color w:val="FF2D20"/>
        </w:rPr>
        <w:t>Tahap 3 — Create payment dan attempt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payment dibuat satu per order; attempt baru untuk QR generation/retry. Langkah ini penting karena contract gateway membuat domain pembayaran tetap stabil meskipun provider diganti.</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gunakan public_id/reference/idempotency key.</w:t>
      </w:r>
    </w:p>
    <w:p>
      <w:pPr>
        <w:pStyle w:val="ListBody"/>
        <w:numPr>
          <w:ilvl w:val="0"/>
          <w:numId w:val="10"/>
        </w:numPr>
      </w:pPr>
      <w:r>
        <w:rPr>
          <w:rFonts w:ascii="Aptos" w:hAnsi="Aptos"/>
          <w:color w:val="1F2937"/>
          <w:sz w:val="19"/>
        </w:rPr>
        <w:t>Mari kita pastikan amount dari order.</w:t>
      </w:r>
    </w:p>
    <w:p>
      <w:pPr>
        <w:pStyle w:val="ListBody"/>
        <w:numPr>
          <w:ilvl w:val="0"/>
          <w:numId w:val="10"/>
        </w:numPr>
      </w:pPr>
      <w:r>
        <w:rPr>
          <w:rFonts w:ascii="Aptos" w:hAnsi="Aptos"/>
          <w:color w:val="1F2937"/>
          <w:sz w:val="19"/>
        </w:rPr>
        <w:t>Kita akan panggil gateway di luar DB transaction panjang.</w:t>
      </w:r>
    </w:p>
    <w:p>
      <w:pPr>
        <w:pStyle w:val="ListBody"/>
        <w:numPr>
          <w:ilvl w:val="0"/>
          <w:numId w:val="10"/>
        </w:numPr>
      </w:pPr>
      <w:r>
        <w:rPr>
          <w:rFonts w:ascii="Aptos" w:hAnsi="Aptos"/>
          <w:color w:val="1F2937"/>
          <w:sz w:val="19"/>
        </w:rPr>
        <w:t>Mari kita simpan payload/image URL/expiry pada attempt.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Refresh halaman tidak membuat payment kedua.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Interface menjadi colokan standar, sedangkan adapter adalah kepala colokan untuk provider tertentu. Domain cukup memahami contract dan tidak bergantung pada detail SDK. Kerja bagus, hasilnya kini dapat kita uji dengan lebih percaya diri.</w:t>
      </w:r>
    </w:p>
    <w:p>
      <w:pPr>
        <w:pStyle w:val="Heading3"/>
      </w:pPr>
      <w:r>
        <w:rPr>
          <w:rFonts w:ascii="Aptos Display" w:hAnsi="Aptos Display"/>
          <w:color w:val="FF2D20"/>
        </w:rPr>
        <w:t>Tahap 4 — Fake dan sandbox adapter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fake adapter menghasilkan deterministik-enough payload untuk test; sandbox adapter memakai HTTP client Laravel dengan timeout. Langkah ini penting karena contract gateway membuat domain pembayaran tetap stabil meskipun provider diganti.</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fake createQris/verifyWebhook.</w:t>
      </w:r>
    </w:p>
    <w:p>
      <w:pPr>
        <w:pStyle w:val="ListBody"/>
        <w:numPr>
          <w:ilvl w:val="0"/>
          <w:numId w:val="10"/>
        </w:numPr>
      </w:pPr>
      <w:r>
        <w:rPr>
          <w:rFonts w:ascii="Aptos" w:hAnsi="Aptos"/>
          <w:color w:val="1F2937"/>
          <w:sz w:val="19"/>
        </w:rPr>
        <w:t xml:space="preserve">Mari kita tambahkan </w:t>
      </w:r>
      <w:r>
        <w:rPr>
          <w:rFonts w:ascii="Consolas" w:hAnsi="Consolas"/>
          <w:color w:val="C11B12"/>
          <w:sz w:val="17"/>
          <w:shd w:fill="ECEFF3"/>
        </w:rPr>
        <w:t>Http::timeout()-&gt;retry()</w:t>
      </w:r>
      <w:r>
        <w:rPr>
          <w:rFonts w:ascii="Aptos" w:hAnsi="Aptos"/>
          <w:color w:val="1F2937"/>
          <w:sz w:val="19"/>
        </w:rPr>
        <w:t xml:space="preserve"> secara hati-hati.</w:t>
      </w:r>
    </w:p>
    <w:p>
      <w:pPr>
        <w:pStyle w:val="ListBody"/>
        <w:numPr>
          <w:ilvl w:val="0"/>
          <w:numId w:val="10"/>
        </w:numPr>
      </w:pPr>
      <w:r>
        <w:rPr>
          <w:rFonts w:ascii="Aptos" w:hAnsi="Aptos"/>
          <w:color w:val="1F2937"/>
          <w:sz w:val="19"/>
        </w:rPr>
        <w:t>Kita akan redact secret/payload sensitif dari log.</w:t>
      </w:r>
    </w:p>
    <w:p>
      <w:pPr>
        <w:pStyle w:val="ListBody"/>
        <w:numPr>
          <w:ilvl w:val="0"/>
          <w:numId w:val="10"/>
        </w:numPr>
      </w:pPr>
      <w:r>
        <w:rPr>
          <w:rFonts w:ascii="Aptos" w:hAnsi="Aptos"/>
          <w:color w:val="1F2937"/>
          <w:sz w:val="19"/>
        </w:rPr>
        <w:t>Kita akan map provider error ke exception domain.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Contract test yang sama lulus untuk fake dan sandbox.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Interface menjadi colokan standar, sedangkan adapter adalah kepala colokan untuk provider tertentu. Domain cukup memahami contract dan tidak bergantung pada detail SDK. Sip, alur ini sekarang lebih mudah ditelusuri.</w:t>
      </w:r>
    </w:p>
    <w:p>
      <w:pPr>
        <w:pStyle w:val="Heading3"/>
      </w:pPr>
      <w:r>
        <w:rPr>
          <w:rFonts w:ascii="Aptos Display" w:hAnsi="Aptos Display"/>
          <w:color w:val="FF2D20"/>
        </w:rPr>
        <w:t>Tahap 5 — Halaman QRIS dinamis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tampilkan nominal, QR, reference, countdown, status, dan aksi generate ulang setelah expiry. Langkah ini penting karena contract gateway membuat domain pembayaran tetap stabil meskipun provider diganti.</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render QR payload lokal atau image provider.</w:t>
      </w:r>
    </w:p>
    <w:p>
      <w:pPr>
        <w:pStyle w:val="ListBody"/>
        <w:numPr>
          <w:ilvl w:val="0"/>
          <w:numId w:val="10"/>
        </w:numPr>
      </w:pPr>
      <w:r>
        <w:rPr>
          <w:rFonts w:ascii="Aptos" w:hAnsi="Aptos"/>
          <w:color w:val="1F2937"/>
          <w:sz w:val="19"/>
        </w:rPr>
        <w:t>Kita akan jangan menerima amount dari query string.</w:t>
      </w:r>
    </w:p>
    <w:p>
      <w:pPr>
        <w:pStyle w:val="ListBody"/>
        <w:numPr>
          <w:ilvl w:val="0"/>
          <w:numId w:val="10"/>
        </w:numPr>
      </w:pPr>
      <w:r>
        <w:rPr>
          <w:rFonts w:ascii="Aptos" w:hAnsi="Aptos"/>
          <w:color w:val="1F2937"/>
          <w:sz w:val="19"/>
        </w:rPr>
        <w:t>Kita akan polling ringan hanya fallback; realtime ditambahkan Modul 12.</w:t>
      </w:r>
    </w:p>
    <w:p>
      <w:pPr>
        <w:pStyle w:val="ListBody"/>
        <w:numPr>
          <w:ilvl w:val="0"/>
          <w:numId w:val="10"/>
        </w:numPr>
      </w:pPr>
      <w:r>
        <w:rPr>
          <w:rFonts w:ascii="Aptos" w:hAnsi="Aptos"/>
          <w:color w:val="1F2937"/>
          <w:sz w:val="19"/>
        </w:rPr>
        <w:t>Mari kita sediakan state expired/denied/error.</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QR menunjukkan nominal order yang tepat dan tidak dapat dipakai setelah expiry.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Token mentah hanya diberikan kepada klien, sedangkan server menyimpan hash. Pola ini mirip pemeriksaan tiket: sistem memverifikasi bukti tanpa menyimpan tiket yang dapat dipakai ulang oleh pihak lain. Hebat, increment kita mulai terlihat seperti fitur yang utuh.</w:t>
      </w:r>
    </w:p>
    <w:p>
      <w:pPr>
        <w:pStyle w:val="Heading3"/>
      </w:pPr>
      <w:r>
        <w:rPr>
          <w:rFonts w:ascii="Aptos Display" w:hAnsi="Aptos Display"/>
          <w:color w:val="FF2D20"/>
        </w:rPr>
        <w:t>Tahap 6 — Test failure modes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uji timeout, 5xx, invalid response, duplicate request, expired attempt, dan amount mismatch response. Langkah ini penting karena contract gateway membuat domain pembayaran tetap stabil meskipun provider diganti.</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gunakan </w:t>
      </w:r>
      <w:r>
        <w:rPr>
          <w:rFonts w:ascii="Consolas" w:hAnsi="Consolas"/>
          <w:color w:val="C11B12"/>
          <w:sz w:val="17"/>
          <w:shd w:fill="ECEFF3"/>
        </w:rPr>
        <w:t>Http::fake</w:t>
      </w:r>
      <w:r>
        <w:rPr>
          <w:rFonts w:ascii="Aptos" w:hAnsi="Aptos"/>
          <w:color w:val="1F2937"/>
          <w:sz w:val="19"/>
        </w:rPr>
        <w:t xml:space="preserve"> untuk adapter.</w:t>
      </w:r>
    </w:p>
    <w:p>
      <w:pPr>
        <w:pStyle w:val="ListBody"/>
        <w:numPr>
          <w:ilvl w:val="0"/>
          <w:numId w:val="10"/>
        </w:numPr>
      </w:pPr>
      <w:r>
        <w:rPr>
          <w:rFonts w:ascii="Aptos" w:hAnsi="Aptos"/>
          <w:color w:val="1F2937"/>
          <w:sz w:val="19"/>
        </w:rPr>
        <w:t>Kita akan assert tidak ada secret di log.</w:t>
      </w:r>
    </w:p>
    <w:p>
      <w:pPr>
        <w:pStyle w:val="ListBody"/>
        <w:numPr>
          <w:ilvl w:val="0"/>
          <w:numId w:val="10"/>
        </w:numPr>
      </w:pPr>
      <w:r>
        <w:rPr>
          <w:rFonts w:ascii="Aptos" w:hAnsi="Aptos"/>
          <w:color w:val="1F2937"/>
          <w:sz w:val="19"/>
        </w:rPr>
        <w:t>Mari kita uji unique satu payment per order.</w:t>
      </w:r>
    </w:p>
    <w:p>
      <w:pPr>
        <w:pStyle w:val="ListBody"/>
        <w:numPr>
          <w:ilvl w:val="0"/>
          <w:numId w:val="10"/>
        </w:numPr>
      </w:pPr>
      <w:r>
        <w:rPr>
          <w:rFonts w:ascii="Aptos" w:hAnsi="Aptos"/>
          <w:color w:val="1F2937"/>
          <w:sz w:val="19"/>
        </w:rPr>
        <w:t>Mari kita uji regenerasi attempt.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Failure tidak mengubah order menjadi paid.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Hampir selesai—quality gate akan membantu kita memastikan semuanya tetap sehat.</w:t>
      </w:r>
    </w:p>
    <w:p>
      <w:pPr>
        <w:pStyle w:val="Heading3"/>
      </w:pPr>
      <w:r>
        <w:rPr>
          <w:rFonts w:ascii="Aptos Display" w:hAnsi="Aptos Display"/>
          <w:color w:val="FF2D20"/>
        </w:rPr>
        <w:t>Tahap 7 — Dokumentasi dan commit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catat konfigurasi sandbox dan mapping status tanpa menyimpan credential. Langkah ini penting karena contract gateway membuat domain pembayaran tetap stabil meskipun provider diganti.</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provider setup doc.</w:t>
      </w:r>
    </w:p>
    <w:p>
      <w:pPr>
        <w:pStyle w:val="ListBody"/>
        <w:numPr>
          <w:ilvl w:val="0"/>
          <w:numId w:val="10"/>
        </w:numPr>
      </w:pPr>
      <w:r>
        <w:rPr>
          <w:rFonts w:ascii="Aptos" w:hAnsi="Aptos"/>
          <w:color w:val="1F2937"/>
          <w:sz w:val="19"/>
        </w:rPr>
        <w:t>Mari kita catat callback URL local tunnel hanya sebagai dev procedure.</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feat(payment): create dynamic QRIS through gateway contract</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Order dapat memperoleh QR sandbox/fake secara repeatable.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Commit kecil membuat perubahan mudah direview dan dibatalkan. README menjelaskan cara menjalankan sistem, sedangkan ADR menyimpan alasan di balik keputusan arsitektur.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keepNext/>
        <w:pBdr>
          <w:left w:val="single" w:sz="12" w:space="8" w:color="B8DDE0"/>
        </w:pBdr>
        <w:shd w:val="clear" w:color="auto" w:fill="E4EAED"/>
      </w:pPr>
      <w:r>
        <w:rPr>
          <w:rFonts w:ascii="Consolas" w:hAnsi="Consolas"/>
          <w:b/>
          <w:color w:val="262626"/>
          <w:sz w:val="16"/>
        </w:rPr>
        <w:t xml:space="preserve">Lokasi: terminal pada root repository kantin-multi-tenant   •   MODUL 10 — TERMINAL   •   BASH</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w:t>
      </w:r>
      <w:r>
        <w:br/>
      </w:r>
      <w:r>
        <w:rPr>
          <w:rFonts w:ascii="Consolas" w:hAnsi="Consolas"/>
          <w:color w:val="262626"/>
          <w:sz w:val="16"/>
        </w:rPr>
        <w:t xml:space="preserve">./vendor/bin/pint </w:t>
      </w:r>
      <w:r>
        <w:rPr>
          <w:rFonts w:ascii="Consolas" w:hAnsi="Consolas"/>
          <w:color w:val="0073E6"/>
          <w:sz w:val="16"/>
        </w:rPr>
        <w:t xml:space="preserve">--test</w:t>
      </w:r>
      <w:r>
        <w:br/>
      </w:r>
      <w:r>
        <w:rPr>
          <w:rFonts w:ascii="Consolas" w:hAnsi="Consolas"/>
          <w:b/>
          <w:color w:val="000080"/>
          <w:sz w:val="16"/>
        </w:rPr>
        <w:t xml:space="preserve">npm</w:t>
      </w:r>
      <w:r>
        <w:rPr>
          <w:rFonts w:ascii="Consolas" w:hAnsi="Consolas"/>
          <w:color w:val="262626"/>
          <w:sz w:val="16"/>
        </w:rPr>
        <w:t xml:space="preserve"> run build</w:t>
      </w:r>
    </w:p>
    <w:p>
      <w:pPr>
        <w:pStyle w:val="Heading3"/>
      </w:pPr>
      <w:r>
        <w:rPr>
          <w:rFonts w:ascii="Aptos Display" w:hAnsi="Aptos Display"/>
          <w:color w:val="FF2D20"/>
        </w:rPr>
        <w:t>Observe: Cocokkan dengan Checkpoint</w:t>
      </w:r>
    </w:p>
    <w:p>
      <w:pPr>
        <w:pStyle w:val="ListBody"/>
        <w:ind w:left="261" w:hanging="142"/>
      </w:pPr>
      <w:r>
        <w:rPr>
          <w:rFonts w:ascii="Aptos" w:hAnsi="Aptos"/>
        </w:rPr>
        <w:t>☐  Domain tidak mengimpor SDK class provider.</w:t>
      </w:r>
    </w:p>
    <w:p>
      <w:pPr>
        <w:pStyle w:val="ListBody"/>
        <w:ind w:left="261" w:hanging="142"/>
      </w:pPr>
      <w:r>
        <w:rPr>
          <w:rFonts w:ascii="Aptos" w:hAnsi="Aptos"/>
        </w:rPr>
        <w:t>☐  Service dapat diganti tanpa mengubah caller.</w:t>
      </w:r>
    </w:p>
    <w:p>
      <w:pPr>
        <w:pStyle w:val="ListBody"/>
        <w:ind w:left="261" w:hanging="142"/>
      </w:pPr>
      <w:r>
        <w:rPr>
          <w:rFonts w:ascii="Aptos" w:hAnsi="Aptos"/>
        </w:rPr>
        <w:t>☐  Refresh halaman tidak membuat payment kedua.</w:t>
      </w:r>
    </w:p>
    <w:p>
      <w:pPr>
        <w:pStyle w:val="ListBody"/>
        <w:ind w:left="261" w:hanging="142"/>
      </w:pPr>
      <w:r>
        <w:rPr>
          <w:rFonts w:ascii="Aptos" w:hAnsi="Aptos"/>
        </w:rPr>
        <w:t>☐  Contract test yang sama lulus untuk fake dan sandbox.</w:t>
      </w:r>
    </w:p>
    <w:p>
      <w:pPr>
        <w:pStyle w:val="ListBody"/>
        <w:ind w:left="261" w:hanging="142"/>
      </w:pPr>
      <w:r>
        <w:rPr>
          <w:rFonts w:ascii="Aptos" w:hAnsi="Aptos"/>
        </w:rPr>
        <w:t>☐  QR menunjukkan nominal order yang tepat dan tidak dapat dipakai setelah expiry.</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domain tidak boleh mengimpor SDK provider?</w:t>
      </w:r>
    </w:p>
    <w:p>
      <w:pPr>
        <w:pStyle w:val="ListBody"/>
        <w:ind w:left="261" w:hanging="142"/>
      </w:pPr>
      <w:r>
        <w:rPr>
          <w:rFonts w:ascii="Aptos" w:hAnsi="Aptos"/>
        </w:rPr>
        <w:t>•  Apa beda payment dan payment attempt?</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2834640" cy="6172276"/>
            <wp:docPr id="9" name="Picture 9" title="Gambar 10" descr="Gambar 10.1. QRIS dinamis dan countdown."/>
            <wp:cNvGraphicFramePr>
              <a:graphicFrameLocks noChangeAspect="1"/>
            </wp:cNvGraphicFramePr>
            <a:graphic>
              <a:graphicData uri="http://schemas.openxmlformats.org/drawingml/2006/picture">
                <pic:pic>
                  <pic:nvPicPr>
                    <pic:cNvPr id="0" name="ui-qris-payment.png"/>
                    <pic:cNvPicPr/>
                  </pic:nvPicPr>
                  <pic:blipFill>
                    <a:blip r:embed="rId27"/>
                    <a:stretch>
                      <a:fillRect/>
                    </a:stretch>
                  </pic:blipFill>
                  <pic:spPr>
                    <a:xfrm>
                      <a:off x="0" y="0"/>
                      <a:ext cx="2834640" cy="6172276"/>
                    </a:xfrm>
                    <a:prstGeom prst="rect"/>
                  </pic:spPr>
                </pic:pic>
              </a:graphicData>
            </a:graphic>
          </wp:inline>
        </w:drawing>
      </w:r>
    </w:p>
    <w:p>
      <w:pPr>
        <w:pStyle w:val="FigureCaption"/>
        <w:jc w:val="center"/>
      </w:pPr>
      <w:r>
        <w:rPr>
          <w:rFonts w:ascii="Aptos" w:hAnsi="Aptos"/>
        </w:rPr>
        <w:t>Gambar 10.1. QRIS dinamis dan countdown. Sumber: Mockup UI Kantin Multi-Tenant v2.</w:t>
      </w:r>
    </w:p>
    <w:p>
      <w:pPr>
        <w:spacing w:before="80" w:after="40"/>
        <w:jc w:val="center"/>
      </w:pPr>
      <w:r>
        <w:rPr>
          <w:rFonts w:ascii="Aptos" w:hAnsi="Aptos"/>
        </w:rPr>
        <w:drawing>
          <wp:inline xmlns:a="http://schemas.openxmlformats.org/drawingml/2006/main" xmlns:pic="http://schemas.openxmlformats.org/drawingml/2006/picture">
            <wp:extent cx="2834640" cy="6172276"/>
            <wp:docPr id="10" name="Picture 10" title="Gambar 10" descr="Gambar 10.2. State pembayaran berhasil dan gagal."/>
            <wp:cNvGraphicFramePr>
              <a:graphicFrameLocks noChangeAspect="1"/>
            </wp:cNvGraphicFramePr>
            <a:graphic>
              <a:graphicData uri="http://schemas.openxmlformats.org/drawingml/2006/picture">
                <pic:pic>
                  <pic:nvPicPr>
                    <pic:cNvPr id="0" name="ui-payment-result.png"/>
                    <pic:cNvPicPr/>
                  </pic:nvPicPr>
                  <pic:blipFill>
                    <a:blip r:embed="rId28"/>
                    <a:stretch>
                      <a:fillRect/>
                    </a:stretch>
                  </pic:blipFill>
                  <pic:spPr>
                    <a:xfrm>
                      <a:off x="0" y="0"/>
                      <a:ext cx="2834640" cy="6172276"/>
                    </a:xfrm>
                    <a:prstGeom prst="rect"/>
                  </pic:spPr>
                </pic:pic>
              </a:graphicData>
            </a:graphic>
          </wp:inline>
        </w:drawing>
      </w:r>
    </w:p>
    <w:p>
      <w:pPr>
        <w:pStyle w:val="FigureCaption"/>
        <w:jc w:val="center"/>
      </w:pPr>
      <w:r>
        <w:rPr>
          <w:rFonts w:ascii="Aptos" w:hAnsi="Aptos"/>
        </w:rPr>
        <w:t>Gambar 10.2. State pembayaran berhasil dan gagal.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10_payment/PaymentGateway.php, PaymentData.php, dan FakeQrisGateway.php</w:t>
      </w:r>
    </w:p>
    <w:p>
      <w:pPr>
        <w:pStyle w:val="CodeBlock"/>
        <w:pBdr>
          <w:left w:val="single" w:sz="12" w:space="8" w:color="B8DDE0"/>
        </w:pBdr>
        <w:shd w:val="clear" w:color="auto" w:fill="F2F3F7"/>
      </w:pPr>
      <w:r>
        <w:rPr>
          <w:rFonts w:ascii="Consolas" w:hAnsi="Consolas"/>
          <w:b/>
          <w:color w:val="000080"/>
          <w:sz w:val="16"/>
        </w:rPr>
        <w:t xml:space="preserve">interface</w:t>
      </w:r>
      <w:r>
        <w:rPr>
          <w:rFonts w:ascii="Consolas" w:hAnsi="Consolas"/>
          <w:color w:val="262626"/>
          <w:sz w:val="16"/>
        </w:rPr>
        <w:t xml:space="preserve"> </w:t>
      </w:r>
      <w:r>
        <w:rPr>
          <w:rFonts w:ascii="Consolas" w:hAnsi="Consolas"/>
          <w:color w:val="267F99"/>
          <w:sz w:val="16"/>
        </w:rPr>
        <w:t xml:space="preserve">PaymentGateway</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createQris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CreateQrisRequest</w:t>
      </w:r>
      <w:r>
        <w:rPr>
          <w:rFonts w:ascii="Consolas" w:hAnsi="Consolas"/>
          <w:color w:val="262626"/>
          <w:sz w:val="16"/>
        </w:rPr>
        <w:t xml:space="preserve"> </w:t>
      </w:r>
      <w:r>
        <w:rPr>
          <w:rFonts w:ascii="Consolas" w:hAnsi="Consolas"/>
          <w:color w:val="660E7A"/>
          <w:sz w:val="16"/>
        </w:rPr>
        <w:t xml:space="preserve">$request</w:t>
      </w:r>
      <w:r>
        <w:br/>
      </w:r>
      <w:r>
        <w:rPr>
          <w:rFonts w:ascii="Consolas" w:hAnsi="Consolas"/>
          <w:color w:val="262626"/>
          <w:sz w:val="16"/>
        </w:rPr>
        <w:t xml:space="preserve">    ): </w:t>
      </w:r>
      <w:r>
        <w:rPr>
          <w:rFonts w:ascii="Consolas" w:hAnsi="Consolas"/>
          <w:color w:val="267F99"/>
          <w:sz w:val="16"/>
        </w:rPr>
        <w:t xml:space="preserve">QrisTransaction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verifyWebhook</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br/>
      </w:r>
      <w:r>
        <w:rPr>
          <w:rFonts w:ascii="Consolas" w:hAnsi="Consolas"/>
          <w:color w:val="262626"/>
          <w:sz w:val="16"/>
        </w:rPr>
        <w:t xml:space="preserve">    ): </w:t>
      </w:r>
      <w:r>
        <w:rPr>
          <w:rFonts w:ascii="Consolas" w:hAnsi="Consolas"/>
          <w:color w:val="267F99"/>
          <w:sz w:val="16"/>
        </w:rPr>
        <w:t xml:space="preserve">VerifiedWebhook</w:t>
      </w:r>
      <w:r>
        <w:rPr>
          <w:rFonts w:ascii="Consolas" w:hAnsi="Consolas"/>
          <w:color w:val="262626"/>
          <w:sz w:val="16"/>
        </w:rPr>
        <w:t xml:space="preserve">;</w:t>
      </w:r>
      <w:r>
        <w:br/>
      </w:r>
      <w:r>
        <w:rPr>
          <w:rFonts w:ascii="Consolas" w:hAnsi="Consolas"/>
          <w:color w:val="262626"/>
          <w:sz w:val="16"/>
        </w:rPr>
        <w:t xml:space="preserve">}</w:t>
      </w:r>
      <w:r>
        <w:br/>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readonly</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CreateQrisRequest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$paymentReference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$amount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$idempotencyKey</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color w:val="267F99"/>
          <w:sz w:val="16"/>
        </w:rPr>
        <w:t xml:space="preserve">Carbon</w:t>
      </w:r>
      <w:r>
        <w:rPr>
          <w:rFonts w:ascii="Consolas" w:hAnsi="Consolas"/>
          <w:color w:val="262626"/>
          <w:sz w:val="16"/>
        </w:rPr>
        <w:t xml:space="preserve"> </w:t>
      </w:r>
      <w:r>
        <w:rPr>
          <w:rFonts w:ascii="Consolas" w:hAnsi="Consolas"/>
          <w:color w:val="660E7A"/>
          <w:sz w:val="16"/>
        </w:rPr>
        <w:t xml:space="preserve">$expiresAt</w:t>
      </w:r>
      <w:r>
        <w:rPr>
          <w:rFonts w:ascii="Consolas" w:hAnsi="Consolas"/>
          <w:color w:val="262626"/>
          <w:sz w:val="16"/>
        </w:rPr>
        <w:t xml:space="preserve">,</w:t>
      </w:r>
      <w:r>
        <w:br/>
      </w:r>
      <w:r>
        <w:rPr>
          <w:rFonts w:ascii="Consolas" w:hAnsi="Consolas"/>
          <w:color w:val="262626"/>
          <w:sz w:val="16"/>
        </w:rPr>
        <w:t xml:space="preserve">    ) {}</w:t>
      </w:r>
      <w:r>
        <w:br/>
      </w:r>
      <w:r>
        <w:rPr>
          <w:rFonts w:ascii="Consolas" w:hAnsi="Consolas"/>
          <w:color w:val="262626"/>
          <w:sz w:val="16"/>
        </w:rPr>
        <w:t xml:space="preserve">}</w:t>
      </w:r>
    </w:p>
    <w:p>
      <w:pPr>
        <w:pStyle w:val="ListBody"/>
        <w:numPr>
          <w:ilvl w:val="0"/>
          <w:numId w:val="10"/>
        </w:numPr>
      </w:pPr>
      <w:r>
        <w:rPr>
          <w:rFonts w:ascii="Aptos" w:hAnsi="Aptos"/>
        </w:rPr>
        <w:t>DTO readonly mengurangi mutasi tidak sengaja setelah request dibentuk.</w:t>
      </w:r>
    </w:p>
    <w:p>
      <w:pPr>
        <w:pStyle w:val="ListBody"/>
        <w:numPr>
          <w:ilvl w:val="0"/>
          <w:numId w:val="10"/>
        </w:numPr>
      </w:pPr>
      <w:r>
        <w:rPr>
          <w:rFonts w:ascii="Aptos" w:hAnsi="Aptos"/>
        </w:rPr>
        <w:t>Interface memisahkan model domain dari bentuk JSON provider.</w:t>
      </w:r>
    </w:p>
    <w:p>
      <w:pPr>
        <w:pStyle w:val="ListBody"/>
        <w:numPr>
          <w:ilvl w:val="0"/>
          <w:numId w:val="10"/>
        </w:numPr>
      </w:pPr>
      <w:r>
        <w:rPr>
          <w:rFonts w:ascii="Aptos" w:hAnsi="Aptos"/>
        </w:rPr>
        <w:t>Verification merupakan bagian adapter karena algoritma signature berbeda antar-provider.</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Interface provider-neutral.</w:t>
      </w:r>
    </w:p>
    <w:p>
      <w:pPr>
        <w:pStyle w:val="ListBody"/>
        <w:numPr>
          <w:ilvl w:val="0"/>
          <w:numId w:val="12"/>
        </w:numPr>
        <w:spacing w:after="20" w:line="240" w:lineRule="auto"/>
      </w:pPr>
      <w:r>
        <w:rPr>
          <w:rFonts w:ascii="Calibri" w:hAnsi="Calibri" w:eastAsia="Calibri"/>
          <w:sz w:val="20"/>
        </w:rPr>
        <w:t>Satu payment per order.</w:t>
      </w:r>
    </w:p>
    <w:p>
      <w:pPr>
        <w:pStyle w:val="ListBody"/>
        <w:numPr>
          <w:ilvl w:val="0"/>
          <w:numId w:val="12"/>
        </w:numPr>
        <w:spacing w:after="20" w:line="240" w:lineRule="auto"/>
      </w:pPr>
      <w:r>
        <w:rPr>
          <w:rFonts w:ascii="Calibri" w:hAnsi="Calibri" w:eastAsia="Calibri"/>
          <w:sz w:val="20"/>
        </w:rPr>
        <w:t>Attempt dapat diregenerasi.</w:t>
      </w:r>
    </w:p>
    <w:p>
      <w:pPr>
        <w:pStyle w:val="ListBody"/>
        <w:numPr>
          <w:ilvl w:val="0"/>
          <w:numId w:val="12"/>
        </w:numPr>
        <w:spacing w:after="20" w:line="240" w:lineRule="auto"/>
      </w:pPr>
      <w:r>
        <w:rPr>
          <w:rFonts w:ascii="Calibri" w:hAnsi="Calibri" w:eastAsia="Calibri"/>
          <w:sz w:val="20"/>
        </w:rPr>
        <w:t>QR dinamis bernominal benar.</w:t>
      </w:r>
    </w:p>
    <w:p>
      <w:pPr>
        <w:pStyle w:val="ListBody"/>
        <w:numPr>
          <w:ilvl w:val="0"/>
          <w:numId w:val="12"/>
        </w:numPr>
        <w:spacing w:after="20" w:line="240" w:lineRule="auto"/>
      </w:pPr>
      <w:r>
        <w:rPr>
          <w:rFonts w:ascii="Calibri" w:hAnsi="Calibri" w:eastAsia="Calibri"/>
          <w:sz w:val="20"/>
        </w:rPr>
        <w:t>Failure modes diuji.</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Binding gateway salah</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Config dibaca langsung dari env</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Gunakan config dan binding environment</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config:cache berhasil</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QR kedaluwarsa tetap aktif</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Expiry tidak divalidasi server</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Simpan dan cek expires_at</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Expired test ditolak</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SDK exception bocor</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Adapter tidak menormalisasi error</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Map ke exception domain</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UI menampilkan pesan aman</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Fake gateway mensimulasikan paid, expired, dan unavailable.</w:t>
      </w:r>
    </w:p>
    <w:p>
      <w:pPr>
        <w:pStyle w:val="CalloutWarning"/>
        <w:shd w:fill="FFF4D6"/>
        <w:pBdr>
          <w:left w:val="single" w:sz="18" w:space="8" w:color="9A6700"/>
        </w:pBdr>
      </w:pPr>
      <w:r>
        <w:rPr>
          <w:rFonts w:ascii="Aptos" w:hAnsi="Aptos"/>
        </w:rPr>
        <w:t>LEVEL LANJUT  ·  Buat contract test yang wajib lulus setiap adapter.</w:t>
      </w:r>
    </w:p>
    <w:p>
      <w:pPr>
        <w:pStyle w:val="Heading2"/>
      </w:pPr>
      <w:r>
        <w:rPr>
          <w:rFonts w:ascii="Aptos Display" w:hAnsi="Aptos Display"/>
          <w:color w:val="1F2937"/>
        </w:rPr>
        <w:t>Evidence Praktikum</w:t>
      </w:r>
    </w:p>
    <w:p>
      <w:pPr>
        <w:pStyle w:val="ListBody"/>
        <w:ind w:left="261" w:hanging="142"/>
      </w:pPr>
      <w:r>
        <w:rPr>
          <w:rFonts w:ascii="Aptos" w:hAnsi="Aptos"/>
        </w:rPr>
        <w:t>☐  PaymentGateway interface dan container binding.</w:t>
      </w:r>
    </w:p>
    <w:p>
      <w:pPr>
        <w:pStyle w:val="ListBody"/>
        <w:ind w:left="261" w:hanging="142"/>
      </w:pPr>
      <w:r>
        <w:rPr>
          <w:rFonts w:ascii="Aptos" w:hAnsi="Aptos"/>
        </w:rPr>
        <w:t>☐  CreatePayment/Qris action idempoten.</w:t>
      </w:r>
    </w:p>
    <w:p>
      <w:pPr>
        <w:pStyle w:val="ListBody"/>
        <w:ind w:left="261" w:hanging="142"/>
      </w:pPr>
      <w:r>
        <w:rPr>
          <w:rFonts w:ascii="Aptos" w:hAnsi="Aptos"/>
        </w:rPr>
        <w:t>☐  Adapter fake/sandbox dengan timeout dan structured error.</w:t>
      </w:r>
    </w:p>
    <w:p>
      <w:pPr>
        <w:pStyle w:val="ListBody"/>
        <w:ind w:left="261" w:hanging="142"/>
      </w:pPr>
      <w:r>
        <w:rPr>
          <w:rFonts w:ascii="Aptos" w:hAnsi="Aptos"/>
        </w:rPr>
        <w:t>☐  Halaman pembayaran dinamis serta test adapter contract.</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domain tidak boleh mengimpor SDK provider?</w:t>
        <w:br/>
        <w:t>Jawaban: ................................................................................................................</w:t>
      </w:r>
    </w:p>
    <w:p>
      <w:pPr>
        <w:pStyle w:val="ExitTicket"/>
        <w:shd w:fill="FFF0EE"/>
        <w:keepLines/>
        <w:pBdr>
          <w:left w:val="single" w:sz="10" w:space="8" w:color="FF2D20"/>
        </w:pBdr>
      </w:pPr>
      <w:r>
        <w:rPr>
          <w:rFonts w:ascii="Aptos" w:hAnsi="Aptos"/>
        </w:rPr>
        <w:t>2. Apa beda payment dan payment attempt?</w:t>
        <w:br/>
        <w:t>Jawaban: ................................................................................................................</w:t>
      </w:r>
    </w:p>
    <w:p>
      <w:pPr>
        <w:pStyle w:val="ExitTicket"/>
        <w:shd w:fill="FFF0EE"/>
        <w:keepLines/>
        <w:pBdr>
          <w:left w:val="single" w:sz="10" w:space="8" w:color="FF2D20"/>
        </w:pBdr>
      </w:pPr>
      <w:r>
        <w:rPr>
          <w:rFonts w:ascii="Aptos" w:hAnsi="Aptos"/>
        </w:rPr>
        <w:t>3. Retry mana yang aman?</w:t>
        <w:br/>
        <w:t>Jawaban: ................................................................................................................</w:t>
      </w:r>
    </w:p>
    <w:sectPr w:rsidR="00FC693F" w:rsidRPr="0006063C" w:rsidSect="00034616">
      <w:headerReference w:type="default" r:id="rId9"/>
      <w:footerReference w:type="default" r:id="rId10"/>
      <w:headerReference w:type="first" r:id="rId33"/>
      <w:footerReference w:type="first" r:id="rId34"/>
      <w:pgSz w:w="11906" w:h="16838"/>
      <w:pgMar w:top="935"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line="240" w:lineRule="auto"/>
      <w:jc w:val="right"/>
    </w:pPr>
    <w:r>
      <w:rPr>
        <w:rFonts w:ascii="Aptos" w:hAnsi="Aptos"/>
        <w:color w:val="5B6472"/>
        <w:sz w:val="15"/>
      </w:rPr>
      <w:t xml:space="preserve">Laravel 13  ·  14 Minggu × 6 Jam     |     Halaman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Interactive/Visual Explainer  ·  Laravel 13  ·  Livewire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line="240" w:lineRule="auto"/>
      <w:pBdr>
        <w:bottom w:val="single" w:sz="6" w:space="4" w:color="CDD7E2"/>
      </w:pBdr>
      <w:pBdr>
        <w:bottom w:val="single" w:sz="10" w:space="5" w:color="FF2D20"/>
      </w:pBdr>
    </w:pPr>
    <w:r>
      <w:rPr>
        <w:rFonts w:ascii="Aptos" w:hAnsi="Aptos"/>
        <w:b/>
        <w:color w:val="5B6472"/>
        <w:sz w:val="15"/>
      </w:rPr>
      <w:t>MODUL PRAKTIKUM  ·  KANTIN MULTI-TENANT  ·  LARAVEL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1"/>
        <w:spacing w:after="80" w:line="300" w:lineRule="auto"/>
      </w:pPr>
      <w:rPr>
        <w:rFonts w:ascii="DejaVu Sans" w:hAnsi="DejaVu San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8"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line="240" w:lineRule="auto"/>
      <w:outlineLvl w:val="0"/>
    </w:pPr>
    <w:rPr>
      <w:rFonts w:asciiTheme="majorHAnsi" w:eastAsiaTheme="majorEastAsia" w:hAnsiTheme="majorHAnsi" w:cstheme="majorBidi" w:ascii="Aptos Display" w:hAnsi="Aptos Display"/>
      <w:b/>
      <w:bCs/>
      <w:color w:val="FF2D20"/>
      <w:sz w:val="36"/>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ptos Display" w:hAnsi="Aptos Display"/>
      <w:b/>
      <w:bCs/>
      <w:color w:val="C11B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before="0" w:after="60" w:line="269" w:lineRule="auto"/>
    </w:pPr>
    <w:rPr>
      <w:rFonts w:ascii="Aptos" w:hAnsi="Aptos"/>
      <w:color w:val="1F2937"/>
      <w:sz w:val="20"/>
    </w:rPr>
  </w:style>
  <w:style w:type="paragraph" w:customStyle="1" w:styleId="Callout">
    <w:name w:val="Callout"/>
    <w:basedOn w:val="Normal"/>
    <w:pPr>
      <w:spacing w:before="80" w:after="160" w:line="276" w:lineRule="auto"/>
      <w:ind w:left="115" w:right="115"/>
    </w:pPr>
  </w:style>
  <w:style w:type="paragraph" w:customStyle="1" w:styleId="CodeBlock">
    <w:name w:val="Code Block"/>
    <w:pPr>
      <w:spacing w:before="0" w:after="140" w:line="240" w:lineRule="auto"/>
      <w:ind w:left="125" w:right="68"/>
    </w:pPr>
    <w:rPr>
      <w:rFonts w:ascii="Consolas" w:hAnsi="Consolas"/>
      <w:color w:val="262626"/>
      <w:sz w:val="16"/>
    </w:rPr>
  </w:style>
  <w:style w:type="paragraph" w:customStyle="1" w:styleId="TableCitation">
    <w:name w:val="Table Citation"/>
    <w:basedOn w:val="Normal"/>
    <w:pPr>
      <w:spacing w:before="80" w:after="80" w:line="240" w:lineRule="auto"/>
    </w:pPr>
    <w:rPr>
      <w:i/>
      <w:color w:val="5D6875"/>
      <w:sz w:val="18"/>
    </w:rPr>
  </w:style>
  <w:style w:type="paragraph" w:customStyle="1" w:styleId="CaptionSmall">
    <w:name w:val="Caption Small"/>
    <w:basedOn w:val="Normal"/>
    <w:pPr>
      <w:keepNext/>
      <w:spacing w:before="80" w:after="160"/>
      <w:jc w:val="center"/>
    </w:pPr>
    <w:rPr>
      <w:i/>
      <w:color w:val="5D6875"/>
      <w:sz w:val="18"/>
    </w:rPr>
  </w:style>
  <w:style w:type="paragraph" w:customStyle="1" w:styleId="CalloutConcept">
    <w:name w:val="Callout Concept"/>
    <w:pPr>
      <w:spacing w:before="80" w:after="140" w:line="269" w:lineRule="auto"/>
      <w:ind w:left="170" w:right="102"/>
    </w:pPr>
    <w:rPr>
      <w:rFonts w:ascii="Aptos" w:hAnsi="Aptos"/>
      <w:color w:val="1F2937"/>
      <w:sz w:val="19"/>
    </w:rPr>
  </w:style>
  <w:style w:type="paragraph" w:customStyle="1" w:styleId="CalloutTry">
    <w:name w:val="Callout Try"/>
    <w:pPr>
      <w:spacing w:before="80" w:after="140" w:line="269" w:lineRule="auto"/>
      <w:ind w:left="170" w:right="102"/>
    </w:pPr>
    <w:rPr>
      <w:rFonts w:ascii="Aptos" w:hAnsi="Aptos"/>
      <w:color w:val="1F2937"/>
      <w:sz w:val="19"/>
    </w:rPr>
  </w:style>
  <w:style w:type="paragraph" w:customStyle="1" w:styleId="CalloutWarning">
    <w:name w:val="Callout Warning"/>
    <w:pPr>
      <w:spacing w:before="80" w:after="140" w:line="269" w:lineRule="auto"/>
      <w:ind w:left="170" w:right="102"/>
    </w:pPr>
    <w:rPr>
      <w:rFonts w:ascii="Aptos" w:hAnsi="Aptos"/>
      <w:color w:val="1F2937"/>
      <w:sz w:val="19"/>
    </w:rPr>
  </w:style>
  <w:style w:type="paragraph" w:customStyle="1" w:styleId="CalloutReflect">
    <w:name w:val="Callout Reflect"/>
    <w:pPr>
      <w:spacing w:before="80" w:after="140" w:line="269" w:lineRule="auto"/>
      <w:ind w:left="170" w:right="102"/>
    </w:pPr>
    <w:rPr>
      <w:rFonts w:ascii="Aptos" w:hAnsi="Aptos"/>
      <w:color w:val="1F2937"/>
      <w:sz w:val="19"/>
    </w:rPr>
  </w:style>
  <w:style w:type="paragraph" w:customStyle="1" w:styleId="CalloutSuccess">
    <w:name w:val="Callout Success"/>
    <w:pPr>
      <w:spacing w:before="80" w:after="140" w:line="269" w:lineRule="auto"/>
      <w:ind w:left="170" w:right="102"/>
    </w:pPr>
    <w:rPr>
      <w:rFonts w:ascii="Aptos" w:hAnsi="Aptos"/>
      <w:color w:val="1F2937"/>
      <w:sz w:val="19"/>
    </w:rPr>
  </w:style>
  <w:style w:type="paragraph" w:customStyle="1" w:styleId="ExitTicket">
    <w:name w:val="Exit Ticket"/>
    <w:pPr>
      <w:spacing w:before="30" w:after="30" w:line="240" w:lineRule="auto"/>
      <w:ind w:left="125" w:right="68"/>
    </w:pPr>
    <w:rPr>
      <w:rFonts w:ascii="Aptos" w:hAnsi="Aptos"/>
      <w:color w:val="1F2937"/>
      <w:sz w:val="17"/>
    </w:rPr>
  </w:style>
  <w:style w:type="paragraph" w:customStyle="1" w:styleId="CodeHeader">
    <w:name w:val="Code Header"/>
    <w:pPr>
      <w:keepNext/>
      <w:spacing w:before="100" w:after="0"/>
      <w:ind w:left="125" w:right="68"/>
    </w:pPr>
    <w:rPr>
      <w:rFonts w:ascii="Consolas" w:hAnsi="Consolas"/>
      <w:b/>
      <w:color w:val="262626"/>
      <w:sz w:val="16"/>
    </w:rPr>
  </w:style>
  <w:style w:type="paragraph" w:customStyle="1" w:styleId="FigureCaption">
    <w:name w:val="Figure Caption"/>
    <w:pPr>
      <w:spacing w:before="60" w:after="160"/>
    </w:pPr>
    <w:rPr>
      <w:rFonts w:ascii="Aptos" w:hAnsi="Aptos"/>
      <w:i/>
      <w:color w:val="5B6472"/>
      <w:sz w:val="17"/>
    </w:rPr>
  </w:style>
  <w:style w:type="paragraph" w:customStyle="1" w:styleId="TutorialWhat">
    <w:name w:val="Tutorial What"/>
    <w:pPr>
      <w:spacing w:before="60" w:after="100" w:line="259" w:lineRule="auto"/>
      <w:ind w:left="159" w:right="91"/>
    </w:pPr>
    <w:rPr>
      <w:rFonts w:ascii="Aptos" w:hAnsi="Aptos"/>
      <w:b w:val="0"/>
      <w:color w:val="1F2937"/>
      <w:sz w:val="19"/>
    </w:rPr>
  </w:style>
  <w:style w:type="paragraph" w:customStyle="1" w:styleId="TutorialDo">
    <w:name w:val="Tutorial Do"/>
    <w:pPr>
      <w:spacing w:before="60" w:after="100" w:line="259" w:lineRule="auto"/>
      <w:ind w:left="159" w:right="91"/>
    </w:pPr>
    <w:rPr>
      <w:rFonts w:ascii="Aptos" w:hAnsi="Aptos"/>
      <w:b w:val="0"/>
      <w:color w:val="1F2937"/>
      <w:sz w:val="19"/>
    </w:rPr>
  </w:style>
  <w:style w:type="paragraph" w:customStyle="1" w:styleId="TutorialObserve">
    <w:name w:val="Tutorial Observe"/>
    <w:pPr>
      <w:spacing w:before="60" w:after="100" w:line="259" w:lineRule="auto"/>
      <w:ind w:left="159" w:right="91"/>
    </w:pPr>
    <w:rPr>
      <w:rFonts w:ascii="Aptos" w:hAnsi="Aptos"/>
      <w:b w:val="0"/>
      <w:color w:val="1F2937"/>
      <w:sz w:val="19"/>
    </w:rPr>
  </w:style>
  <w:style w:type="paragraph" w:customStyle="1" w:styleId="TutorialExplain">
    <w:name w:val="Tutorial Explain"/>
    <w:pPr>
      <w:spacing w:before="60" w:after="100" w:line="259" w:lineRule="auto"/>
      <w:ind w:left="159" w:right="91"/>
    </w:pPr>
    <w:rPr>
      <w:rFonts w:ascii="Aptos" w:hAnsi="Aptos"/>
      <w:b w:val="0"/>
      <w:color w:val="1F2937"/>
      <w:sz w:val="19"/>
    </w:rPr>
  </w:style>
  <w:style w:type="paragraph" w:customStyle="1" w:styleId="ProTipArtisan">
    <w:name w:val="Pro Tip Artisan"/>
    <w:pPr>
      <w:spacing w:before="60" w:after="100" w:line="259" w:lineRule="auto"/>
      <w:ind w:left="159" w:right="91"/>
    </w:pPr>
    <w:rPr>
      <w:rFonts w:ascii="Aptos" w:hAnsi="Aptos"/>
      <w:b w:val="0"/>
      <w:color w:val="1F2937"/>
      <w:sz w:val="18"/>
    </w:rPr>
  </w:style>
  <w:style w:type="paragraph" w:customStyle="1" w:styleId="CodeLocation">
    <w:name w:val="Code Location"/>
    <w:pPr>
      <w:spacing w:before="60" w:after="100" w:line="259" w:lineRule="auto"/>
      <w:ind w:left="159" w:right="91"/>
    </w:pPr>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hyperlink" Target="https://laravel.com/docs/13.x/releases" TargetMode="External"/><Relationship Id="rId13" Type="http://schemas.openxmlformats.org/officeDocument/2006/relationships/hyperlink" Target="https://laravel.com/docs/13.x/installation" TargetMode="External"/><Relationship Id="rId14" Type="http://schemas.openxmlformats.org/officeDocument/2006/relationships/hyperlink" Target="https://livewire.laravel.com/docs/4.x/installation" TargetMode="External"/><Relationship Id="rId15" Type="http://schemas.openxmlformats.org/officeDocument/2006/relationships/hyperlink" Target="https://laravel.com/docs/13.x/reverb" TargetMode="External"/><Relationship Id="rId16" Type="http://schemas.openxmlformats.org/officeDocument/2006/relationships/hyperlink" Target="https://laravel.com/docs/13.x/testing" TargetMode="External"/><Relationship Id="rId17" Type="http://schemas.openxmlformats.org/officeDocument/2006/relationships/hyperlink" Target="https://mariadb.com/docs/server/server-usage/storage-engines/innodb/innodb-storage-engine-introduction" TargetMode="External"/><Relationship Id="rId18" Type="http://schemas.openxmlformats.org/officeDocument/2006/relationships/hyperlink" Target="https://laravel.com/docs/13.x/queries" TargetMode="External"/><Relationship Id="rId19" Type="http://schemas.openxmlformats.org/officeDocument/2006/relationships/hyperlink" Target="https://laravel.com/docs/13.x/queues" TargetMode="External"/><Relationship Id="rId27" Type="http://schemas.openxmlformats.org/officeDocument/2006/relationships/image" Target="media/image9.png"/><Relationship Id="rId28" Type="http://schemas.openxmlformats.org/officeDocument/2006/relationships/image" Target="media/image10.png"/><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yperlink" Target="https://laravel.com/docs/13.x/configuration" TargetMode="External"/><Relationship Id="rId36" Type="http://schemas.openxmlformats.org/officeDocument/2006/relationships/hyperlink" Target="https://laravel.com/docs/13.x/starter-kits" TargetMode="External"/><Relationship Id="rId37" Type="http://schemas.openxmlformats.org/officeDocument/2006/relationships/hyperlink" Target="https://laravel.com/docs/13.x/structure" TargetMode="External"/><Relationship Id="rId38" Type="http://schemas.openxmlformats.org/officeDocument/2006/relationships/hyperlink" Target="https://laravel.com/docs/13.x/providers" TargetMode="External"/><Relationship Id="rId39" Type="http://schemas.openxmlformats.org/officeDocument/2006/relationships/hyperlink" Target="https://laravel.com/docs/13.x/container" TargetMode="External"/><Relationship Id="rId40" Type="http://schemas.openxmlformats.org/officeDocument/2006/relationships/hyperlink" Target="https://laravel.com/docs/13.x/routing" TargetMode="External"/><Relationship Id="rId41" Type="http://schemas.openxmlformats.org/officeDocument/2006/relationships/hyperlink" Target="https://laravel.com/docs/13.x/middleware" TargetMode="External"/><Relationship Id="rId42" Type="http://schemas.openxmlformats.org/officeDocument/2006/relationships/hyperlink" Target="https://laravel.com/docs/13.x/authentication" TargetMode="External"/><Relationship Id="rId43" Type="http://schemas.openxmlformats.org/officeDocument/2006/relationships/hyperlink" Target="https://laravel.com/docs/13.x/authorization" TargetMode="External"/><Relationship Id="rId44" Type="http://schemas.openxmlformats.org/officeDocument/2006/relationships/hyperlink" Target="https://laravel.com/docs/13.x/blade" TargetMode="External"/><Relationship Id="rId45" Type="http://schemas.openxmlformats.org/officeDocument/2006/relationships/hyperlink" Target="https://laravel.com/docs/13.x/migrations" TargetMode="External"/><Relationship Id="rId46" Type="http://schemas.openxmlformats.org/officeDocument/2006/relationships/hyperlink" Target="https://laravel.com/docs/13.x/database" TargetMode="External"/><Relationship Id="rId47" Type="http://schemas.openxmlformats.org/officeDocument/2006/relationships/hyperlink" Target="https://laravel.com/docs/13.x/eloquent" TargetMode="External"/><Relationship Id="rId48" Type="http://schemas.openxmlformats.org/officeDocument/2006/relationships/hyperlink" Target="https://laravel.com/docs/13.x/eloquent-relationships" TargetMode="External"/><Relationship Id="rId49" Type="http://schemas.openxmlformats.org/officeDocument/2006/relationships/hyperlink" Target="https://laravel.com/docs/13.x/eloquent-mutators" TargetMode="External"/><Relationship Id="rId50" Type="http://schemas.openxmlformats.org/officeDocument/2006/relationships/hyperlink" Target="https://laravel.com/docs/13.x/eloquent-factories" TargetMode="External"/><Relationship Id="rId51" Type="http://schemas.openxmlformats.org/officeDocument/2006/relationships/hyperlink" Target="https://laravel.com/docs/13.x/seeding" TargetMode="External"/><Relationship Id="rId52" Type="http://schemas.openxmlformats.org/officeDocument/2006/relationships/hyperlink" Target="https://laravel.com/docs/13.x/validation" TargetMode="External"/><Relationship Id="rId53" Type="http://schemas.openxmlformats.org/officeDocument/2006/relationships/hyperlink" Target="https://laravel.com/docs/13.x/encryption" TargetMode="External"/><Relationship Id="rId54" Type="http://schemas.openxmlformats.org/officeDocument/2006/relationships/hyperlink" Target="https://laravel.com/docs/13.x/session" TargetMode="External"/><Relationship Id="rId55" Type="http://schemas.openxmlformats.org/officeDocument/2006/relationships/hyperlink" Target="https://laravel.com/docs/13.x/strings" TargetMode="External"/><Relationship Id="rId56" Type="http://schemas.openxmlformats.org/officeDocument/2006/relationships/hyperlink" Target="https://laravel.com/docs/13.x/rate-limiting" TargetMode="External"/><Relationship Id="rId57" Type="http://schemas.openxmlformats.org/officeDocument/2006/relationships/hyperlink" Target="https://laravel.com/docs/13.x/filesystem" TargetMode="External"/><Relationship Id="rId58" Type="http://schemas.openxmlformats.org/officeDocument/2006/relationships/hyperlink" Target="https://laravel.com/docs/13.x/pagination" TargetMode="External"/><Relationship Id="rId59" Type="http://schemas.openxmlformats.org/officeDocument/2006/relationships/hyperlink" Target="https://laravel.com/docs/13.x/cache" TargetMode="External"/><Relationship Id="rId60" Type="http://schemas.openxmlformats.org/officeDocument/2006/relationships/hyperlink" Target="https://laravel.com/docs/13.x/redis" TargetMode="External"/><Relationship Id="rId61" Type="http://schemas.openxmlformats.org/officeDocument/2006/relationships/hyperlink" Target="https://laravel.com/docs/13.x/http-client" TargetMode="External"/><Relationship Id="rId62" Type="http://schemas.openxmlformats.org/officeDocument/2006/relationships/hyperlink" Target="https://laravel.com/docs/13.x/csrf" TargetMode="External"/><Relationship Id="rId63" Type="http://schemas.openxmlformats.org/officeDocument/2006/relationships/hyperlink" Target="https://laravel.com/docs/13.x/events" TargetMode="External"/><Relationship Id="rId64" Type="http://schemas.openxmlformats.org/officeDocument/2006/relationships/hyperlink" Target="https://laravel.com/docs/13.x/broadcasting" TargetMode="External"/><Relationship Id="rId65" Type="http://schemas.openxmlformats.org/officeDocument/2006/relationships/hyperlink" Target="https://laravel.com/docs/13.x/notifications" TargetMode="External"/><Relationship Id="rId66" Type="http://schemas.openxmlformats.org/officeDocument/2006/relationships/hyperlink" Target="https://laravel.com/docs/13.x/responses" TargetMode="External"/><Relationship Id="rId67" Type="http://schemas.openxmlformats.org/officeDocument/2006/relationships/hyperlink" Target="https://laravel.com/docs/13.x/scheduling" TargetMode="External"/><Relationship Id="rId68" Type="http://schemas.openxmlformats.org/officeDocument/2006/relationships/hyperlink" Target="https://laravel.com/docs/13.x/http-tests" TargetMode="External"/><Relationship Id="rId69" Type="http://schemas.openxmlformats.org/officeDocument/2006/relationships/hyperlink" Target="https://laravel.com/docs/13.x/database-testing" TargetMode="External"/><Relationship Id="rId70" Type="http://schemas.openxmlformats.org/officeDocument/2006/relationships/hyperlink" Target="https://laravel.com/docs/13.x/mocking" TargetMode="External"/><Relationship Id="rId71" Type="http://schemas.openxmlformats.org/officeDocument/2006/relationships/hyperlink" Target="https://laravel.com/docs/13.x/deployment" TargetMode="External"/><Relationship Id="rId72" Type="http://schemas.openxmlformats.org/officeDocument/2006/relationships/hyperlink" Target="https://laravel.com/docs/13.x/logging" TargetMode="External"/><Relationship Id="rId73" Type="http://schemas.openxmlformats.org/officeDocument/2006/relationships/hyperlink" Target="https://laravel.com/docs/13.x/horizon" TargetMode="External"/><Relationship Id="rId74" Type="http://schemas.openxmlformats.org/officeDocument/2006/relationships/hyperlink" Target="https://www.php.net/manual/en/" TargetMode="External"/><Relationship Id="rId75" Type="http://schemas.openxmlformats.org/officeDocument/2006/relationships/hyperlink" Target="https://www.php.net/manual/en/function.random-bytes.php" TargetMode="External"/><Relationship Id="rId76" Type="http://schemas.openxmlformats.org/officeDocument/2006/relationships/hyperlink" Target="https://www.php.net/manual/en/function.imagewebp.php" TargetMode="External"/><Relationship Id="rId77" Type="http://schemas.openxmlformats.org/officeDocument/2006/relationships/hyperlink" Target="https://www.php.net/manual/en/function.hash-hmac.php" TargetMode="External"/><Relationship Id="rId78" Type="http://schemas.openxmlformats.org/officeDocument/2006/relationships/hyperlink" Target="https://www.php.net/manual/en/function.hash-equals.php" TargetMode="External"/><Relationship Id="rId79" Type="http://schemas.openxmlformats.org/officeDocument/2006/relationships/hyperlink" Target="https://getcomposer.org/doc/00-intro.md" TargetMode="External"/><Relationship Id="rId80" Type="http://schemas.openxmlformats.org/officeDocument/2006/relationships/hyperlink" Target="https://nodejs.org/docs/latest/api/" TargetMode="External"/><Relationship Id="rId81" Type="http://schemas.openxmlformats.org/officeDocument/2006/relationships/hyperlink" Target="https://docs.npmjs.com/cli/" TargetMode="External"/><Relationship Id="rId82" Type="http://schemas.openxmlformats.org/officeDocument/2006/relationships/hyperlink" Target="https://git-scm.com/docs" TargetMode="External"/><Relationship Id="rId83" Type="http://schemas.openxmlformats.org/officeDocument/2006/relationships/hyperlink" Target="https://docs.docker.com/compose/" TargetMode="External"/><Relationship Id="rId84" Type="http://schemas.openxmlformats.org/officeDocument/2006/relationships/hyperlink" Target="https://vite.dev/guide/" TargetMode="External"/><Relationship Id="rId85" Type="http://schemas.openxmlformats.org/officeDocument/2006/relationships/hyperlink" Target="https://livewire.laravel.com/docs/4.x/events" TargetMode="External"/><Relationship Id="rId86" Type="http://schemas.openxmlformats.org/officeDocument/2006/relationships/hyperlink" Target="https://mariadb.com/docs/server/reference/sql-statements/transactions" TargetMode="External"/><Relationship Id="rId87" Type="http://schemas.openxmlformats.org/officeDocument/2006/relationships/hyperlink" Target="https://mariadb.com/docs/server/reference/sql-statements/data-manipulation/selecting-data/for-update" TargetMode="External"/><Relationship Id="rId88" Type="http://schemas.openxmlformats.org/officeDocument/2006/relationships/hyperlink" Target="https://redis.io/docs/latest/commands/ttl/" TargetMode="External"/><Relationship Id="rId89" Type="http://schemas.openxmlformats.org/officeDocument/2006/relationships/hyperlink" Target="https://redis.io/docs/latest/develop/clients/patterns/distributed-locks/" TargetMode="External"/><Relationship Id="rId90" Type="http://schemas.openxmlformats.org/officeDocument/2006/relationships/hyperlink" Target="https://docs.phpunit.de/" TargetMode="External"/><Relationship Id="rId91" Type="http://schemas.openxmlformats.org/officeDocument/2006/relationships/hyperlink" Target="https://pestphp.com/docs/installation" TargetMode="External"/><Relationship Id="rId92" Type="http://schemas.openxmlformats.org/officeDocument/2006/relationships/hyperlink" Target="https://github.com/paratestphp/paratest" TargetMode="External"/><Relationship Id="rId93" Type="http://schemas.openxmlformats.org/officeDocument/2006/relationships/hyperlink" Target="https://www.bi.go.id/id/fungsi-utama/sistem-pembayaran/ritel/kanal-layanan/qris/default.aspx" TargetMode="External"/><Relationship Id="rId94" Type="http://schemas.openxmlformats.org/officeDocument/2006/relationships/hyperlink" Target="https://docs.midtrans.com/docs/testing-payment-on-sandbox" TargetMode="External"/><Relationship Id="rId95" Type="http://schemas.openxmlformats.org/officeDocument/2006/relationships/hyperlink" Target="https://docs.midtrans.com/docs/https-notification-webhooks" TargetMode="External"/><Relationship Id="rId96" Type="http://schemas.openxmlformats.org/officeDocument/2006/relationships/hyperlink" Target="https://docs.xendit.co/apidocs/create-payment-request" TargetMode="External"/><Relationship Id="rId97" Type="http://schemas.openxmlformats.org/officeDocument/2006/relationships/hyperlink" Target="https://docs.xendit.co/docs/payments-api-webhooks" TargetMode="External"/><Relationship Id="rId98" Type="http://schemas.openxmlformats.org/officeDocument/2006/relationships/hyperlink" Target="https://developers.doku.com/accept-payments/direct-api/snap/integration-guide/qris" TargetMode="External"/><Relationship Id="rId99" Type="http://schemas.openxmlformats.org/officeDocument/2006/relationships/hyperlink" Target="https://developers.doku.com/developer-kit/libraries-and-sdk" TargetMode="External"/><Relationship Id="rId100" Type="http://schemas.openxmlformats.org/officeDocument/2006/relationships/hyperlink" Target="https://github.com/Midtrans/midtrans-php" TargetMode="External"/><Relationship Id="rId101" Type="http://schemas.openxmlformats.org/officeDocument/2006/relationships/hyperlink" Target="https://github.com/xendit/xendit-php" TargetMode="External"/><Relationship Id="rId102" Type="http://schemas.openxmlformats.org/officeDocument/2006/relationships/hyperlink" Target="https://developers.facebook.com/docs/whatsapp/cloud-api/overview" TargetMode="External"/><Relationship Id="rId103" Type="http://schemas.openxmlformats.org/officeDocument/2006/relationships/hyperlink" Target="https://developers.facebook.com/docs/whatsapp/cloud-api/reference/messages" TargetMode="External"/><Relationship Id="rId104" Type="http://schemas.openxmlformats.org/officeDocument/2006/relationships/hyperlink" Target="https://developers.facebook.com/docs/whatsapp/cloud-api/webhooks" TargetMode="External"/><Relationship Id="rId105" Type="http://schemas.openxmlformats.org/officeDocument/2006/relationships/hyperlink" Target="https://php-qrcode.readthedocs.io/en/stable/" TargetMode="External"/><Relationship Id="rId106" Type="http://schemas.openxmlformats.org/officeDocument/2006/relationships/hyperlink" Target="https://image.intervention.io/v4" TargetMode="External"/><Relationship Id="rId107" Type="http://schemas.openxmlformats.org/officeDocument/2006/relationships/hyperlink" Target="https://github.com/Intervention/image-laravel" TargetMode="External"/><Relationship Id="rId108" Type="http://schemas.openxmlformats.org/officeDocument/2006/relationships/hyperlink" Target="https://github.com/laravel/echo" TargetMode="External"/><Relationship Id="rId109" Type="http://schemas.openxmlformats.org/officeDocument/2006/relationships/hyperlink" Target="https://github.com/pusher/pusher-js" TargetMode="External"/><Relationship Id="rId110" Type="http://schemas.openxmlformats.org/officeDocument/2006/relationships/hyperlink" Target="https://github.com/laravel-notification-channels/webpush" TargetMode="External"/><Relationship Id="rId111" Type="http://schemas.openxmlformats.org/officeDocument/2006/relationships/hyperlink" Target="https://developer.mozilla.org/en-US/docs/Web/API/Push_API" TargetMode="External"/><Relationship Id="rId112" Type="http://schemas.openxmlformats.org/officeDocument/2006/relationships/hyperlink" Target="https://developer.mozilla.org/en-US/docs/Web/API/Service_Worker_API" TargetMode="External"/><Relationship Id="rId113" Type="http://schemas.openxmlformats.org/officeDocument/2006/relationships/hyperlink" Target="https://developer.mozilla.org/en-US/docs/Web/API/Notifications_API" TargetMode="External"/><Relationship Id="rId114" Type="http://schemas.openxmlformats.org/officeDocument/2006/relationships/hyperlink" Target="https://docs.laravel-excel.com/4.x/exports/exporting.html" TargetMode="External"/><Relationship Id="rId115" Type="http://schemas.openxmlformats.org/officeDocument/2006/relationships/hyperlink" Target="https://phpspreadsheet.readthedocs.io/" TargetMode="External"/><Relationship Id="rId116" Type="http://schemas.openxmlformats.org/officeDocument/2006/relationships/hyperlink" Target="https://github.com/barryvdh/laravel-dompdf" TargetMode="External"/><Relationship Id="rId117" Type="http://schemas.openxmlformats.org/officeDocument/2006/relationships/hyperlink" Target="https://github.com/dompdf/dompdf" TargetMode="External"/><Relationship Id="rId118" Type="http://schemas.openxmlformats.org/officeDocument/2006/relationships/hyperlink" Target="https://playwright.dev/docs/intro" TargetMode="External"/><Relationship Id="rId119" Type="http://schemas.openxmlformats.org/officeDocument/2006/relationships/hyperlink" Target="https://grafana.com/docs/k6/latest/" TargetMode="External"/><Relationship Id="rId120" Type="http://schemas.openxmlformats.org/officeDocument/2006/relationships/hyperlink" Target="https://nginx.org/en/docs/" TargetMode="External"/><Relationship Id="rId121" Type="http://schemas.openxmlformats.org/officeDocument/2006/relationships/hyperlink" Target="https://www.php.net/manual/en/install.fpm.php" TargetMode="External"/><Relationship Id="rId122" Type="http://schemas.openxmlformats.org/officeDocument/2006/relationships/hyperlink" Target="https://supervisord.org/" TargetMode="External"/><Relationship Id="rId123" Type="http://schemas.openxmlformats.org/officeDocument/2006/relationships/hyperlink" Target="https://getcomposer.org/doc/03-cli.md#audit" TargetMode="External"/><Relationship Id="rId124" Type="http://schemas.openxmlformats.org/officeDocument/2006/relationships/hyperlink" Target="https://docs.npmjs.com/cli/v11/commands/npm-au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Pertemuan 10 — Payment Gateway Contract dan QRIS Dinamis Sandbox</dc:title>
  <dc:subject>Tutorial 14 pertemuan dengan penjelasan teknis mandiri, dokumentasi resmi Laravel 13.x, serta API/library non-Laravel yang dipetakan ke SRS</dc:subject>
  <dc:creator>OpenAI Codex</dc:creator>
  <cp:keywords>Laravel 13, Livewire 4, MariaDB, Redis, multi-tenant, modul praktikum</cp:keywords>
  <dc:description>Seluruh 98 tahap diperbarui menjadi tutorial mentor-friendly; lokasi kode, expected outcome, deconstruction, pro tip, dan apresiasi telah diaudit.</dc:description>
  <cp:lastModifiedBy/>
  <cp:revision>1</cp:revision>
  <dcterms:created xsi:type="dcterms:W3CDTF">2013-12-23T23:15:00Z</dcterms:created>
  <dcterms:modified xsi:type="dcterms:W3CDTF">2026-08-02T13:05:22Z</dcterms:modified>
  <cp:category/>
</cp:coreProperties>
</file>