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12 DARI 14 — KITCHEN DISPLAY SYSTEM REALTIME, STATUS, DAN NOTIFIKASI</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app/Events/TenantOrderUpdated.php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routes/channels.php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'tenant.{tenantId}.kds'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9" Type="http://schemas.openxmlformats.org/officeDocument/2006/relationships/image" Target="media/image11.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12 — Kitchen Display System Realtime, Status, dan Notifikasi</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