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numPr>
          <w:ilvl w:val="0"/>
          <w:numId w:val="1"/>
        </w:numPr>
        <w:tabs>
          <w:tab w:val="left" w:leader="none" w:pos="0"/>
          <w:tab w:val="left" w:leader="none" w:pos="851"/>
        </w:tabs>
        <w:spacing w:line="264" w:lineRule="auto"/>
        <w:ind w:left="720" w:right="-711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OBJETO </w:t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0"/>
          <w:tab w:val="left" w:leader="none" w:pos="851"/>
        </w:tabs>
        <w:spacing w:line="264" w:lineRule="auto"/>
        <w:ind w:left="-709" w:right="-711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0"/>
        </w:tabs>
        <w:spacing w:line="264" w:lineRule="auto"/>
        <w:ind w:right="-711"/>
        <w:jc w:val="both"/>
        <w:rPr/>
      </w:pPr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rtl w:val="0"/>
        </w:rPr>
        <w:t xml:space="preserve">A CONTRATADA prestará à CONTRATANTE os serviços técnicos especializados detalhados no campo Serviços do </w:t>
      </w:r>
      <w:r w:rsidDel="00000000" w:rsidR="00000000" w:rsidRPr="00000000">
        <w:rPr>
          <w:color w:val="ff0000"/>
          <w:rtl w:val="0"/>
        </w:rPr>
        <w:t xml:space="preserve">ESCOPO INICIAL PREVISTO</w:t>
      </w:r>
      <w:r w:rsidDel="00000000" w:rsidR="00000000" w:rsidRPr="00000000">
        <w:rPr>
          <w:rtl w:val="0"/>
        </w:rPr>
        <w:t xml:space="preserve">, os quais serão prestados conforme disciplinado neste CONTRATO.</w:t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0"/>
        </w:tabs>
        <w:spacing w:line="264" w:lineRule="auto"/>
        <w:ind w:right="-71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0"/>
        </w:tabs>
        <w:spacing w:line="264" w:lineRule="auto"/>
        <w:ind w:right="-711"/>
        <w:jc w:val="both"/>
        <w:rPr/>
      </w:pPr>
      <w:r w:rsidDel="00000000" w:rsidR="00000000" w:rsidRPr="00000000">
        <w:rPr>
          <w:rtl w:val="0"/>
        </w:rPr>
        <w:t xml:space="preserve">1.3 Os ANEXOS “Documentos Contratuais Gerais” ficam dispensados de rubrica ou validação digital posterior. A CONTRATADA declara que já recebeu estes ANEXOS previamente em mídia eletrônica ou outra forma de acesso, que tem ciência do seu conteúdo e que concorda com os termos neles contidos, comprometendo-se a cumpri-los na sua integralidade.</w:t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0"/>
        </w:tabs>
        <w:spacing w:line="264" w:lineRule="auto"/>
        <w:ind w:right="-71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0"/>
        </w:tabs>
        <w:spacing w:line="264" w:lineRule="auto"/>
        <w:ind w:right="-711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1.4 Os termos do QUADRO RESUMO prevalecem sobre os termos destas Condições Gerais os quais prevalecem sobre os termos dos ANEXOS. </w:t>
      </w:r>
      <w:r w:rsidDel="00000000" w:rsidR="00000000" w:rsidRPr="00000000">
        <w:rPr>
          <w:color w:val="ff0000"/>
          <w:rtl w:val="0"/>
        </w:rPr>
        <w:t xml:space="preserve">Se houver conflito entre os ANEXOS, valerá o que estiver indicado primeiro no QUADRO RESUMO.</w:t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0"/>
        </w:tabs>
        <w:spacing w:line="264" w:lineRule="auto"/>
        <w:ind w:right="-71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0"/>
        </w:tabs>
        <w:spacing w:line="264" w:lineRule="auto"/>
        <w:ind w:right="-711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1.5 A CONTRATADA, em nenhuma hipótese, poderá alegar, como justificativa ou defesa, o desconhecimento, incompreensão, dúvida, no todo ou em parte, das disposições do presente CONTRATO e demais disposições de ordem geral ou particular nele estabelecidas, que são, desde já, consideradas necessárias e suficientes para definir os Serviços e os fornecimentos contidos no que foi contratado, e, ainda, permitir a sua execução de acordo com as normas vigentes no País, sendo vedado à CONTRATADA pleitear qualquer revisão de preços ou prorrogação de prazo, por erros ou omissões, que tenham sido cometidos na elaboração de sua(s) Proposta(s) que integra(m) o CONTRATO. </w:t>
      </w:r>
      <w:r w:rsidDel="00000000" w:rsidR="00000000" w:rsidRPr="00000000">
        <w:rPr>
          <w:color w:val="0000ff"/>
          <w:rtl w:val="0"/>
        </w:rPr>
        <w:t xml:space="preserve">Na hipótese de conflitos entre os ANEXOS, prevalecerão uns sobre os outros na ordem em que se acham listados no QUADRO RESUMO acima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0"/>
        </w:tabs>
        <w:spacing w:line="264" w:lineRule="auto"/>
        <w:ind w:right="-711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tabs>
          <w:tab w:val="left" w:leader="none" w:pos="0"/>
        </w:tabs>
        <w:spacing w:line="264" w:lineRule="auto"/>
        <w:ind w:left="720" w:right="-711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VIGÊNCIA E SUSPENSÃO 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0"/>
        </w:tabs>
        <w:spacing w:line="264" w:lineRule="auto"/>
        <w:ind w:right="-711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0"/>
          <w:tab w:val="left" w:leader="none" w:pos="-142"/>
        </w:tabs>
        <w:spacing w:line="264" w:lineRule="auto"/>
        <w:ind w:left="0" w:right="-711" w:firstLine="0"/>
        <w:jc w:val="both"/>
        <w:rPr/>
      </w:pPr>
      <w:bookmarkStart w:colFirst="0" w:colLast="0" w:name="_9js2t2hvdq8t" w:id="0"/>
      <w:bookmarkEnd w:id="0"/>
      <w:r w:rsidDel="00000000" w:rsidR="00000000" w:rsidRPr="00000000">
        <w:rPr>
          <w:rtl w:val="0"/>
        </w:rPr>
        <w:t xml:space="preserve">2.1 </w:t>
      </w:r>
      <w:r w:rsidDel="00000000" w:rsidR="00000000" w:rsidRPr="00000000">
        <w:rPr>
          <w:rtl w:val="0"/>
        </w:rPr>
        <w:t xml:space="preserve">O CONTRATO terá vigência a partir do INÍCIO DA VIGÊNCIA e encerrará (i) após o TÉRMINO DA VIGÊNCIA indicado no QUADRO RESUMO, (ii) após o cumprimento de todas as obrigações do CONTRATO e/ou dele decorrentes ou (iii) no caso de atingido o valor estabelecido neste instrumento, o que ocorrer primeiro, independentemente de qualquer notificação judicial ou extrajudicial.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0"/>
          <w:tab w:val="left" w:leader="none" w:pos="-142"/>
        </w:tabs>
        <w:spacing w:line="264" w:lineRule="auto"/>
        <w:ind w:left="0" w:right="-711" w:firstLine="0"/>
        <w:jc w:val="both"/>
        <w:rPr/>
      </w:pPr>
      <w:bookmarkStart w:colFirst="0" w:colLast="0" w:name="_gwsmyid5qk5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0"/>
          <w:tab w:val="left" w:leader="none" w:pos="-142"/>
          <w:tab w:val="left" w:leader="none" w:pos="284"/>
        </w:tabs>
        <w:spacing w:line="264" w:lineRule="auto"/>
        <w:ind w:left="0" w:right="-711" w:firstLine="0"/>
        <w:jc w:val="both"/>
        <w:rPr>
          <w:color w:val="ff0000"/>
        </w:rPr>
      </w:pPr>
      <w:bookmarkStart w:colFirst="0" w:colLast="0" w:name="_a4k62migi486" w:id="2"/>
      <w:bookmarkEnd w:id="2"/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color w:val="ff0000"/>
          <w:rtl w:val="0"/>
        </w:rPr>
        <w:t xml:space="preserve">SE APLICÁVEL, A RETROATIVIDADE DOS EFEITOS DO CONTRATO NÃO OCASIONARÁ QUALQUER PREJUÍZO DAS OBRIGAÇÕES DA CONTRATADA, SEM ACARRETAR QUAISQUER PENALIDADES, COMPENSAÇÃO OU LUCROS CESSANTES PARA A CONTRATANTE, CONFORME PRAZO DESCRITO NO QUADRO RESUMO.</w:t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0"/>
          <w:tab w:val="left" w:leader="none" w:pos="-142"/>
          <w:tab w:val="left" w:leader="none" w:pos="426"/>
          <w:tab w:val="left" w:leader="none" w:pos="8505"/>
          <w:tab w:val="left" w:leader="none" w:pos="8928"/>
          <w:tab w:val="left" w:leader="none" w:pos="9648"/>
          <w:tab w:val="left" w:leader="none" w:pos="10368"/>
          <w:tab w:val="left" w:leader="none" w:pos="11088"/>
          <w:tab w:val="left" w:leader="none" w:pos="11808"/>
          <w:tab w:val="left" w:leader="none" w:pos="12528"/>
        </w:tabs>
        <w:spacing w:line="264" w:lineRule="auto"/>
        <w:ind w:left="0" w:right="-711" w:firstLine="0"/>
        <w:jc w:val="both"/>
        <w:rPr/>
      </w:pPr>
      <w:bookmarkStart w:colFirst="0" w:colLast="0" w:name="_4kjf6cczbxp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0"/>
          <w:tab w:val="left" w:leader="none" w:pos="-142"/>
          <w:tab w:val="left" w:leader="none" w:pos="426"/>
          <w:tab w:val="left" w:leader="none" w:pos="8505"/>
          <w:tab w:val="left" w:leader="none" w:pos="8928"/>
          <w:tab w:val="left" w:leader="none" w:pos="9648"/>
          <w:tab w:val="left" w:leader="none" w:pos="10368"/>
          <w:tab w:val="left" w:leader="none" w:pos="11088"/>
          <w:tab w:val="left" w:leader="none" w:pos="11808"/>
          <w:tab w:val="left" w:leader="none" w:pos="12528"/>
        </w:tabs>
        <w:spacing w:line="264" w:lineRule="auto"/>
        <w:ind w:left="0" w:right="-711" w:firstLine="0"/>
        <w:jc w:val="both"/>
        <w:rPr/>
      </w:pPr>
      <w:bookmarkStart w:colFirst="0" w:colLast="0" w:name="_g12diesfnr7" w:id="4"/>
      <w:bookmarkEnd w:id="4"/>
      <w:r w:rsidDel="00000000" w:rsidR="00000000" w:rsidRPr="00000000">
        <w:rPr>
          <w:rtl w:val="0"/>
        </w:rPr>
        <w:t xml:space="preserve">2.3 O PRAZO DE VIGÊNCIA já considera todos os dias necessários para as providências prévias e finais, incluindo eventual mobilização, execução e desmobilização, por parte da </w:t>
      </w:r>
      <w:r w:rsidDel="00000000" w:rsidR="00000000" w:rsidRPr="00000000">
        <w:rPr>
          <w:color w:val="cc0000"/>
          <w:rtl w:val="0"/>
        </w:rPr>
        <w:t xml:space="preserve">EMPRESA CONTRATADA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tabs>
          <w:tab w:val="left" w:leader="none" w:pos="0"/>
        </w:tabs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0"/>
          <w:tab w:val="left" w:leader="none" w:pos="-142"/>
          <w:tab w:val="left" w:leader="none" w:pos="426"/>
          <w:tab w:val="left" w:leader="none" w:pos="8505"/>
          <w:tab w:val="left" w:leader="none" w:pos="8928"/>
          <w:tab w:val="left" w:leader="none" w:pos="9648"/>
          <w:tab w:val="left" w:leader="none" w:pos="10368"/>
          <w:tab w:val="left" w:leader="none" w:pos="11088"/>
          <w:tab w:val="left" w:leader="none" w:pos="11808"/>
          <w:tab w:val="left" w:leader="none" w:pos="12528"/>
        </w:tabs>
        <w:spacing w:line="264" w:lineRule="auto"/>
        <w:ind w:left="0" w:right="-711" w:firstLine="0"/>
        <w:jc w:val="both"/>
        <w:rPr/>
      </w:pPr>
      <w:r w:rsidDel="00000000" w:rsidR="00000000" w:rsidRPr="00000000">
        <w:rPr>
          <w:rtl w:val="0"/>
        </w:rPr>
        <w:t xml:space="preserve">2.4 O CONTRATO poderá ser suspenso total ou parcialmente, independente da anuência da CONTRATADA e/ou de procedimento judicial, mediante comunicação por escrito da CONTRATANTE à CONTRATADA enviada com antecedência mínima de 30 (trinta) DIAS, salvo se, por determinação do Poder Público ou Judiciário, for previsto menor prazo. 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0"/>
        </w:tabs>
        <w:spacing w:line="240" w:lineRule="auto"/>
        <w:ind w:right="-71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0"/>
        </w:tabs>
        <w:spacing w:line="240" w:lineRule="auto"/>
        <w:ind w:right="-711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2.5Todas as obrigações tributárias principais e acessórias que incidam ou venham a incidir, direta ou indiretamente sobre os Serviços são de responsabilidade da CONTRATADA, que deverá, quando a legislação não exigir da CONTRATANTE a obrigação de retenção, comprovar o cumprimento de tais obrigações à CONTRATANTE.</w:t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0"/>
          <w:tab w:val="left" w:leader="none" w:pos="-142"/>
          <w:tab w:val="left" w:leader="none" w:pos="426"/>
          <w:tab w:val="left" w:leader="none" w:pos="8505"/>
          <w:tab w:val="left" w:leader="none" w:pos="8928"/>
          <w:tab w:val="left" w:leader="none" w:pos="9648"/>
          <w:tab w:val="left" w:leader="none" w:pos="10368"/>
          <w:tab w:val="left" w:leader="none" w:pos="11088"/>
          <w:tab w:val="left" w:leader="none" w:pos="11808"/>
          <w:tab w:val="left" w:leader="none" w:pos="12528"/>
        </w:tabs>
        <w:spacing w:line="264" w:lineRule="auto"/>
        <w:ind w:left="0" w:right="-711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