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5.</w:t>
      </w:r>
      <w:r>
        <w:rPr/>
        <w:t xml:space="preserve"> Recall as sessions grow: the flat model against the tree and the cascade, 20 seeds.</w:t>
      </w:r>
    </w:p>
    <w:tbl>
      <w:tblPr>
        <w:tblW w:w="13001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1820"/>
        <w:gridCol w:w="1300"/>
        <w:gridCol w:w="2341"/>
        <w:gridCol w:w="1820"/>
        <w:gridCol w:w="1300"/>
        <w:gridCol w:w="1300"/>
        <w:gridCol w:w="1430"/>
        <w:gridCol w:w="1690"/>
      </w:tblGrid>
      <w:tr>
        <w:trPr>
          <w:cantSplit/>
          <w:tblHeader/>
        </w:trPr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Session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Shape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Recall at the last turn, mean (SD) (fraction)</w:t>
            </w:r>
          </w:p>
        </w:tc>
        <w:tc>
          <w:tcPr>
            <w:tcW w:w="182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95% CI (fraction)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Old facts (fraction)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Recent facts (fraction)</w:t>
            </w:r>
          </w:p>
        </w:tc>
        <w:tc>
          <w:tcPr>
            <w:tcW w:w="143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Sent per turn (tokens)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Training (ms per turn)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60 turns, k = 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Flat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0.479 (0.051)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0.455 to 0.503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0.606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0.872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461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44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60 turns, k = 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0.578 (0.055)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0.553 to 0.604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0.638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0.865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460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78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60 turns, k = 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0.550 (0.060)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0.522 to 0.578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0.620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0.862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461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90 turns, k = 9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Flat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0.435 (0.066)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0.404 to 0.466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0.558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0.928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509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90 turns, k = 9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0.591 (0.051)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0.567 to 0.615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0.653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0.932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510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90 turns, k = 9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0.545 (0.054)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0.520 to 0.570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0.623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0.926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512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73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120 turns, k = 12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Flat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0.384 (0.036)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0.367 to 0.401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0.514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0.950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557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48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120 turns, k = 12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Tree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0.573 (0.032)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0.559 to 0.588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0.651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0.956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557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120 turns, k = 12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Cascade</w:t>
            </w:r>
          </w:p>
        </w:tc>
        <w:tc>
          <w:tcPr>
            <w:tcW w:w="2341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0.532 (0.039)</w:t>
            </w:r>
          </w:p>
        </w:tc>
        <w:tc>
          <w:tcPr>
            <w:tcW w:w="182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0.513 to 0.550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0.616</w:t>
            </w:r>
          </w:p>
        </w:tc>
        <w:tc>
          <w:tcPr>
            <w:tcW w:w="130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0.947</w:t>
            </w:r>
          </w:p>
        </w:tc>
        <w:tc>
          <w:tcPr>
            <w:tcW w:w="143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559</w:t>
            </w:r>
          </w:p>
        </w:tc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78</w:t>
            </w:r>
          </w:p>
        </w:tc>
      </w:tr>
    </w:tbl>
    <w:p>
      <w:pPr>
        <w:pStyle w:val="TableText"/>
        <w:spacing w:before="80"/>
      </w:pPr>
      <w:r>
        <w:rPr/>
        <w:t xml:space="preserve">k equals the facts per topic at the last turn, so the ceiling is 1. Old facts were taught more than 15 turns before the probe; old and recent values pool all probes of the session.</w:t>
      </w:r>
    </w:p>
    <w:sectPr>
      <w:footerReference w:type="default" r:id="rIdFooter"/>
      <w:pgSz w:w="15840" w:h="12240" w:orient="landscape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5</dc:title>
  <dc:creator>Devieswar Kancheti</dc:creator>
  <dcterms:created xsi:type="dcterms:W3CDTF">2026-09-28T13:09:00Z</dcterms:created>
  <dcterms:modified xsi:type="dcterms:W3CDTF">2026-09-28T13:09:00Z</dcterms:modified>
</cp:coreProperties>
</file>