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B439B" w14:textId="08F2DB80" w:rsidR="0011785E" w:rsidRPr="0011785E" w:rsidRDefault="0011785E" w:rsidP="0011785E">
      <w:pPr>
        <w:rPr>
          <w:rFonts w:asciiTheme="minorHAnsi" w:hAnsiTheme="minorHAnsi"/>
          <w:sz w:val="32"/>
          <w:szCs w:val="32"/>
          <w:lang w:val="en-US"/>
        </w:rPr>
      </w:pPr>
      <w:r w:rsidRPr="0011785E">
        <w:rPr>
          <w:rFonts w:asciiTheme="minorHAnsi" w:hAnsiTheme="minorHAnsi"/>
          <w:sz w:val="32"/>
          <w:szCs w:val="32"/>
          <w:lang w:val="en-US"/>
        </w:rPr>
        <w:t xml:space="preserve">References </w:t>
      </w:r>
    </w:p>
    <w:p w14:paraId="3E403F21" w14:textId="77777777" w:rsidR="0011785E" w:rsidRPr="0011785E" w:rsidRDefault="0011785E" w:rsidP="0011785E">
      <w:pPr>
        <w:rPr>
          <w:rFonts w:asciiTheme="minorHAnsi" w:hAnsiTheme="minorHAnsi"/>
          <w:lang w:val="en-US"/>
        </w:rPr>
      </w:pPr>
    </w:p>
    <w:p w14:paraId="22CB7D4F" w14:textId="25D79819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r w:rsidRPr="0011785E">
        <w:rPr>
          <w:rFonts w:asciiTheme="minorHAnsi" w:hAnsiTheme="minorHAnsi" w:cs="Segoe UI"/>
          <w:spacing w:val="1"/>
        </w:rPr>
        <w:t>Material innovation &amp; resource scarcity: Architects' dilemma. (2024, May 7). LinkedIn. </w:t>
      </w:r>
      <w:hyperlink r:id="rId5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https://www.linkedin.com/pulse/material-innovation-resource-scarcity-architects-dilemma-hwj1c</w:t>
        </w:r>
      </w:hyperlink>
    </w:p>
    <w:p w14:paraId="739308AD" w14:textId="679F9B69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proofErr w:type="spellStart"/>
      <w:r w:rsidRPr="0011785E">
        <w:rPr>
          <w:rFonts w:asciiTheme="minorHAnsi" w:hAnsiTheme="minorHAnsi" w:cs="Segoe UI"/>
          <w:spacing w:val="1"/>
        </w:rPr>
        <w:t>Khanjaninejad</w:t>
      </w:r>
      <w:proofErr w:type="spellEnd"/>
      <w:r w:rsidRPr="0011785E">
        <w:rPr>
          <w:rFonts w:asciiTheme="minorHAnsi" w:hAnsiTheme="minorHAnsi" w:cs="Segoe UI"/>
          <w:spacing w:val="1"/>
        </w:rPr>
        <w:t>, L., &amp; Wilkinson, S. (2024). Diversity and inclusion in the Australian construction industry. Built Environment Economist, University of Technology Sydney. </w:t>
      </w:r>
      <w:hyperlink r:id="rId6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https://opus.lib.uts.edu.au/rest/bitstreams/ec05b92e-036c-4237-9027-b5d7eccf0da0/retrieve</w:t>
        </w:r>
      </w:hyperlink>
      <w:r w:rsidRPr="0011785E">
        <w:rPr>
          <w:rFonts w:asciiTheme="minorHAnsi" w:hAnsiTheme="minorHAnsi" w:cs="Segoe UI"/>
          <w:spacing w:val="1"/>
        </w:rPr>
        <w:t xml:space="preserve"> </w:t>
      </w:r>
    </w:p>
    <w:p w14:paraId="6AC0D1E7" w14:textId="2155FE2F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r w:rsidRPr="0011785E">
        <w:rPr>
          <w:rFonts w:asciiTheme="minorHAnsi" w:hAnsiTheme="minorHAnsi" w:cs="Segoe UI"/>
          <w:spacing w:val="1"/>
        </w:rPr>
        <w:t>Horman, M., Kenley, R., &amp; Jennings, V. (1997). Aa lean approach to construction: An historical case study. In S. N. Tucker (Ed.), 5th Annual Conference of the International Group for Lean Construction (pp. 63–76). IGLC5. </w:t>
      </w:r>
      <w:hyperlink r:id="rId7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https://iglc.net/Papers/Details/26</w:t>
        </w:r>
      </w:hyperlink>
    </w:p>
    <w:p w14:paraId="3DE26DB4" w14:textId="3B9328E7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proofErr w:type="spellStart"/>
      <w:r w:rsidRPr="0011785E">
        <w:rPr>
          <w:rFonts w:asciiTheme="minorHAnsi" w:hAnsiTheme="minorHAnsi" w:cs="Segoe UI"/>
          <w:spacing w:val="1"/>
        </w:rPr>
        <w:t>Aguome</w:t>
      </w:r>
      <w:proofErr w:type="spellEnd"/>
      <w:r w:rsidRPr="0011785E">
        <w:rPr>
          <w:rFonts w:asciiTheme="minorHAnsi" w:hAnsiTheme="minorHAnsi" w:cs="Segoe UI"/>
          <w:spacing w:val="1"/>
        </w:rPr>
        <w:t>, N. M. (2024). Evaluation of lean construction practices for improving productivity in Uganda’s construction sector. Cogent Engineering, 11(1). </w:t>
      </w:r>
      <w:hyperlink r:id="rId8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https://www.tandfonline.com/doi/full/10.1080/23311916.2024.2365902</w:t>
        </w:r>
      </w:hyperlink>
    </w:p>
    <w:p w14:paraId="22AEED8C" w14:textId="1F264998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r w:rsidRPr="0011785E">
        <w:rPr>
          <w:rFonts w:asciiTheme="minorHAnsi" w:hAnsiTheme="minorHAnsi" w:cs="Segoe UI"/>
          <w:spacing w:val="1"/>
        </w:rPr>
        <w:t>Cavalcanti, L. R. (2022). The use of prevention through design as a management tool: A systematic review. Research, Society and Development, 11(9). </w:t>
      </w:r>
      <w:hyperlink r:id="rId9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https://doi.org/10.33448/rsd-v11i9.32442</w:t>
        </w:r>
      </w:hyperlink>
    </w:p>
    <w:p w14:paraId="2BDBCE3B" w14:textId="2BC7AA49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proofErr w:type="spellStart"/>
      <w:r w:rsidRPr="0011785E">
        <w:rPr>
          <w:rFonts w:asciiTheme="minorHAnsi" w:hAnsiTheme="minorHAnsi" w:cs="Segoe UI"/>
          <w:spacing w:val="1"/>
        </w:rPr>
        <w:t>BuildSkills</w:t>
      </w:r>
      <w:proofErr w:type="spellEnd"/>
      <w:r w:rsidRPr="0011785E">
        <w:rPr>
          <w:rFonts w:asciiTheme="minorHAnsi" w:hAnsiTheme="minorHAnsi" w:cs="Segoe UI"/>
          <w:spacing w:val="1"/>
        </w:rPr>
        <w:t xml:space="preserve"> Australia. (2025). Improving the productivity of the construction sector. </w:t>
      </w:r>
      <w:hyperlink r:id="rId10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https://www.qpc.qld.gov.au/docs/initial-stakeholder-submissions/S-024%20BuildSkills%20Australia.pdf</w:t>
        </w:r>
      </w:hyperlink>
    </w:p>
    <w:p w14:paraId="2A838B05" w14:textId="04F3AA58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r w:rsidRPr="0011785E">
        <w:rPr>
          <w:rFonts w:asciiTheme="minorHAnsi" w:hAnsiTheme="minorHAnsi" w:cs="Segoe UI"/>
          <w:spacing w:val="1"/>
        </w:rPr>
        <w:t>Odoo Construction. (2025, September 18). Building smarter: How Odoo transforms the construction industry. CSM Tech Americas. </w:t>
      </w:r>
      <w:hyperlink r:id="rId11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https://www.csm.tech/americas/insights/blogdetails/building-smarter-how-odoo-transforms-the-construction-industry</w:t>
        </w:r>
      </w:hyperlink>
    </w:p>
    <w:p w14:paraId="26F31F5F" w14:textId="67DB7BB0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r w:rsidRPr="0011785E">
        <w:rPr>
          <w:rFonts w:asciiTheme="minorHAnsi" w:hAnsiTheme="minorHAnsi" w:cs="Segoe UI"/>
          <w:spacing w:val="1"/>
        </w:rPr>
        <w:t>Australian Manufacturing Week. (2025). Australian Manufacturing Week 2025. ICN. </w:t>
      </w:r>
      <w:hyperlink r:id="rId12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https://icn.org.au/event/australian-manufacturing-week-2025/</w:t>
        </w:r>
      </w:hyperlink>
    </w:p>
    <w:p w14:paraId="284CF94C" w14:textId="06160FDA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proofErr w:type="spellStart"/>
      <w:r w:rsidRPr="0011785E">
        <w:rPr>
          <w:rFonts w:asciiTheme="minorHAnsi" w:hAnsiTheme="minorHAnsi" w:cs="Segoe UI"/>
          <w:spacing w:val="1"/>
        </w:rPr>
        <w:t>Garbaya</w:t>
      </w:r>
      <w:proofErr w:type="spellEnd"/>
      <w:r w:rsidRPr="0011785E">
        <w:rPr>
          <w:rFonts w:asciiTheme="minorHAnsi" w:hAnsiTheme="minorHAnsi" w:cs="Segoe UI"/>
          <w:spacing w:val="1"/>
        </w:rPr>
        <w:t>, S., Romano, D. M., &amp; Hattar, G. (2019). Gamification of assembly planning in a virtual environment. Assembly Automation, 39(5), 931-943. </w:t>
      </w:r>
      <w:hyperlink r:id="rId13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https://discovery.ucl.ac.uk/id/eprint/10082388</w:t>
        </w:r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/</w:t>
        </w:r>
      </w:hyperlink>
      <w:r w:rsidRPr="0011785E">
        <w:rPr>
          <w:rFonts w:asciiTheme="minorHAnsi" w:hAnsiTheme="minorHAnsi" w:cs="Segoe UI"/>
          <w:spacing w:val="1"/>
        </w:rPr>
        <w:t xml:space="preserve"> </w:t>
      </w:r>
    </w:p>
    <w:p w14:paraId="2C04AA22" w14:textId="0D7E78DA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r w:rsidRPr="0011785E">
        <w:rPr>
          <w:rFonts w:asciiTheme="minorHAnsi" w:hAnsiTheme="minorHAnsi" w:cs="Segoe UI"/>
          <w:spacing w:val="1"/>
        </w:rPr>
        <w:t xml:space="preserve">Hainey, T., </w:t>
      </w:r>
      <w:proofErr w:type="spellStart"/>
      <w:r w:rsidRPr="0011785E">
        <w:rPr>
          <w:rFonts w:asciiTheme="minorHAnsi" w:hAnsiTheme="minorHAnsi" w:cs="Segoe UI"/>
          <w:spacing w:val="1"/>
        </w:rPr>
        <w:t>Arztmann</w:t>
      </w:r>
      <w:proofErr w:type="spellEnd"/>
      <w:r w:rsidRPr="0011785E">
        <w:rPr>
          <w:rFonts w:asciiTheme="minorHAnsi" w:hAnsiTheme="minorHAnsi" w:cs="Segoe UI"/>
          <w:spacing w:val="1"/>
        </w:rPr>
        <w:t>, M., Sutherland, J., &amp; Boyle, E. (2023). Effects of games in STEM education: A meta-analysis on learning outcomes. Studies in Science Education, 59(1), 109–145. </w:t>
      </w:r>
      <w:hyperlink r:id="rId14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https://doi.org/10.1080/03057267.2022.2057732</w:t>
        </w:r>
      </w:hyperlink>
    </w:p>
    <w:p w14:paraId="6F88A64D" w14:textId="43D719F0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proofErr w:type="spellStart"/>
      <w:r w:rsidRPr="0011785E">
        <w:rPr>
          <w:rFonts w:asciiTheme="minorHAnsi" w:hAnsiTheme="minorHAnsi" w:cs="Segoe UI"/>
          <w:spacing w:val="1"/>
        </w:rPr>
        <w:t>Yalin</w:t>
      </w:r>
      <w:proofErr w:type="spellEnd"/>
      <w:r w:rsidRPr="0011785E">
        <w:rPr>
          <w:rFonts w:asciiTheme="minorHAnsi" w:hAnsiTheme="minorHAnsi" w:cs="Segoe UI"/>
          <w:spacing w:val="1"/>
        </w:rPr>
        <w:t>, S. (2023). The effect of gamified STEM practices on students’ learning outcomes, participation, and attitudes. International Journal of Education in Mathematics, Science and Technology, 11(1), 159–178. (Check journal website for article access)</w:t>
      </w:r>
    </w:p>
    <w:p w14:paraId="26E1BCC5" w14:textId="77777777" w:rsid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r w:rsidRPr="0011785E">
        <w:rPr>
          <w:rFonts w:asciiTheme="minorHAnsi" w:hAnsiTheme="minorHAnsi" w:cs="Segoe UI"/>
          <w:spacing w:val="1"/>
        </w:rPr>
        <w:lastRenderedPageBreak/>
        <w:t>Guidelines for exploring construction sites in virtual reality environments for hazard identification. (2020). International Journal of Occupational Safety and Ergonomics, 26(3), 607–618. </w:t>
      </w:r>
      <w:hyperlink r:id="rId15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https://www.tandfonline.com/doi/abs/10.1080/10803548.2020.1728951</w:t>
        </w:r>
      </w:hyperlink>
    </w:p>
    <w:p w14:paraId="66D91FB5" w14:textId="0579A5FE" w:rsidR="0011785E" w:rsidRPr="0011785E" w:rsidRDefault="0011785E" w:rsidP="0011785E">
      <w:pPr>
        <w:pStyle w:val="my-2"/>
        <w:numPr>
          <w:ilvl w:val="0"/>
          <w:numId w:val="23"/>
        </w:numPr>
        <w:spacing w:before="0" w:line="276" w:lineRule="auto"/>
        <w:rPr>
          <w:rFonts w:asciiTheme="minorHAnsi" w:hAnsiTheme="minorHAnsi" w:cs="Segoe UI"/>
          <w:spacing w:val="1"/>
        </w:rPr>
      </w:pPr>
      <w:proofErr w:type="spellStart"/>
      <w:r w:rsidRPr="0011785E">
        <w:rPr>
          <w:rFonts w:asciiTheme="minorHAnsi" w:hAnsiTheme="minorHAnsi" w:cs="Segoe UI"/>
          <w:spacing w:val="1"/>
        </w:rPr>
        <w:t>Chamot</w:t>
      </w:r>
      <w:proofErr w:type="spellEnd"/>
      <w:r w:rsidRPr="0011785E">
        <w:rPr>
          <w:rFonts w:asciiTheme="minorHAnsi" w:hAnsiTheme="minorHAnsi" w:cs="Segoe UI"/>
          <w:spacing w:val="1"/>
        </w:rPr>
        <w:t xml:space="preserve">, S., </w:t>
      </w:r>
      <w:proofErr w:type="spellStart"/>
      <w:r w:rsidRPr="0011785E">
        <w:rPr>
          <w:rFonts w:asciiTheme="minorHAnsi" w:hAnsiTheme="minorHAnsi" w:cs="Segoe UI"/>
          <w:spacing w:val="1"/>
        </w:rPr>
        <w:t>Courault</w:t>
      </w:r>
      <w:proofErr w:type="spellEnd"/>
      <w:r w:rsidRPr="0011785E">
        <w:rPr>
          <w:rFonts w:asciiTheme="minorHAnsi" w:hAnsiTheme="minorHAnsi" w:cs="Segoe UI"/>
          <w:spacing w:val="1"/>
        </w:rPr>
        <w:t>, L., &amp; Laville, B. (2024). Using a virtual reality tool to provide primary prevention in construction. Frontiers in Public Health, 12, Article 8472799. </w:t>
      </w:r>
      <w:hyperlink r:id="rId16" w:tgtFrame="_blank" w:history="1">
        <w:r w:rsidRPr="0011785E">
          <w:rPr>
            <w:rStyle w:val="text-box-trim-both"/>
            <w:rFonts w:asciiTheme="minorHAnsi" w:eastAsiaTheme="majorEastAsia" w:hAnsiTheme="minorHAnsi" w:cs="Segoe UI"/>
            <w:color w:val="0000FF"/>
            <w:spacing w:val="1"/>
            <w:u w:val="single"/>
          </w:rPr>
          <w:t>https://pmc.ncbi.nlm.nih.gov/articles/PMC10980990/</w:t>
        </w:r>
      </w:hyperlink>
    </w:p>
    <w:p w14:paraId="22E7D747" w14:textId="77777777" w:rsidR="0011785E" w:rsidRPr="0011785E" w:rsidRDefault="0011785E" w:rsidP="0011785E">
      <w:pPr>
        <w:rPr>
          <w:rFonts w:asciiTheme="minorHAnsi" w:hAnsiTheme="minorHAnsi"/>
          <w:lang w:val="en-US"/>
        </w:rPr>
      </w:pPr>
    </w:p>
    <w:p w14:paraId="641C144A" w14:textId="77777777" w:rsidR="0011785E" w:rsidRPr="0011785E" w:rsidRDefault="0011785E" w:rsidP="0011785E">
      <w:pPr>
        <w:rPr>
          <w:rFonts w:asciiTheme="minorHAnsi" w:hAnsiTheme="minorHAnsi"/>
          <w:sz w:val="32"/>
          <w:szCs w:val="32"/>
          <w:lang w:val="en-US"/>
        </w:rPr>
      </w:pPr>
    </w:p>
    <w:p w14:paraId="60273C53" w14:textId="06F7F78D" w:rsidR="0011785E" w:rsidRPr="0011785E" w:rsidRDefault="0011785E" w:rsidP="0011785E">
      <w:pPr>
        <w:rPr>
          <w:rFonts w:asciiTheme="minorHAnsi" w:hAnsiTheme="minorHAnsi"/>
          <w:sz w:val="32"/>
          <w:szCs w:val="32"/>
          <w:lang w:val="en-US"/>
        </w:rPr>
      </w:pPr>
      <w:r w:rsidRPr="0011785E">
        <w:rPr>
          <w:rFonts w:asciiTheme="minorHAnsi" w:hAnsiTheme="minorHAnsi"/>
          <w:sz w:val="32"/>
          <w:szCs w:val="32"/>
          <w:lang w:val="en-US"/>
        </w:rPr>
        <w:t xml:space="preserve">AI Prompts </w:t>
      </w:r>
    </w:p>
    <w:p w14:paraId="4DA826B3" w14:textId="77777777" w:rsidR="0011785E" w:rsidRDefault="0011785E" w:rsidP="0011785E">
      <w:pPr>
        <w:rPr>
          <w:rFonts w:asciiTheme="minorHAnsi" w:hAnsiTheme="minorHAnsi"/>
          <w:lang w:val="en-US"/>
        </w:rPr>
      </w:pPr>
    </w:p>
    <w:p w14:paraId="0EF73CA7" w14:textId="77777777" w:rsidR="00444D91" w:rsidRDefault="00444D91" w:rsidP="00444D91"/>
    <w:tbl>
      <w:tblPr>
        <w:tblW w:w="10348" w:type="dxa"/>
        <w:tblInd w:w="-6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2412"/>
        <w:gridCol w:w="5954"/>
        <w:gridCol w:w="948"/>
      </w:tblGrid>
      <w:tr w:rsidR="00BD0256" w:rsidRPr="00143CA9" w14:paraId="5FB94D72" w14:textId="77777777" w:rsidTr="00BD0256">
        <w:trPr>
          <w:trHeight w:val="47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4"/>
            <w:hideMark/>
          </w:tcPr>
          <w:p w14:paraId="3DDE9CFF" w14:textId="77777777" w:rsidR="00444D91" w:rsidRPr="00143CA9" w:rsidRDefault="00444D91" w:rsidP="003911CC">
            <w:pPr>
              <w:rPr>
                <w:rFonts w:cs="Open Sans"/>
                <w:color w:val="262626"/>
              </w:rPr>
            </w:pPr>
            <w:r w:rsidRPr="00143CA9">
              <w:rPr>
                <w:rFonts w:cs="Open Sans"/>
                <w:color w:val="262626"/>
              </w:rPr>
              <w:t>Tool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4"/>
            <w:hideMark/>
          </w:tcPr>
          <w:p w14:paraId="2039C3AC" w14:textId="77777777" w:rsidR="00444D91" w:rsidRPr="00143CA9" w:rsidRDefault="00444D91" w:rsidP="003911CC">
            <w:pPr>
              <w:rPr>
                <w:rFonts w:cs="Open Sans"/>
                <w:color w:val="262626"/>
              </w:rPr>
            </w:pPr>
            <w:r w:rsidRPr="00143CA9">
              <w:rPr>
                <w:rFonts w:cs="Open Sans"/>
                <w:color w:val="262626"/>
              </w:rPr>
              <w:t>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4"/>
            <w:hideMark/>
          </w:tcPr>
          <w:p w14:paraId="63145993" w14:textId="77777777" w:rsidR="00444D91" w:rsidRPr="00143CA9" w:rsidRDefault="00444D91" w:rsidP="003911CC">
            <w:pPr>
              <w:rPr>
                <w:rFonts w:cs="Open Sans"/>
                <w:color w:val="262626"/>
              </w:rPr>
            </w:pPr>
            <w:r w:rsidRPr="00143CA9">
              <w:rPr>
                <w:rFonts w:cs="Open Sans"/>
                <w:color w:val="262626"/>
              </w:rPr>
              <w:t>Prompts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4"/>
            <w:hideMark/>
          </w:tcPr>
          <w:p w14:paraId="1EBD502B" w14:textId="77777777" w:rsidR="00444D91" w:rsidRPr="00143CA9" w:rsidRDefault="00444D91" w:rsidP="003911CC">
            <w:pPr>
              <w:rPr>
                <w:rFonts w:cs="Open Sans"/>
                <w:color w:val="262626"/>
              </w:rPr>
            </w:pPr>
            <w:r w:rsidRPr="00143CA9">
              <w:rPr>
                <w:rFonts w:cs="Open Sans"/>
                <w:color w:val="262626"/>
              </w:rPr>
              <w:t>Date</w:t>
            </w:r>
          </w:p>
        </w:tc>
      </w:tr>
      <w:tr w:rsidR="00BD0256" w:rsidRPr="00143CA9" w14:paraId="58A169BE" w14:textId="77777777" w:rsidTr="00BD0256">
        <w:trPr>
          <w:trHeight w:val="9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4"/>
            <w:hideMark/>
          </w:tcPr>
          <w:p w14:paraId="62DD07B9" w14:textId="77777777" w:rsidR="00444D91" w:rsidRPr="00C55A48" w:rsidRDefault="00444D91" w:rsidP="003911CC">
            <w:pPr>
              <w:rPr>
                <w:rFonts w:asciiTheme="minorHAnsi" w:hAnsiTheme="minorHAnsi" w:cs="Open Sans"/>
                <w:color w:val="262626"/>
              </w:rPr>
            </w:pPr>
            <w:r w:rsidRPr="00C55A48">
              <w:rPr>
                <w:rFonts w:asciiTheme="minorHAnsi" w:hAnsiTheme="minorHAnsi" w:cs="Open Sans"/>
                <w:color w:val="262626"/>
              </w:rPr>
              <w:t>Perplexity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47E20F8" w14:textId="7E141C99" w:rsidR="00444D91" w:rsidRPr="00C55A48" w:rsidRDefault="00444D91" w:rsidP="003911CC">
            <w:pPr>
              <w:rPr>
                <w:rFonts w:asciiTheme="minorHAnsi" w:hAnsiTheme="minorHAnsi" w:cs="Open Sans"/>
                <w:color w:val="262626"/>
              </w:rPr>
            </w:pPr>
            <w:r w:rsidRPr="00C55A48">
              <w:rPr>
                <w:rFonts w:asciiTheme="minorHAnsi" w:hAnsiTheme="minorHAnsi" w:cs="Open Sans"/>
                <w:color w:val="262626"/>
              </w:rPr>
              <w:t xml:space="preserve">Improve Sentence Structure </w:t>
            </w:r>
            <w:r w:rsidRPr="00C55A48">
              <w:rPr>
                <w:rFonts w:asciiTheme="minorHAnsi" w:hAnsiTheme="minorHAnsi" w:cs="Open Sans"/>
                <w:color w:val="262626"/>
              </w:rPr>
              <w:br/>
              <w:t>coding debugging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01C2677" w14:textId="4F9F4C5C" w:rsidR="00444D91" w:rsidRDefault="00444D91" w:rsidP="00444D91">
            <w:pPr>
              <w:rPr>
                <w:rFonts w:ascii="Segoe UI" w:hAnsi="Segoe UI" w:cs="Segoe UI"/>
                <w:spacing w:val="1"/>
              </w:rPr>
            </w:pPr>
            <w:r>
              <w:rPr>
                <w:rFonts w:ascii="Segoe UI" w:hAnsi="Segoe UI" w:cs="Segoe UI"/>
                <w:spacing w:val="1"/>
              </w:rPr>
              <w:t>Improve Sentence Structure</w:t>
            </w:r>
            <w:r>
              <w:rPr>
                <w:rFonts w:ascii="Segoe UI" w:hAnsi="Segoe UI" w:cs="Segoe UI"/>
                <w:spacing w:val="1"/>
              </w:rPr>
              <w:br/>
            </w:r>
            <w:r>
              <w:rPr>
                <w:rFonts w:ascii="Segoe UI" w:hAnsi="Segoe UI" w:cs="Segoe UI"/>
                <w:spacing w:val="1"/>
              </w:rPr>
              <w:t>Improve grammar and spelling for the following sentences</w:t>
            </w:r>
            <w:r>
              <w:rPr>
                <w:rFonts w:ascii="Segoe UI" w:hAnsi="Segoe UI" w:cs="Segoe UI"/>
                <w:spacing w:val="1"/>
              </w:rPr>
              <w:br/>
            </w:r>
            <w:r>
              <w:rPr>
                <w:rFonts w:ascii="Segoe UI" w:hAnsi="Segoe UI" w:cs="Segoe UI"/>
                <w:spacing w:val="1"/>
              </w:rPr>
              <w:t>The code isn't working for lights off and close</w:t>
            </w:r>
          </w:p>
          <w:p w14:paraId="62FC920C" w14:textId="77777777" w:rsidR="00444D91" w:rsidRDefault="00444D91" w:rsidP="00444D91">
            <w:pPr>
              <w:rPr>
                <w:rFonts w:ascii="Segoe UI" w:hAnsi="Segoe UI" w:cs="Segoe UI"/>
                <w:spacing w:val="1"/>
              </w:rPr>
            </w:pPr>
            <w:r>
              <w:rPr>
                <w:rFonts w:ascii="Segoe UI" w:hAnsi="Segoe UI" w:cs="Segoe UI"/>
                <w:spacing w:val="1"/>
              </w:rPr>
              <w:t>The snapping interaction isn't working for red block.</w:t>
            </w:r>
          </w:p>
          <w:p w14:paraId="05C39EFE" w14:textId="7D7FF5B9" w:rsidR="00444D91" w:rsidRPr="00444D91" w:rsidRDefault="00444D91" w:rsidP="003911C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="Segoe UI" w:hAnsi="Segoe UI" w:cs="Segoe UI"/>
                <w:spacing w:val="1"/>
              </w:rPr>
              <w:t>The ghost preview isn't appearin</w:t>
            </w:r>
            <w:r w:rsidR="00BD0256">
              <w:rPr>
                <w:rFonts w:ascii="Segoe UI" w:hAnsi="Segoe UI" w:cs="Segoe UI"/>
                <w:spacing w:val="1"/>
              </w:rPr>
              <w:t xml:space="preserve">g </w:t>
            </w:r>
            <w:r>
              <w:rPr>
                <w:rFonts w:ascii="Segoe UI" w:hAnsi="Segoe UI" w:cs="Segoe UI"/>
                <w:spacing w:val="1"/>
              </w:rPr>
              <w:t>improve the script based on the 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CB72208" w14:textId="5FB8FCCF" w:rsidR="00444D91" w:rsidRPr="00C55A48" w:rsidRDefault="00444D91" w:rsidP="003911CC">
            <w:pPr>
              <w:rPr>
                <w:rFonts w:asciiTheme="minorHAnsi" w:hAnsiTheme="minorHAnsi" w:cs="Open Sans"/>
                <w:color w:val="262626"/>
              </w:rPr>
            </w:pPr>
            <w:r w:rsidRPr="00C55A48">
              <w:rPr>
                <w:rFonts w:asciiTheme="minorHAnsi" w:hAnsiTheme="minorHAnsi" w:cs="Open Sans"/>
                <w:color w:val="262626"/>
              </w:rPr>
              <w:t>7/8/25</w:t>
            </w:r>
            <w:r w:rsidRPr="00C55A48">
              <w:rPr>
                <w:rFonts w:asciiTheme="minorHAnsi" w:hAnsiTheme="minorHAnsi" w:cs="Open Sans"/>
                <w:color w:val="262626"/>
              </w:rPr>
              <w:br/>
              <w:t>14/8/25</w:t>
            </w:r>
            <w:r w:rsidRPr="00C55A48">
              <w:rPr>
                <w:rFonts w:asciiTheme="minorHAnsi" w:hAnsiTheme="minorHAnsi" w:cs="Open Sans"/>
                <w:color w:val="262626"/>
              </w:rPr>
              <w:br/>
              <w:t>29/8/25</w:t>
            </w:r>
            <w:r w:rsidRPr="00C55A48">
              <w:rPr>
                <w:rFonts w:asciiTheme="minorHAnsi" w:hAnsiTheme="minorHAnsi" w:cs="Open Sans"/>
                <w:color w:val="262626"/>
              </w:rPr>
              <w:br/>
              <w:t>4/9/25</w:t>
            </w:r>
            <w:r w:rsidRPr="00C55A48">
              <w:rPr>
                <w:rFonts w:asciiTheme="minorHAnsi" w:hAnsiTheme="minorHAnsi" w:cs="Open Sans"/>
                <w:color w:val="262626"/>
              </w:rPr>
              <w:br/>
              <w:t>9/10/25</w:t>
            </w:r>
            <w:r w:rsidR="00BD0256" w:rsidRPr="00C55A48">
              <w:rPr>
                <w:rFonts w:asciiTheme="minorHAnsi" w:hAnsiTheme="minorHAnsi" w:cs="Open Sans"/>
                <w:color w:val="262626"/>
              </w:rPr>
              <w:br/>
              <w:t>25/10/25</w:t>
            </w:r>
            <w:r w:rsidR="00BD0256" w:rsidRPr="00C55A48">
              <w:rPr>
                <w:rFonts w:asciiTheme="minorHAnsi" w:hAnsiTheme="minorHAnsi" w:cs="Open Sans"/>
                <w:color w:val="262626"/>
              </w:rPr>
              <w:br/>
              <w:t>30/1025</w:t>
            </w:r>
          </w:p>
        </w:tc>
      </w:tr>
    </w:tbl>
    <w:p w14:paraId="2B120B7D" w14:textId="77777777" w:rsidR="00444D91" w:rsidRDefault="00444D91" w:rsidP="0011785E">
      <w:pPr>
        <w:rPr>
          <w:rFonts w:asciiTheme="minorHAnsi" w:hAnsiTheme="minorHAnsi"/>
          <w:lang w:val="en-US"/>
        </w:rPr>
      </w:pPr>
    </w:p>
    <w:p w14:paraId="5776238D" w14:textId="481A693A" w:rsidR="00444D91" w:rsidRPr="0011785E" w:rsidRDefault="00444D91" w:rsidP="0011785E">
      <w:pPr>
        <w:rPr>
          <w:rFonts w:asciiTheme="minorHAnsi" w:hAnsiTheme="minorHAnsi"/>
          <w:lang w:val="en-US"/>
        </w:rPr>
      </w:pPr>
    </w:p>
    <w:sectPr w:rsidR="00444D91" w:rsidRPr="0011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6E2B43"/>
    <w:multiLevelType w:val="multilevel"/>
    <w:tmpl w:val="BB9261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15CA0"/>
    <w:multiLevelType w:val="multilevel"/>
    <w:tmpl w:val="656A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E0DFD"/>
    <w:multiLevelType w:val="multilevel"/>
    <w:tmpl w:val="B462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C07C9"/>
    <w:multiLevelType w:val="multilevel"/>
    <w:tmpl w:val="CF34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E82A09"/>
    <w:multiLevelType w:val="multilevel"/>
    <w:tmpl w:val="D0D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CD1EDD"/>
    <w:multiLevelType w:val="multilevel"/>
    <w:tmpl w:val="7B6C80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07385"/>
    <w:multiLevelType w:val="multilevel"/>
    <w:tmpl w:val="9BFED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D17C8"/>
    <w:multiLevelType w:val="multilevel"/>
    <w:tmpl w:val="2BE4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3353D"/>
    <w:multiLevelType w:val="multilevel"/>
    <w:tmpl w:val="53D8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7E460A"/>
    <w:multiLevelType w:val="multilevel"/>
    <w:tmpl w:val="6482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87A99"/>
    <w:multiLevelType w:val="multilevel"/>
    <w:tmpl w:val="26F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AA0317"/>
    <w:multiLevelType w:val="multilevel"/>
    <w:tmpl w:val="55A4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C820D5"/>
    <w:multiLevelType w:val="multilevel"/>
    <w:tmpl w:val="85F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5233CA"/>
    <w:multiLevelType w:val="multilevel"/>
    <w:tmpl w:val="9BFED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41EBE"/>
    <w:multiLevelType w:val="multilevel"/>
    <w:tmpl w:val="08DE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8558CE"/>
    <w:multiLevelType w:val="multilevel"/>
    <w:tmpl w:val="2BDC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7C239C"/>
    <w:multiLevelType w:val="multilevel"/>
    <w:tmpl w:val="9B3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66791E"/>
    <w:multiLevelType w:val="multilevel"/>
    <w:tmpl w:val="9F3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8F79D6"/>
    <w:multiLevelType w:val="multilevel"/>
    <w:tmpl w:val="ACC0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5E0550"/>
    <w:multiLevelType w:val="multilevel"/>
    <w:tmpl w:val="9BFED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E15F6C"/>
    <w:multiLevelType w:val="multilevel"/>
    <w:tmpl w:val="9BFED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445D0"/>
    <w:multiLevelType w:val="multilevel"/>
    <w:tmpl w:val="F33C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ED5EF4"/>
    <w:multiLevelType w:val="hybridMultilevel"/>
    <w:tmpl w:val="E5CEC4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891D42"/>
    <w:multiLevelType w:val="multilevel"/>
    <w:tmpl w:val="419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6108507">
    <w:abstractNumId w:val="11"/>
  </w:num>
  <w:num w:numId="2" w16cid:durableId="474109159">
    <w:abstractNumId w:val="6"/>
  </w:num>
  <w:num w:numId="3" w16cid:durableId="1314214343">
    <w:abstractNumId w:val="4"/>
  </w:num>
  <w:num w:numId="4" w16cid:durableId="1954510497">
    <w:abstractNumId w:val="19"/>
  </w:num>
  <w:num w:numId="5" w16cid:durableId="2034912755">
    <w:abstractNumId w:val="16"/>
  </w:num>
  <w:num w:numId="6" w16cid:durableId="175073418">
    <w:abstractNumId w:val="21"/>
  </w:num>
  <w:num w:numId="7" w16cid:durableId="936476565">
    <w:abstractNumId w:val="15"/>
  </w:num>
  <w:num w:numId="8" w16cid:durableId="2146853886">
    <w:abstractNumId w:val="22"/>
  </w:num>
  <w:num w:numId="9" w16cid:durableId="1913004538">
    <w:abstractNumId w:val="8"/>
  </w:num>
  <w:num w:numId="10" w16cid:durableId="264383908">
    <w:abstractNumId w:val="18"/>
  </w:num>
  <w:num w:numId="11" w16cid:durableId="1738821003">
    <w:abstractNumId w:val="12"/>
  </w:num>
  <w:num w:numId="12" w16cid:durableId="239944835">
    <w:abstractNumId w:val="5"/>
  </w:num>
  <w:num w:numId="13" w16cid:durableId="1073626456">
    <w:abstractNumId w:val="17"/>
  </w:num>
  <w:num w:numId="14" w16cid:durableId="1114057772">
    <w:abstractNumId w:val="10"/>
  </w:num>
  <w:num w:numId="15" w16cid:durableId="779421205">
    <w:abstractNumId w:val="20"/>
  </w:num>
  <w:num w:numId="16" w16cid:durableId="1157573370">
    <w:abstractNumId w:val="3"/>
  </w:num>
  <w:num w:numId="17" w16cid:durableId="1096944012">
    <w:abstractNumId w:val="0"/>
  </w:num>
  <w:num w:numId="18" w16cid:durableId="2060783778">
    <w:abstractNumId w:val="1"/>
  </w:num>
  <w:num w:numId="19" w16cid:durableId="637343465">
    <w:abstractNumId w:val="9"/>
  </w:num>
  <w:num w:numId="20" w16cid:durableId="533660021">
    <w:abstractNumId w:val="23"/>
  </w:num>
  <w:num w:numId="21" w16cid:durableId="1918246683">
    <w:abstractNumId w:val="7"/>
  </w:num>
  <w:num w:numId="22" w16cid:durableId="854851586">
    <w:abstractNumId w:val="2"/>
  </w:num>
  <w:num w:numId="23" w16cid:durableId="10230294">
    <w:abstractNumId w:val="24"/>
  </w:num>
  <w:num w:numId="24" w16cid:durableId="932392885">
    <w:abstractNumId w:val="13"/>
  </w:num>
  <w:num w:numId="25" w16cid:durableId="165753882">
    <w:abstractNumId w:val="14"/>
  </w:num>
  <w:num w:numId="26" w16cid:durableId="3618328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52"/>
    <w:rsid w:val="00027D7C"/>
    <w:rsid w:val="00057229"/>
    <w:rsid w:val="0007111D"/>
    <w:rsid w:val="00072F89"/>
    <w:rsid w:val="00084AEA"/>
    <w:rsid w:val="00092D10"/>
    <w:rsid w:val="000C5B90"/>
    <w:rsid w:val="000F6B5B"/>
    <w:rsid w:val="00102356"/>
    <w:rsid w:val="0011785E"/>
    <w:rsid w:val="00121014"/>
    <w:rsid w:val="001255B9"/>
    <w:rsid w:val="0015784F"/>
    <w:rsid w:val="001C5EEB"/>
    <w:rsid w:val="001D59C5"/>
    <w:rsid w:val="002C34A4"/>
    <w:rsid w:val="002D5959"/>
    <w:rsid w:val="00300E30"/>
    <w:rsid w:val="003518ED"/>
    <w:rsid w:val="0036024D"/>
    <w:rsid w:val="003A17E8"/>
    <w:rsid w:val="003E5126"/>
    <w:rsid w:val="00435150"/>
    <w:rsid w:val="00442F1F"/>
    <w:rsid w:val="00444D91"/>
    <w:rsid w:val="00454452"/>
    <w:rsid w:val="00461234"/>
    <w:rsid w:val="00461FD8"/>
    <w:rsid w:val="00476797"/>
    <w:rsid w:val="004A086F"/>
    <w:rsid w:val="004A5217"/>
    <w:rsid w:val="004D19F9"/>
    <w:rsid w:val="004F6F68"/>
    <w:rsid w:val="00505B51"/>
    <w:rsid w:val="00517A79"/>
    <w:rsid w:val="005314D0"/>
    <w:rsid w:val="005316AE"/>
    <w:rsid w:val="00533D6F"/>
    <w:rsid w:val="00540157"/>
    <w:rsid w:val="005C13BF"/>
    <w:rsid w:val="005C46BF"/>
    <w:rsid w:val="00617245"/>
    <w:rsid w:val="00675ED9"/>
    <w:rsid w:val="00690285"/>
    <w:rsid w:val="006D31BD"/>
    <w:rsid w:val="006F26A4"/>
    <w:rsid w:val="00704952"/>
    <w:rsid w:val="00715D67"/>
    <w:rsid w:val="00724717"/>
    <w:rsid w:val="00754F1A"/>
    <w:rsid w:val="007955AF"/>
    <w:rsid w:val="007C114D"/>
    <w:rsid w:val="0082137E"/>
    <w:rsid w:val="0082193E"/>
    <w:rsid w:val="008A092A"/>
    <w:rsid w:val="008C0BED"/>
    <w:rsid w:val="009578E7"/>
    <w:rsid w:val="009851D8"/>
    <w:rsid w:val="00995F6C"/>
    <w:rsid w:val="009B68C0"/>
    <w:rsid w:val="009C4271"/>
    <w:rsid w:val="009E4FFE"/>
    <w:rsid w:val="00A35962"/>
    <w:rsid w:val="00A40C2D"/>
    <w:rsid w:val="00A6215E"/>
    <w:rsid w:val="00A905B8"/>
    <w:rsid w:val="00A96392"/>
    <w:rsid w:val="00AA42CA"/>
    <w:rsid w:val="00AC764A"/>
    <w:rsid w:val="00AE638D"/>
    <w:rsid w:val="00B47217"/>
    <w:rsid w:val="00B8134D"/>
    <w:rsid w:val="00B953F2"/>
    <w:rsid w:val="00BD0256"/>
    <w:rsid w:val="00C04C83"/>
    <w:rsid w:val="00C55A48"/>
    <w:rsid w:val="00C64839"/>
    <w:rsid w:val="00C81B5A"/>
    <w:rsid w:val="00C8587F"/>
    <w:rsid w:val="00C91619"/>
    <w:rsid w:val="00D06478"/>
    <w:rsid w:val="00D22306"/>
    <w:rsid w:val="00D2346C"/>
    <w:rsid w:val="00D258B5"/>
    <w:rsid w:val="00D50BE9"/>
    <w:rsid w:val="00D51612"/>
    <w:rsid w:val="00E22D20"/>
    <w:rsid w:val="00E513EE"/>
    <w:rsid w:val="00EA7F61"/>
    <w:rsid w:val="00EC46F6"/>
    <w:rsid w:val="00F048C7"/>
    <w:rsid w:val="00F36A18"/>
    <w:rsid w:val="00F633C2"/>
    <w:rsid w:val="00F70BC1"/>
    <w:rsid w:val="00F86A55"/>
    <w:rsid w:val="00F96AE3"/>
    <w:rsid w:val="00FB126F"/>
    <w:rsid w:val="00FB3BB3"/>
    <w:rsid w:val="00FB7B11"/>
    <w:rsid w:val="00F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9075"/>
  <w15:chartTrackingRefBased/>
  <w15:docId w15:val="{E16444C2-CEC5-1E4B-BA5B-A1EDACA8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34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52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704952"/>
    <w:rPr>
      <w:rFonts w:ascii="Helvetica" w:hAnsi="Helvetica"/>
      <w:color w:val="000000"/>
      <w:sz w:val="18"/>
      <w:szCs w:val="18"/>
    </w:rPr>
  </w:style>
  <w:style w:type="paragraph" w:customStyle="1" w:styleId="my-2">
    <w:name w:val="my-2"/>
    <w:basedOn w:val="Normal"/>
    <w:rsid w:val="00704952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70495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4952"/>
    <w:rPr>
      <w:rFonts w:ascii="Consolas" w:hAnsi="Consolas" w:cs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724717"/>
    <w:rPr>
      <w:b/>
      <w:bCs/>
    </w:rPr>
  </w:style>
  <w:style w:type="character" w:customStyle="1" w:styleId="relative">
    <w:name w:val="relative"/>
    <w:basedOn w:val="DefaultParagraphFont"/>
    <w:rsid w:val="00B8134D"/>
  </w:style>
  <w:style w:type="character" w:styleId="Hyperlink">
    <w:name w:val="Hyperlink"/>
    <w:basedOn w:val="DefaultParagraphFont"/>
    <w:uiPriority w:val="99"/>
    <w:unhideWhenUsed/>
    <w:rsid w:val="00B8134D"/>
    <w:rPr>
      <w:color w:val="0000FF"/>
      <w:u w:val="single"/>
    </w:rPr>
  </w:style>
  <w:style w:type="character" w:customStyle="1" w:styleId="text-box-trim-both">
    <w:name w:val="text-box-trim-both"/>
    <w:basedOn w:val="DefaultParagraphFont"/>
    <w:rsid w:val="0011785E"/>
  </w:style>
  <w:style w:type="character" w:customStyle="1" w:styleId="citation">
    <w:name w:val="citation"/>
    <w:basedOn w:val="DefaultParagraphFont"/>
    <w:rsid w:val="0011785E"/>
  </w:style>
  <w:style w:type="character" w:styleId="UnresolvedMention">
    <w:name w:val="Unresolved Mention"/>
    <w:basedOn w:val="DefaultParagraphFont"/>
    <w:uiPriority w:val="99"/>
    <w:semiHidden/>
    <w:unhideWhenUsed/>
    <w:rsid w:val="00117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full/10.1080/23311916.2024.2365902" TargetMode="External"/><Relationship Id="rId13" Type="http://schemas.openxmlformats.org/officeDocument/2006/relationships/hyperlink" Target="https://discovery.ucl.ac.uk/id/eprint/10082388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glc.net/Papers/Details/26" TargetMode="External"/><Relationship Id="rId12" Type="http://schemas.openxmlformats.org/officeDocument/2006/relationships/hyperlink" Target="https://icn.org.au/event/australian-manufacturing-week-202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mc.ncbi.nlm.nih.gov/articles/PMC1098099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us.lib.uts.edu.au/rest/bitstreams/ec05b92e-036c-4237-9027-b5d7eccf0da0/retrieve" TargetMode="External"/><Relationship Id="rId11" Type="http://schemas.openxmlformats.org/officeDocument/2006/relationships/hyperlink" Target="https://www.csm.tech/americas/insights/blogdetails/building-smarter-how-odoo-transforms-the-construction-industry" TargetMode="External"/><Relationship Id="rId5" Type="http://schemas.openxmlformats.org/officeDocument/2006/relationships/hyperlink" Target="https://www.linkedin.com/pulse/material-innovation-resource-scarcity-architects-dilemma-hwj1c" TargetMode="External"/><Relationship Id="rId15" Type="http://schemas.openxmlformats.org/officeDocument/2006/relationships/hyperlink" Target="https://www.tandfonline.com/doi/abs/10.1080/10803548.2020.1728951" TargetMode="External"/><Relationship Id="rId10" Type="http://schemas.openxmlformats.org/officeDocument/2006/relationships/hyperlink" Target="https://www.qpc.qld.gov.au/docs/initial-stakeholder-submissions/S-024%20BuildSkills%20Australi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448/rsd-v11i9.32442" TargetMode="External"/><Relationship Id="rId14" Type="http://schemas.openxmlformats.org/officeDocument/2006/relationships/hyperlink" Target="https://doi.org/10.1080/03057267.2022.2057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Kansana</dc:creator>
  <cp:keywords/>
  <dc:description/>
  <cp:lastModifiedBy>Dev Kansana</cp:lastModifiedBy>
  <cp:revision>2</cp:revision>
  <dcterms:created xsi:type="dcterms:W3CDTF">2025-10-29T22:49:00Z</dcterms:created>
  <dcterms:modified xsi:type="dcterms:W3CDTF">2025-10-29T22:49:00Z</dcterms:modified>
</cp:coreProperties>
</file>