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3"/>
        <w:gridCol w:w="4875"/>
        <w:gridCol w:w="4535"/>
      </w:tblGrid>
      <w:tr>
        <w:tc>
          <w:tcPr>
            <w:tcW w:type="dxa" w:w="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81A"/>
                <w:sz w:val="26"/>
                <w:szCs w:val="26"/>
              </w:rPr>
              <w:t xml:space="preserve">Quantinvo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75F5C"/>
                <w:sz w:val="15"/>
                <w:szCs w:val="15"/>
              </w:rPr>
              <w:t xml:space="preserve">La fiabilisation du stock au quotidien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75F5C"/>
                <w:sz w:val="15"/>
                <w:szCs w:val="15"/>
              </w:rPr>
              <w:t xml:space="preserve">Prise en main · Compteur</w:t>
            </w:r>
          </w:p>
        </w:tc>
      </w:tr>
    </w:tbl>
    <w:p>
      <w:pPr>
        <w:pBdr>
          <w:bottom w:val="single" w:color="14181A" w:sz="8" w:space="6"/>
        </w:pBdr>
        <w:spacing w:after="60" w:before="0"/>
      </w:pPr>
    </w:p>
    <w:p>
      <w:pPr>
        <w:spacing w:after="90" w:before="180"/>
      </w:pPr>
      <w:r>
        <w:rPr>
          <w:rFonts w:ascii="Arial" w:cs="Arial" w:eastAsia="Arial" w:hAnsi="Arial"/>
          <w:b/>
          <w:bCs/>
          <w:color w:val="14181A"/>
          <w:sz w:val="32"/>
          <w:szCs w:val="32"/>
        </w:rPr>
        <w:t xml:space="preserve">L’application, écran par écran</w:t>
      </w:r>
    </w:p>
    <w:p>
      <w:pPr>
        <w:spacing w:after="60" w:before="0" w:line="280"/>
      </w:pPr>
      <w:r>
        <w:rPr>
          <w:rFonts w:ascii="Arial" w:cs="Arial" w:eastAsia="Arial" w:hAnsi="Arial"/>
          <w:color w:val="3A423F"/>
          <w:sz w:val="19"/>
          <w:szCs w:val="19"/>
        </w:rPr>
        <w:t xml:space="preserve">Le parcours le plus court, et le plus fréquent. Une recrue doit pouvoir compter son premier rayon dans les cinq minutes qui suivent son arrivée.</w:t>
      </w:r>
    </w:p>
    <w:p>
      <w:pPr>
        <w:spacing w:after="220" w:before="0"/>
      </w:pPr>
      <w:r>
        <w:rPr>
          <w:rFonts w:ascii="Arial" w:cs="Arial" w:eastAsia="Arial" w:hAnsi="Arial"/>
          <w:i/>
          <w:iCs/>
          <w:color w:val="575F5C"/>
          <w:sz w:val="15"/>
          <w:szCs w:val="15"/>
        </w:rPr>
        <w:t xml:space="preserve">Chaque étape cite le repère que l’application affiche à ce moment-là. Captures du 10 septembre 2026.</w:t>
      </w:r>
    </w:p>
    <w:tbl>
      <w:tblPr>
        <w:tblW w:type="dxa" w:w="102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503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6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701989" cy="152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89" cy="15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On arrive par un e-mail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Personne ne s'inscrit : le compte existe déjà, créé par le superviseur. On choisit son mot de passe sur le site, puis on installe l'application et on se connecte avec la même adresse.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L'application accueille par le prénom, une fois par téléphone.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60"/>
            </w:pP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6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701989" cy="152547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89" cy="15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Attendre d'être ajouté à un inventaire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Tant que le superviseur n'a ajouté personne, la liste est vide — et l'écran dit qui débloque, plutôt que de laisser devant un formulaire.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« Aucun inventaire pour l’instant · Votre superviseur vous ajoutera. »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60"/>
            </w:pP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6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701989" cy="152547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89" cy="15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Compter, ou auditer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Deux boutons, deux passages. L'audit est un second comptage de vérification : on ne le lance que si le superviseur le demande.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Deux lignes sous les boutons, au premier passage seulement.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60"/>
            </w:pP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6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701989" cy="152547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89" cy="15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Scanner la balise du rayon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L'étiquette collée sur l'étagère ouvre la zone. Rien ne se compte avant : c'est elle qui dit où l'on est.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« Balise 1000 ouverte · Scannez maintenant les articles de ce rayon. »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60"/>
            </w:pP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6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701989" cy="152547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89" cy="15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Scanner les articles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Chaque lecture ajoute une pièce. Trois façons de scanner : la caméra, la saisie manuelle, ou une douchette Bluetooth — bien plus rapide sur un gros rayon.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« Trois façons de scanner », au premier passage en phase article.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60"/>
            </w:pP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6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701989" cy="152547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89" cy="15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Clôturer, passer au rayon suivant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La confirmation rappelle le nombre de pièces comptées. Une balise clôturée se rouvre si besoin : rien n'est jamais effacé, une correction est une ligne de plus.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« Première balise terminée · Elles sont déjà sur le tableau de bord. »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60"/>
            </w:pP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6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701989" cy="1525475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89" cy="15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E4D3B"/>
                <w:sz w:val="20"/>
                <w:szCs w:val="20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Vérifier avant de quitter le magasin</w:t>
            </w:r>
          </w:p>
          <w:p>
            <w:pPr>
              <w:spacing w:after="7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« Balises comptées » vient du serveur : ce travail est sauvé. « En attente » est encore sur le téléphone — il faut retrouver du réseau avant de partir.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F5C"/>
                <w:sz w:val="16"/>
                <w:szCs w:val="16"/>
              </w:rPr>
              <w:t xml:space="preserve">« Deux listes, et la différence compte », à la première mise en attente.</w:t>
            </w:r>
          </w:p>
        </w:tc>
      </w:tr>
    </w:tbl>
    <w:p>
      <w:pPr>
        <w:pBdr>
          <w:bottom w:val="single" w:color="E2E5E1" w:sz="4" w:space="4"/>
        </w:pBdr>
        <w:spacing w:after="120" w:before="240"/>
      </w:pPr>
    </w:p>
    <w:tbl>
      <w:tblPr>
        <w:tblW w:type="dxa" w:w="102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503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6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701989" cy="701989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989" cy="701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4181A"/>
                <w:sz w:val="20"/>
                <w:szCs w:val="20"/>
              </w:rPr>
              <w:t xml:space="preserve">Installer l’application</w:t>
            </w:r>
          </w:p>
          <w:p>
            <w:pPr>
              <w:spacing w:after="60" w:before="0" w:line="270"/>
            </w:pP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Faites scanner ce code par le téléphone. Si l’application est déjà installée, elle s’ouvre ; sinon, la boutique du téléphone lui est proposée — iPhone comme Android.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4D3B"/>
                <w:sz w:val="16"/>
                <w:szCs w:val="16"/>
              </w:rPr>
              <w:t xml:space="preserve">www.quantinvo.com/open</w:t>
            </w:r>
          </w:p>
        </w:tc>
      </w:tr>
    </w:tbl>
    <w:p>
      <w:pPr>
        <w:pBdr>
          <w:top w:val="single" w:color="E2E5E1" w:sz="4" w:space="5"/>
        </w:pBdr>
        <w:spacing w:after="0" w:before="200"/>
      </w:pPr>
      <w:r>
        <w:rPr>
          <w:rFonts w:ascii="Arial" w:cs="Arial" w:eastAsia="Arial" w:hAnsi="Arial"/>
          <w:color w:val="575F5C"/>
          <w:sz w:val="14"/>
          <w:szCs w:val="14"/>
        </w:rPr>
        <w:t xml:space="preserve">Devkaylab · contact@quantinvo.com · www.quantinvo.com — guide établi le 28 septembre 2026.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23F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6408aa4191d9732224fe2d1e75b63fd78a6bba8.png"/><Relationship Id="rId8" Type="http://schemas.openxmlformats.org/officeDocument/2006/relationships/image" Target="media/2d05e52030134504412bbf7c968aa7213f88c9e9.png"/><Relationship Id="rId9" Type="http://schemas.openxmlformats.org/officeDocument/2006/relationships/image" Target="media/f86d7f71756e985011082bc5926d557ffc75e664.png"/><Relationship Id="rId10" Type="http://schemas.openxmlformats.org/officeDocument/2006/relationships/image" Target="media/88eefb050ce501721a79da03f82be9e9b1061fb7.png"/><Relationship Id="rId11" Type="http://schemas.openxmlformats.org/officeDocument/2006/relationships/image" Target="media/bc3ffeba4df83b885d5bfe790bf98fa3f0471b95.png"/><Relationship Id="rId12" Type="http://schemas.openxmlformats.org/officeDocument/2006/relationships/image" Target="media/9ca231b4a7353158282108fde3eb6427b9a44cae.png"/><Relationship Id="rId13" Type="http://schemas.openxmlformats.org/officeDocument/2006/relationships/image" Target="media/dbb4a16425ad069b6d303e7813e24d52447336aa.png"/><Relationship Id="rId14" Type="http://schemas.openxmlformats.org/officeDocument/2006/relationships/image" Target="media/c31741fcfb415cf4d2edacae52e556ab0d283d22.png"/><Relationship Id="rId15" Type="http://schemas.openxmlformats.org/officeDocument/2006/relationships/image" Target="media/ccf3f79a885e4eb59203314bd4f629e02493da0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Quantinvo — prise en main · Compteur</dc:title>
  <dc:creator>Devkaylab</dc:creator>
  <cp:lastModifiedBy>Un-named</cp:lastModifiedBy>
  <cp:revision>1</cp:revision>
  <dcterms:created xsi:type="dcterms:W3CDTF">2026-09-28T08:28:35.563Z</dcterms:created>
  <dcterms:modified xsi:type="dcterms:W3CDTF">2026-09-28T08:28:35.563Z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