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8A2BE2"/>
          <w:sz w:val="22"/>
          <w:szCs w:val="22"/>
        </w:rPr>
        <w:t xml:space="preserve">MOMENTUM CREATION SYSTEM V2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4161C"/>
          <w:sz w:val="40"/>
          <w:szCs w:val="40"/>
        </w:rPr>
        <w:t xml:space="preserve">Canonical Schema List — for Provisioning Approval (Rev 2)</w:t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16E"/>
          <w:sz w:val="18"/>
          <w:szCs w:val="18"/>
        </w:rPr>
        <w:t xml:space="preserve">Team Magnificent · dedicated triple-stack (Mongo momentum@30000 · Neo4j@7710 · Chroma@8200) · post-reidentification canonical names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Rev 2 folds in Kevin's 2026-07-01 review: </w:t>
      </w:r>
      <w:r>
        <w:rPr>
          <w:rFonts w:ascii="Consolas" w:cs="Consolas" w:eastAsia="Consolas" w:hAnsi="Consolas"/>
          <w:sz w:val="20"/>
          <w:szCs w:val="20"/>
        </w:rPr>
        <w:t xml:space="preserve">tmag_</w:t>
      </w:r>
      <w:r>
        <w:rPr>
          <w:rFonts w:ascii="Calibri" w:cs="Calibri" w:eastAsia="Calibri" w:hAnsi="Calibri"/>
          <w:sz w:val="20"/>
          <w:szCs w:val="20"/>
        </w:rPr>
        <w:t xml:space="preserve"> prefix on all app-domain collections with semantic grouping (prospect / htank / new_member / agent), the per-agent event split, the new </w:t>
      </w:r>
      <w:r>
        <w:rPr>
          <w:rFonts w:ascii="Consolas" w:cs="Consolas" w:eastAsia="Consolas" w:hAnsi="Consolas"/>
          <w:sz w:val="20"/>
          <w:szCs w:val="20"/>
        </w:rPr>
        <w:t xml:space="preserve">tmag_agent_templates</w:t>
      </w:r>
      <w:r>
        <w:rPr>
          <w:rFonts w:ascii="Calibri" w:cs="Calibri" w:eastAsia="Calibri" w:hAnsi="Calibri"/>
          <w:sz w:val="20"/>
          <w:szCs w:val="20"/>
        </w:rPr>
        <w:t xml:space="preserve"> + renamed </w:t>
      </w:r>
      <w:r>
        <w:rPr>
          <w:rFonts w:ascii="Consolas" w:cs="Consolas" w:eastAsia="Consolas" w:hAnsi="Consolas"/>
          <w:sz w:val="20"/>
          <w:szCs w:val="20"/>
        </w:rPr>
        <w:t xml:space="preserve">tmag_content_templates</w:t>
      </w:r>
      <w:r>
        <w:rPr>
          <w:rFonts w:ascii="Calibri" w:cs="Calibri" w:eastAsia="Calibri" w:hAnsi="Calibri"/>
          <w:sz w:val="20"/>
          <w:szCs w:val="20"/>
        </w:rPr>
        <w:t xml:space="preserve">, PascalCase Neo4j </w:t>
      </w:r>
      <w:r>
        <w:rPr>
          <w:rFonts w:ascii="Consolas" w:cs="Consolas" w:eastAsia="Consolas" w:hAnsi="Consolas"/>
          <w:sz w:val="20"/>
          <w:szCs w:val="20"/>
        </w:rPr>
        <w:t xml:space="preserve">Tmag*</w:t>
      </w:r>
      <w:r>
        <w:rPr>
          <w:rFonts w:ascii="Calibri" w:cs="Calibri" w:eastAsia="Calibri" w:hAnsi="Calibri"/>
          <w:sz w:val="20"/>
          <w:szCs w:val="20"/>
        </w:rPr>
        <w:t xml:space="preserve"> labels, collapsed double-prefixes, and purpose lines that answer the inline questions. </w:t>
      </w:r>
      <w:r>
        <w:rPr>
          <w:rFonts w:ascii="Consolas" w:cs="Consolas" w:eastAsia="Consolas" w:hAnsi="Consolas"/>
          <w:sz w:val="20"/>
          <w:szCs w:val="20"/>
        </w:rPr>
        <w:t xml:space="preserve">mcs_</w:t>
      </w:r>
      <w:r>
        <w:rPr>
          <w:rFonts w:ascii="Calibri" w:cs="Calibri" w:eastAsia="Calibri" w:hAnsi="Calibri"/>
          <w:sz w:val="20"/>
          <w:szCs w:val="20"/>
        </w:rPr>
        <w:t xml:space="preserve"> is kept for the system/memory layer.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To still confirm (small):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(a) Chroma collections aligned to the tmag_ Mongo names (your "same name across all three stores"); (b) tmag_vm_lead_batches vs your "lead_owners" note; (c) tmag_content_templates + tmag_agent_templates kept separate (my recommendation).</w:t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14161C"/>
          <w:sz w:val="30"/>
          <w:szCs w:val="30"/>
        </w:rPr>
        <w:t xml:space="preserve">0 · Identity &amp; Membership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Brand Ambassador = a THREE International role. Being a BA does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not</w:t>
      </w:r>
      <w:r>
        <w:rPr>
          <w:rFonts w:ascii="Calibri" w:cs="Calibri" w:eastAsia="Calibri" w:hAnsi="Calibri"/>
          <w:sz w:val="20"/>
          <w:szCs w:val="20"/>
        </w:rPr>
        <w:t xml:space="preserve"> make someone a Team Magnificent member.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member</w:t>
      </w:r>
      <w:r>
        <w:rPr>
          <w:rFonts w:ascii="Calibri" w:cs="Calibri" w:eastAsia="Calibri" w:hAnsi="Calibri"/>
          <w:sz w:val="20"/>
          <w:szCs w:val="20"/>
        </w:rPr>
        <w:t xml:space="preserve"> is a BA in Kevin's downline. The app's canonical entity is the MEMBER (id </w:t>
      </w:r>
      <w:r>
        <w:rPr>
          <w:rFonts w:ascii="Consolas" w:cs="Consolas" w:eastAsia="Consolas" w:hAnsi="Consolas"/>
          <w:sz w:val="20"/>
          <w:szCs w:val="20"/>
        </w:rPr>
        <w:t xml:space="preserve">tmagId</w:t>
      </w:r>
      <w:r>
        <w:rPr>
          <w:rFonts w:ascii="Calibri" w:cs="Calibri" w:eastAsia="Calibri" w:hAnsi="Calibri"/>
          <w:sz w:val="20"/>
          <w:szCs w:val="20"/>
        </w:rPr>
        <w:t xml:space="preserve">, value </w:t>
      </w:r>
      <w:r>
        <w:rPr>
          <w:rFonts w:ascii="Consolas" w:cs="Consolas" w:eastAsia="Consolas" w:hAnsi="Consolas"/>
          <w:sz w:val="20"/>
          <w:szCs w:val="20"/>
        </w:rPr>
        <w:t xml:space="preserve">TMAG-YYYYMMDD-XXXXXX</w:t>
      </w:r>
      <w:r>
        <w:rPr>
          <w:rFonts w:ascii="Calibri" w:cs="Calibri" w:eastAsia="Calibri" w:hAnsi="Calibri"/>
          <w:sz w:val="20"/>
          <w:szCs w:val="20"/>
        </w:rPr>
        <w:t xml:space="preserve">); the BA credential (</w:t>
      </w:r>
      <w:r>
        <w:rPr>
          <w:rFonts w:ascii="Consolas" w:cs="Consolas" w:eastAsia="Consolas" w:hAnsi="Consolas"/>
          <w:sz w:val="20"/>
          <w:szCs w:val="20"/>
        </w:rPr>
        <w:t xml:space="preserve">threeBaId</w:t>
      </w:r>
      <w:r>
        <w:rPr>
          <w:rFonts w:ascii="Calibri" w:cs="Calibri" w:eastAsia="Calibri" w:hAnsi="Calibri"/>
          <w:sz w:val="20"/>
          <w:szCs w:val="20"/>
        </w:rPr>
        <w:t xml:space="preserve">) is an attribute.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Eligibility is enforced by ACCESS CODES: to become a member you must be an enrolled III BA AND hold a </w:t>
      </w:r>
      <w:r>
        <w:rPr>
          <w:rFonts w:ascii="Consolas" w:cs="Consolas" w:eastAsia="Consolas" w:hAnsi="Consolas"/>
          <w:sz w:val="20"/>
          <w:szCs w:val="20"/>
        </w:rPr>
        <w:t xml:space="preserve">TMAG-XXXX</w:t>
      </w:r>
      <w:r>
        <w:rPr>
          <w:rFonts w:ascii="Calibri" w:cs="Calibri" w:eastAsia="Calibri" w:hAnsi="Calibri"/>
          <w:sz w:val="20"/>
          <w:szCs w:val="20"/>
        </w:rPr>
        <w:t xml:space="preserve"> access code issued by an existing team member (sponsor). Only Kevin mints codes; members reuse their one code to sponsor. Sponsor is immutable.</w:t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14161C"/>
          <w:sz w:val="30"/>
          <w:szCs w:val="30"/>
        </w:rPr>
        <w:t xml:space="preserve">1 · MongoDB — collections (database momentum)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3B82F6"/>
          <w:sz w:val="24"/>
          <w:szCs w:val="24"/>
        </w:rPr>
        <w:t xml:space="preserve">A · Identity / Access</w:t>
      </w:r>
    </w:p>
    <w:tbl>
      <w:tblPr>
        <w:tblW w:type="pct" w:w="100%"/>
        <w:tblBorders>
          <w:top w:val="single" w:color="E4E7EE" w:sz="2"/>
          <w:left w:val="single" w:color="E4E7EE" w:sz="2"/>
          <w:bottom w:val="single" w:color="E4E7EE" w:sz="2"/>
          <w:right w:val="single" w:color="E4E7EE" w:sz="2"/>
          <w:insideH w:val="single" w:color="E4E7EE" w:sz="2"/>
          <w:insideV w:val="single" w:color="E4E7EE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024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Collection</w:t>
            </w:r>
          </w:p>
        </w:tc>
        <w:tc>
          <w:tcPr>
            <w:tcW w:type="pct" w:w="013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(_id)</w:t>
            </w:r>
          </w:p>
        </w:tc>
        <w:tc>
          <w:tcPr>
            <w:tcW w:type="pct" w:w="040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Core fields</w:t>
            </w:r>
          </w:p>
        </w:tc>
        <w:tc>
          <w:tcPr>
            <w:tcW w:type="pct" w:w="023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team_magnificent_members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tmagId</w:t>
            </w:r>
          </w:p>
        </w:tc>
        <w:tc>
          <w:tcPr>
            <w:tcW w:type="pct" w:w="0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tmagId · threeBaId · threeUsername · firstName · lastName · email · phone · timezone · createdAt; passwordHash · sponsorTmagId · accessCodeUsed · accessCodeHeld; onboarding flags</w:t>
            </w:r>
          </w:p>
        </w:tc>
        <w:tc>
          <w:tcPr>
            <w:tcW w:type="pct" w:w="0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Master MEMBER identity + login (TMAG-…). Not "brand ambassador" — that is the III credential (threeBaId).</w:t>
            </w:r>
          </w:p>
        </w:tc>
      </w:tr>
      <w:tr>
        <w:tc>
          <w:tcPr>
            <w:tcW w:type="pct" w:w="02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tmag_access_codes</w:t>
            </w:r>
          </w:p>
        </w:tc>
        <w:tc>
          <w:tcPr>
            <w:tcW w:type="pct" w:w="01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code</w:t>
            </w:r>
          </w:p>
        </w:tc>
        <w:tc>
          <w:tcPr>
            <w:tcW w:type="pct" w:w="040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code (TMAG-XXXX) · sponsorTmagId · sponsorFirstName · sponsorLastName · createdAt · active</w:t>
            </w:r>
          </w:p>
        </w:tc>
        <w:tc>
          <w:tcPr>
            <w:tcW w:type="pct" w:w="02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TMAG-XXXX sponsor codes; the membership-eligibility gate. One active/member for life; only Kevin mints.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tmag_commitments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commitmentId</w:t>
            </w:r>
          </w:p>
        </w:tc>
        <w:tc>
          <w:tcPr>
            <w:tcW w:type="pct" w:w="0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commitmentId · tmagId · threeBaId · email · version · acceptedAt</w:t>
            </w:r>
          </w:p>
        </w:tc>
        <w:tc>
          <w:tcPr>
            <w:tcW w:type="pct" w:w="0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One-click member commitment acceptance (audit-grade).</w:t>
            </w:r>
          </w:p>
        </w:tc>
      </w:tr>
      <w:tr>
        <w:tc>
          <w:tcPr>
            <w:tcW w:type="pct" w:w="02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tmag_questionnaires</w:t>
            </w:r>
          </w:p>
        </w:tc>
        <w:tc>
          <w:tcPr>
            <w:tcW w:type="pct" w:w="01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questionnaireId</w:t>
            </w:r>
          </w:p>
        </w:tc>
        <w:tc>
          <w:tcPr>
            <w:tcW w:type="pct" w:w="040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questionnaireId · tmagId · version · submittedAt + 21 enum answers</w:t>
            </w:r>
          </w:p>
        </w:tc>
        <w:tc>
          <w:tcPr>
            <w:tcW w:type="pct" w:w="02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Self-serve member interview.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tmag_workbooks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workbookId</w:t>
            </w:r>
          </w:p>
        </w:tc>
        <w:tc>
          <w:tcPr>
            <w:tcW w:type="pct" w:w="0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workbookId · forTmagId · conductedByTmagId · status(draft|final) · version</w:t>
            </w:r>
          </w:p>
        </w:tc>
        <w:tc>
          <w:tcPr>
            <w:tcW w:type="pct" w:w="0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Sponsor-led 20-Q member interview; draft→final.</w:t>
            </w:r>
          </w:p>
        </w:tc>
      </w:tr>
      <w:tr>
        <w:tc>
          <w:tcPr>
            <w:tcW w:type="pct" w:w="02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tmag_profile_change_challenges</w:t>
            </w:r>
          </w:p>
        </w:tc>
        <w:tc>
          <w:tcPr>
            <w:tcW w:type="pct" w:w="01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challengeId</w:t>
            </w:r>
          </w:p>
        </w:tc>
        <w:tc>
          <w:tcPr>
            <w:tcW w:type="pct" w:w="040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challengeId · tmagId · channel(email|phone) · target · codeHash · issuedAt · expiresAt</w:t>
            </w:r>
          </w:p>
        </w:tc>
        <w:tc>
          <w:tcPr>
            <w:tcW w:type="pct" w:w="02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15-min single-use email/phone verification.</w:t>
            </w:r>
          </w:p>
        </w:tc>
      </w:tr>
    </w:tbl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3B82F6"/>
          <w:sz w:val="24"/>
          <w:szCs w:val="24"/>
        </w:rPr>
        <w:t xml:space="preserve">B · Prospect / Token / Holding-tank / CRM</w:t>
      </w:r>
    </w:p>
    <w:tbl>
      <w:tblPr>
        <w:tblW w:type="pct" w:w="100%"/>
        <w:tblBorders>
          <w:top w:val="single" w:color="E4E7EE" w:sz="2"/>
          <w:left w:val="single" w:color="E4E7EE" w:sz="2"/>
          <w:bottom w:val="single" w:color="E4E7EE" w:sz="2"/>
          <w:right w:val="single" w:color="E4E7EE" w:sz="2"/>
          <w:insideH w:val="single" w:color="E4E7EE" w:sz="2"/>
          <w:insideV w:val="single" w:color="E4E7EE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024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Collection</w:t>
            </w:r>
          </w:p>
        </w:tc>
        <w:tc>
          <w:tcPr>
            <w:tcW w:type="pct" w:w="013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(_id)</w:t>
            </w:r>
          </w:p>
        </w:tc>
        <w:tc>
          <w:tcPr>
            <w:tcW w:type="pct" w:w="040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Core fields</w:t>
            </w:r>
          </w:p>
        </w:tc>
        <w:tc>
          <w:tcPr>
            <w:tcW w:type="pct" w:w="023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tmag_prospects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prospectId</w:t>
            </w:r>
          </w:p>
        </w:tc>
        <w:tc>
          <w:tcPr>
            <w:tcW w:type="pct" w:w="0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prospectId · firstName · lastName · location · sponsorTmagId · state · becameCustomer · token · source</w:t>
            </w:r>
          </w:p>
        </w:tc>
        <w:tc>
          <w:tcPr>
            <w:tcW w:type="pct" w:w="0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The invited person (funnel). sponsorTmagId immutable.</w:t>
            </w:r>
          </w:p>
        </w:tc>
      </w:tr>
      <w:tr>
        <w:tc>
          <w:tcPr>
            <w:tcW w:type="pct" w:w="02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tmag_prospect_invite_tokens</w:t>
            </w:r>
          </w:p>
        </w:tc>
        <w:tc>
          <w:tcPr>
            <w:tcW w:type="pct" w:w="01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token</w:t>
            </w:r>
          </w:p>
        </w:tc>
        <w:tc>
          <w:tcPr>
            <w:tcW w:type="pct" w:w="040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token · prospectId · sponsorTmagId · state · createdAt · expiresAt</w:t>
            </w:r>
          </w:p>
        </w:tc>
        <w:tc>
          <w:tcPr>
            <w:tcW w:type="pct" w:w="02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Opaque 12-char token; forward-only lifecycle rail.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tmag_prospect_invitation_activity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activityId</w:t>
            </w:r>
          </w:p>
        </w:tc>
        <w:tc>
          <w:tcPr>
            <w:tcW w:type="pct" w:w="0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activityId · prospectId · sponsorTmagId · kind · note · at</w:t>
            </w:r>
          </w:p>
        </w:tc>
        <w:tc>
          <w:tcPr>
            <w:tcW w:type="pct" w:w="0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Append-only member-side timeline.</w:t>
            </w:r>
          </w:p>
        </w:tc>
      </w:tr>
      <w:tr>
        <w:tc>
          <w:tcPr>
            <w:tcW w:type="pct" w:w="02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tmag_prospect_htank_counters</w:t>
            </w:r>
          </w:p>
        </w:tc>
        <w:tc>
          <w:tcPr>
            <w:tcW w:type="pct" w:w="01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'tm_team_pool'</w:t>
            </w:r>
          </w:p>
        </w:tc>
        <w:tc>
          <w:tcPr>
            <w:tcW w:type="pct" w:w="040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current · createdAt</w:t>
            </w:r>
          </w:p>
        </w:tc>
        <w:tc>
          <w:tcPr>
            <w:tcW w:type="pct" w:w="02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Holding-tank: single-row monotonic team counter.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tmag_prospect_htank_placements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prospectId</w:t>
            </w:r>
          </w:p>
        </w:tc>
        <w:tc>
          <w:tcPr>
            <w:tcW w:type="pct" w:w="0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prospectId · sponsorTmagId · positionNumber · placedAt · expiresAt · flushedAt</w:t>
            </w:r>
          </w:p>
        </w:tc>
        <w:tc>
          <w:tcPr>
            <w:tcW w:type="pct" w:w="0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Holding-tank: one placement/prospect; monotonic, never renumbered.</w:t>
            </w:r>
          </w:p>
        </w:tc>
      </w:tr>
      <w:tr>
        <w:tc>
          <w:tcPr>
            <w:tcW w:type="pct" w:w="02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tmag_prospect_htank_accounts</w:t>
            </w:r>
          </w:p>
        </w:tc>
        <w:tc>
          <w:tcPr>
            <w:tcW w:type="pct" w:w="01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accountId</w:t>
            </w:r>
          </w:p>
        </w:tc>
        <w:tc>
          <w:tcPr>
            <w:tcW w:type="pct" w:w="040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accountId · prospectId · tokenId · sponsorTmagId · reentryCode</w:t>
            </w:r>
          </w:p>
        </w:tc>
        <w:tc>
          <w:tcPr>
            <w:tcW w:type="pct" w:w="02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Holding-tank: durable prospect re-entry account.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tmag_prospect_magic_links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linkToken</w:t>
            </w:r>
          </w:p>
        </w:tc>
        <w:tc>
          <w:tcPr>
            <w:tcW w:type="pct" w:w="0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linkToken · accountId · tokenId · issuedAt · expiresAt · smsDeliveryStatus</w:t>
            </w:r>
          </w:p>
        </w:tc>
        <w:tc>
          <w:tcPr>
            <w:tcW w:type="pct" w:w="0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Single-use 60-min SMS re-entry link.</w:t>
            </w:r>
          </w:p>
        </w:tc>
      </w:tr>
      <w:tr>
        <w:tc>
          <w:tcPr>
            <w:tcW w:type="pct" w:w="02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tmag_prospect_sessions</w:t>
            </w:r>
          </w:p>
        </w:tc>
        <w:tc>
          <w:tcPr>
            <w:tcW w:type="pct" w:w="01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sessionId</w:t>
            </w:r>
          </w:p>
        </w:tc>
        <w:tc>
          <w:tcPr>
            <w:tcW w:type="pct" w:w="040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sessionId · accountId · prospectId · tokenId · sponsorTmagId</w:t>
            </w:r>
          </w:p>
        </w:tc>
        <w:tc>
          <w:tcPr>
            <w:tcW w:type="pct" w:w="02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Opaque .com session. Mongo-only.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tmag_prospect_callback_requests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callbackRequestId</w:t>
            </w:r>
          </w:p>
        </w:tc>
        <w:tc>
          <w:tcPr>
            <w:tcW w:type="pct" w:w="0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callbackRequestId · token · prospectId · sponsorTmagId · intent · smsDeliveryStatus</w:t>
            </w:r>
          </w:p>
        </w:tc>
        <w:tc>
          <w:tcPr>
            <w:tcW w:type="pct" w:w="0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Prospect "raise hand": clicks "have my sponsor contact me" on the .com video/dashboard → surfaces in the sponsor cockpit. The immediate "call me" signal (≠ booking a webinar).</w:t>
            </w:r>
          </w:p>
        </w:tc>
      </w:tr>
      <w:tr>
        <w:tc>
          <w:tcPr>
            <w:tcW w:type="pct" w:w="02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tmag_prospect_crm_notes</w:t>
            </w:r>
          </w:p>
        </w:tc>
        <w:tc>
          <w:tcPr>
            <w:tcW w:type="pct" w:w="01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noteId</w:t>
            </w:r>
          </w:p>
        </w:tc>
        <w:tc>
          <w:tcPr>
            <w:tcW w:type="pct" w:w="040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noteId · prospectId · sponsorTmagId · text · createdAt</w:t>
            </w:r>
          </w:p>
        </w:tc>
        <w:tc>
          <w:tcPr>
            <w:tcW w:type="pct" w:w="02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Member-private append-only prospect notes.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tmag_prospect_crm_followups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followUpId</w:t>
            </w:r>
          </w:p>
        </w:tc>
        <w:tc>
          <w:tcPr>
            <w:tcW w:type="pct" w:w="0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followUpId · prospectId · sponsorTmagId · dueAt · clearedAt</w:t>
            </w:r>
          </w:p>
        </w:tc>
        <w:tc>
          <w:tcPr>
            <w:tcW w:type="pct" w:w="0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One active reminder per (prospect, member).</w:t>
            </w:r>
          </w:p>
        </w:tc>
      </w:tr>
      <w:tr>
        <w:tc>
          <w:tcPr>
            <w:tcW w:type="pct" w:w="02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tmag_prospect_crm_dispositions</w:t>
            </w:r>
          </w:p>
        </w:tc>
        <w:tc>
          <w:tcPr>
            <w:tcW w:type="pct" w:w="01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crmdispo_&lt;p&gt;_&lt;m&gt;</w:t>
            </w:r>
          </w:p>
        </w:tc>
        <w:tc>
          <w:tcPr>
            <w:tcW w:type="pct" w:w="040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prospectId · sponsorTmagId · disposition · updatedAt</w:t>
            </w:r>
          </w:p>
        </w:tc>
        <w:tc>
          <w:tcPr>
            <w:tcW w:type="pct" w:w="02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Current disposition (one canonical CrmDisposition enum).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tmag_prospect_crm_records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crm_&lt;prospectId&gt;</w:t>
            </w:r>
          </w:p>
        </w:tc>
        <w:tc>
          <w:tcPr>
            <w:tcW w:type="pct" w:w="0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crmRecordId · prospectId · ownerTmagId · sponsorTmagId · source · status · disposition · closedReason · followUpDueAt</w:t>
            </w:r>
          </w:p>
        </w:tc>
        <w:tc>
          <w:tcPr>
            <w:tcW w:type="pct" w:w="0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VM/RVM lead-campaign CRM layer.</w:t>
            </w:r>
          </w:p>
        </w:tc>
      </w:tr>
      <w:tr>
        <w:tc>
          <w:tcPr>
            <w:tcW w:type="pct" w:w="02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tmag_prospect_timeline_events</w:t>
            </w:r>
          </w:p>
        </w:tc>
        <w:tc>
          <w:tcPr>
            <w:tcW w:type="pct" w:w="01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eventId</w:t>
            </w:r>
          </w:p>
        </w:tc>
        <w:tc>
          <w:tcPr>
            <w:tcW w:type="pct" w:w="040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eventId · prospectId · ownerTmagId · sponsorTmagId · kind · title · occurredAt</w:t>
            </w:r>
          </w:p>
        </w:tc>
        <w:tc>
          <w:tcPr>
            <w:tcW w:type="pct" w:w="02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Append-only VM-aware CRM timeline (~26 kinds).</w:t>
            </w:r>
          </w:p>
        </w:tc>
      </w:tr>
    </w:tbl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3B82F6"/>
          <w:sz w:val="24"/>
          <w:szCs w:val="24"/>
        </w:rPr>
        <w:t xml:space="preserve">C · Webinar / Orientation / Training / Steve</w:t>
      </w:r>
    </w:p>
    <w:tbl>
      <w:tblPr>
        <w:tblW w:type="pct" w:w="100%"/>
        <w:tblBorders>
          <w:top w:val="single" w:color="E4E7EE" w:sz="2"/>
          <w:left w:val="single" w:color="E4E7EE" w:sz="2"/>
          <w:bottom w:val="single" w:color="E4E7EE" w:sz="2"/>
          <w:right w:val="single" w:color="E4E7EE" w:sz="2"/>
          <w:insideH w:val="single" w:color="E4E7EE" w:sz="2"/>
          <w:insideV w:val="single" w:color="E4E7EE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024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Collection</w:t>
            </w:r>
          </w:p>
        </w:tc>
        <w:tc>
          <w:tcPr>
            <w:tcW w:type="pct" w:w="013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(_id)</w:t>
            </w:r>
          </w:p>
        </w:tc>
        <w:tc>
          <w:tcPr>
            <w:tcW w:type="pct" w:w="040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Core fields</w:t>
            </w:r>
          </w:p>
        </w:tc>
        <w:tc>
          <w:tcPr>
            <w:tcW w:type="pct" w:w="023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tmag_prospect_webinar_events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eventId</w:t>
            </w:r>
          </w:p>
        </w:tc>
        <w:tc>
          <w:tcPr>
            <w:tcW w:type="pct" w:w="0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eventId · scheduledFor · hosts[] · durationMinutes · status</w:t>
            </w:r>
          </w:p>
        </w:tc>
        <w:tc>
          <w:tcPr>
            <w:tcW w:type="pct" w:w="0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Scheduled prospect webinars.</w:t>
            </w:r>
          </w:p>
        </w:tc>
      </w:tr>
      <w:tr>
        <w:tc>
          <w:tcPr>
            <w:tcW w:type="pct" w:w="02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tmag_prospect_webinar_reservations</w:t>
            </w:r>
          </w:p>
        </w:tc>
        <w:tc>
          <w:tcPr>
            <w:tcW w:type="pct" w:w="01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reservationId</w:t>
            </w:r>
          </w:p>
        </w:tc>
        <w:tc>
          <w:tcPr>
            <w:tcW w:type="pct" w:w="040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reservationId · eventId · token · prospectId · sponsorTmagId · attendance(yes|no|missed|rescheduled) · scheduledFor · rescheduledTo</w:t>
            </w:r>
          </w:p>
        </w:tc>
        <w:tc>
          <w:tcPr>
            <w:tcW w:type="pct" w:w="02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Prospect seat reservations + attendance.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tmag_new_member_orientation_sessions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sessionId</w:t>
            </w:r>
          </w:p>
        </w:tc>
        <w:tc>
          <w:tcPr>
            <w:tcW w:type="pct" w:w="0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sessionId · scheduledFor · hosts[] · capacity · durationMinutes · status</w:t>
            </w:r>
          </w:p>
        </w:tc>
        <w:tc>
          <w:tcPr>
            <w:tcW w:type="pct" w:w="0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New-member group orientation (cap 10).</w:t>
            </w:r>
          </w:p>
        </w:tc>
      </w:tr>
      <w:tr>
        <w:tc>
          <w:tcPr>
            <w:tcW w:type="pct" w:w="02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tmag_new_member_orientation_reservations</w:t>
            </w:r>
          </w:p>
        </w:tc>
        <w:tc>
          <w:tcPr>
            <w:tcW w:type="pct" w:w="01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reservationId</w:t>
            </w:r>
          </w:p>
        </w:tc>
        <w:tc>
          <w:tcPr>
            <w:tcW w:type="pct" w:w="040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reservationId · sessionId · tmagId · scheduledFor · status</w:t>
            </w:r>
          </w:p>
        </w:tc>
        <w:tc>
          <w:tcPr>
            <w:tcW w:type="pct" w:w="02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Member seat reservations.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tmag_fast_start_progress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&lt;tmagId&gt;__module-&lt;n&gt;</w:t>
            </w:r>
          </w:p>
        </w:tc>
        <w:tc>
          <w:tcPr>
            <w:tcW w:type="pct" w:w="0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tmagId · moduleId · state</w:t>
            </w:r>
          </w:p>
        </w:tc>
        <w:tc>
          <w:tcPr>
            <w:tcW w:type="pct" w:w="0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Per-member-per-module training state.</w:t>
            </w:r>
          </w:p>
        </w:tc>
      </w:tr>
      <w:tr>
        <w:tc>
          <w:tcPr>
            <w:tcW w:type="pct" w:w="02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tmag_steve_success_interview</w:t>
            </w:r>
          </w:p>
        </w:tc>
        <w:tc>
          <w:tcPr>
            <w:tcW w:type="pct" w:w="01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SD-&lt;tmagId&gt;</w:t>
            </w:r>
          </w:p>
        </w:tc>
        <w:tc>
          <w:tcPr>
            <w:tcW w:type="pct" w:w="040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tmagId · successProfile</w:t>
            </w:r>
          </w:p>
        </w:tc>
        <w:tc>
          <w:tcPr>
            <w:tcW w:type="pct" w:w="02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Steve Discovery &amp; Success Interview (1/member).</w:t>
            </w:r>
          </w:p>
        </w:tc>
      </w:tr>
    </w:tbl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3B82F6"/>
          <w:sz w:val="24"/>
          <w:szCs w:val="24"/>
        </w:rPr>
        <w:t xml:space="preserve">D · Agents / Templates / Governance / Audit / Admin</w:t>
      </w:r>
    </w:p>
    <w:tbl>
      <w:tblPr>
        <w:tblW w:type="pct" w:w="100%"/>
        <w:tblBorders>
          <w:top w:val="single" w:color="E4E7EE" w:sz="2"/>
          <w:left w:val="single" w:color="E4E7EE" w:sz="2"/>
          <w:bottom w:val="single" w:color="E4E7EE" w:sz="2"/>
          <w:right w:val="single" w:color="E4E7EE" w:sz="2"/>
          <w:insideH w:val="single" w:color="E4E7EE" w:sz="2"/>
          <w:insideV w:val="single" w:color="E4E7EE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024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Collection</w:t>
            </w:r>
          </w:p>
        </w:tc>
        <w:tc>
          <w:tcPr>
            <w:tcW w:type="pct" w:w="013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(_id)</w:t>
            </w:r>
          </w:p>
        </w:tc>
        <w:tc>
          <w:tcPr>
            <w:tcW w:type="pct" w:w="040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Core fields</w:t>
            </w:r>
          </w:p>
        </w:tc>
        <w:tc>
          <w:tcPr>
            <w:tcW w:type="pct" w:w="023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tmag_agent_ivory_events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eventId</w:t>
            </w:r>
          </w:p>
        </w:tc>
        <w:tc>
          <w:tcPr>
            <w:tcW w:type="pct" w:w="0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eventId · tmagId · agentId · kind · createdAt</w:t>
            </w:r>
          </w:p>
        </w:tc>
        <w:tc>
          <w:tcPr>
            <w:tcW w:type="pct" w:w="0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Ivory agent-interaction audit trail (split per agent).</w:t>
            </w:r>
          </w:p>
        </w:tc>
      </w:tr>
      <w:tr>
        <w:tc>
          <w:tcPr>
            <w:tcW w:type="pct" w:w="02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tmag_agent_michael_events</w:t>
            </w:r>
          </w:p>
        </w:tc>
        <w:tc>
          <w:tcPr>
            <w:tcW w:type="pct" w:w="01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eventId</w:t>
            </w:r>
          </w:p>
        </w:tc>
        <w:tc>
          <w:tcPr>
            <w:tcW w:type="pct" w:w="040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eventId · tmagId · agentId · kind · createdAt</w:t>
            </w:r>
          </w:p>
        </w:tc>
        <w:tc>
          <w:tcPr>
            <w:tcW w:type="pct" w:w="02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Michael agent-interaction audit trail.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tmag_agent_steve_events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eventId</w:t>
            </w:r>
          </w:p>
        </w:tc>
        <w:tc>
          <w:tcPr>
            <w:tcW w:type="pct" w:w="0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eventId · tmagId · agentId · kind · createdAt</w:t>
            </w:r>
          </w:p>
        </w:tc>
        <w:tc>
          <w:tcPr>
            <w:tcW w:type="pct" w:w="0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Steve agent-interaction audit trail.</w:t>
            </w:r>
          </w:p>
        </w:tc>
      </w:tr>
      <w:tr>
        <w:tc>
          <w:tcPr>
            <w:tcW w:type="pct" w:w="02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tmag_agent_templates</w:t>
            </w:r>
          </w:p>
        </w:tc>
        <w:tc>
          <w:tcPr>
            <w:tcW w:type="pct" w:w="01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templateId</w:t>
            </w:r>
          </w:p>
        </w:tc>
        <w:tc>
          <w:tcPr>
            <w:tcW w:type="pct" w:w="040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templateId · agentKey(ivory|michael|steve|…) · templateKind(learning|interviewing|invitation|…) · version · steps · questionSet · guardrails · knowledgeDomains[]</w:t>
            </w:r>
          </w:p>
        </w:tc>
        <w:tc>
          <w:tcPr>
            <w:tcW w:type="pct" w:w="02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NEW. The agent operating "roads": the templates each agent runs on and the knowledge domains it pulls from. First-class agent operating system.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tmag_content_templates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templateVersionId</w:t>
            </w:r>
          </w:p>
        </w:tc>
        <w:tc>
          <w:tcPr>
            <w:tcW w:type="pct" w:w="0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templateVersionId · tenantId · templateKey · surface · version</w:t>
            </w:r>
          </w:p>
        </w:tc>
        <w:tc>
          <w:tcPr>
            <w:tcW w:type="pct" w:w="0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Renamed from master_content_versions. Versioned served copy/content rendered to users.</w:t>
            </w:r>
          </w:p>
        </w:tc>
      </w:tr>
      <w:tr>
        <w:tc>
          <w:tcPr>
            <w:tcW w:type="pct" w:w="02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tmag_invitation_generator_runs</w:t>
            </w:r>
          </w:p>
        </w:tc>
        <w:tc>
          <w:tcPr>
            <w:tcW w:type="pct" w:w="01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runId</w:t>
            </w:r>
          </w:p>
        </w:tc>
        <w:tc>
          <w:tcPr>
            <w:tcW w:type="pct" w:w="040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runId · tmagId · productKey · productName · angle</w:t>
            </w:r>
          </w:p>
        </w:tc>
        <w:tc>
          <w:tcPr>
            <w:tcW w:type="pct" w:w="02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WDYK invitation-generator sessions.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tmag_ivory_prospect_names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ivoryId</w:t>
            </w:r>
          </w:p>
        </w:tc>
        <w:tc>
          <w:tcPr>
            <w:tcW w:type="pct" w:w="0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ivoryId · tmagId · firstName · lastName · categories[] · status</w:t>
            </w:r>
          </w:p>
        </w:tc>
        <w:tc>
          <w:tcPr>
            <w:tcW w:type="pct" w:w="0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Member-private warm-market roster (Ivory).</w:t>
            </w:r>
          </w:p>
        </w:tc>
      </w:tr>
      <w:tr>
        <w:tc>
          <w:tcPr>
            <w:tcW w:type="pct" w:w="02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mcs_audit_log</w:t>
            </w:r>
          </w:p>
        </w:tc>
        <w:tc>
          <w:tcPr>
            <w:tcW w:type="pct" w:w="01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entryId</w:t>
            </w:r>
          </w:p>
        </w:tc>
        <w:tc>
          <w:tcPr>
            <w:tcW w:type="pct" w:w="040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entryId · timestamp · role · actor · action · entity · severity + runtime block (R0)</w:t>
            </w:r>
          </w:p>
        </w:tc>
        <w:tc>
          <w:tcPr>
            <w:tcW w:type="pct" w:w="02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SYSTEM. Canonical append-only audit substrate.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tmag_projection_outbox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outboxId</w:t>
            </w:r>
          </w:p>
        </w:tc>
        <w:tc>
          <w:tcPr>
            <w:tcW w:type="pct" w:w="0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outboxId · tier · target · entityId · payload · status · attempts · nextAttemptAt</w:t>
            </w:r>
          </w:p>
        </w:tc>
        <w:tc>
          <w:tcPr>
            <w:tcW w:type="pct" w:w="0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Durable retry queue for PROJECTIONS = the triple-stack mirror writes (Mongo→Neo4j/Chroma). Keeps the three stores in sync when one hiccups (H1).</w:t>
            </w:r>
          </w:p>
        </w:tc>
      </w:tr>
      <w:tr>
        <w:tc>
          <w:tcPr>
            <w:tcW w:type="pct" w:w="02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tenant_settings_versions</w:t>
            </w:r>
          </w:p>
        </w:tc>
        <w:tc>
          <w:tcPr>
            <w:tcW w:type="pct" w:w="01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settingsVersionId</w:t>
            </w:r>
          </w:p>
        </w:tc>
        <w:tc>
          <w:tcPr>
            <w:tcW w:type="pct" w:w="040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settingsVersionId · version · reason · tenantId · complianceMode</w:t>
            </w:r>
          </w:p>
        </w:tc>
        <w:tc>
          <w:tcPr>
            <w:tcW w:type="pct" w:w="02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SYSTEM. Append-only tenant settings history.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tmag_admin_settings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human key</w:t>
            </w:r>
          </w:p>
        </w:tc>
        <w:tc>
          <w:tcPr>
            <w:tcW w:type="pct" w:w="0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value</w:t>
            </w:r>
          </w:p>
        </w:tc>
        <w:tc>
          <w:tcPr>
            <w:tcW w:type="pct" w:w="0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Single-row-per-key admin config.</w:t>
            </w:r>
          </w:p>
        </w:tc>
      </w:tr>
      <w:tr>
        <w:tc>
          <w:tcPr>
            <w:tcW w:type="pct" w:w="02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tmag_admin_sponsor_overrides</w:t>
            </w:r>
          </w:p>
        </w:tc>
        <w:tc>
          <w:tcPr>
            <w:tcW w:type="pct" w:w="01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overrideId</w:t>
            </w:r>
          </w:p>
        </w:tc>
        <w:tc>
          <w:tcPr>
            <w:tcW w:type="pct" w:w="040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overrideId · tmagId · previousSponsorTmagId · newSponsorTmagId · requestingTmagId · reason · performedByTmagId · auditEntryId</w:t>
            </w:r>
          </w:p>
        </w:tc>
        <w:tc>
          <w:tcPr>
            <w:tcW w:type="pct" w:w="02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Append-only sponsor-override history.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tmag_admin_curated_leader_tags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curated_&lt;tmagId&gt;</w:t>
            </w:r>
          </w:p>
        </w:tc>
        <w:tc>
          <w:tcPr>
            <w:tcW w:type="pct" w:w="0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tmagId · curated · setByTmagId · setAt</w:t>
            </w:r>
          </w:p>
        </w:tc>
        <w:tc>
          <w:tcPr>
            <w:tcW w:type="pct" w:w="0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Curated-leader badge.</w:t>
            </w:r>
          </w:p>
        </w:tc>
      </w:tr>
      <w:tr>
        <w:tc>
          <w:tcPr>
            <w:tcW w:type="pct" w:w="02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tmag_admin_member_notes</w:t>
            </w:r>
          </w:p>
        </w:tc>
        <w:tc>
          <w:tcPr>
            <w:tcW w:type="pct" w:w="01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noteId</w:t>
            </w:r>
          </w:p>
        </w:tc>
        <w:tc>
          <w:tcPr>
            <w:tcW w:type="pct" w:w="040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noteId · tmagId · text · authorTmagId · createdAt</w:t>
            </w:r>
          </w:p>
        </w:tc>
        <w:tc>
          <w:tcPr>
            <w:tcW w:type="pct" w:w="02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Kevin-private member notes.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tmag_admin_prospect_notes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noteId</w:t>
            </w:r>
          </w:p>
        </w:tc>
        <w:tc>
          <w:tcPr>
            <w:tcW w:type="pct" w:w="0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noteId · prospectId · body · createdByTmagId</w:t>
            </w:r>
          </w:p>
        </w:tc>
        <w:tc>
          <w:tcPr>
            <w:tcW w:type="pct" w:w="0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Kevin-private prospect notes.</w:t>
            </w:r>
          </w:p>
        </w:tc>
      </w:tr>
    </w:tbl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3B82F6"/>
          <w:sz w:val="24"/>
          <w:szCs w:val="24"/>
        </w:rPr>
        <w:t xml:space="preserve">E · Voicemail (VM/RVM) / Broadcast</w:t>
      </w:r>
    </w:p>
    <w:tbl>
      <w:tblPr>
        <w:tblW w:type="pct" w:w="100%"/>
        <w:tblBorders>
          <w:top w:val="single" w:color="E4E7EE" w:sz="2"/>
          <w:left w:val="single" w:color="E4E7EE" w:sz="2"/>
          <w:bottom w:val="single" w:color="E4E7EE" w:sz="2"/>
          <w:right w:val="single" w:color="E4E7EE" w:sz="2"/>
          <w:insideH w:val="single" w:color="E4E7EE" w:sz="2"/>
          <w:insideV w:val="single" w:color="E4E7EE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024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Collection</w:t>
            </w:r>
          </w:p>
        </w:tc>
        <w:tc>
          <w:tcPr>
            <w:tcW w:type="pct" w:w="013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(_id)</w:t>
            </w:r>
          </w:p>
        </w:tc>
        <w:tc>
          <w:tcPr>
            <w:tcW w:type="pct" w:w="040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Core fields</w:t>
            </w:r>
          </w:p>
        </w:tc>
        <w:tc>
          <w:tcPr>
            <w:tcW w:type="pct" w:w="023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tmag_vm_lead_batches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leadBatchId</w:t>
            </w:r>
          </w:p>
        </w:tc>
        <w:tc>
          <w:tcPr>
            <w:tcW w:type="pct" w:w="0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leadBatchId · ownerTmagId · sponsorTmagId · name · source · country · leadType · status</w:t>
            </w:r>
          </w:p>
        </w:tc>
        <w:tc>
          <w:tcPr>
            <w:tcW w:type="pct" w:w="0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Member-owned acquisition batch. (You noted "lead_owners" — confirm if you want the rename.)</w:t>
            </w:r>
          </w:p>
        </w:tc>
      </w:tr>
      <w:tr>
        <w:tc>
          <w:tcPr>
            <w:tcW w:type="pct" w:w="02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tmag_vm_campaigns</w:t>
            </w:r>
          </w:p>
        </w:tc>
        <w:tc>
          <w:tcPr>
            <w:tcW w:type="pct" w:w="01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vmCampaignId</w:t>
            </w:r>
          </w:p>
        </w:tc>
        <w:tc>
          <w:tcPr>
            <w:tcW w:type="pct" w:w="040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vmCampaignId · ownerTmagId · leadBatchId · name · provider · status · adminApprovedForLiveDelivery</w:t>
            </w:r>
          </w:p>
        </w:tc>
        <w:tc>
          <w:tcPr>
            <w:tcW w:type="pct" w:w="02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Member-owned VM campaign.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tmag_vm_bulk_leads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leadId</w:t>
            </w:r>
          </w:p>
        </w:tc>
        <w:tc>
          <w:tcPr>
            <w:tcW w:type="pct" w:w="0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leadId · leadBatchId · ownerTmagId · vmCampaignId · status · dedupeKey</w:t>
            </w:r>
          </w:p>
        </w:tc>
        <w:tc>
          <w:tcPr>
            <w:tcW w:type="pct" w:w="0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Imported VM/RVM leads.</w:t>
            </w:r>
          </w:p>
        </w:tc>
      </w:tr>
      <w:tr>
        <w:tc>
          <w:tcPr>
            <w:tcW w:type="pct" w:w="02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tmag_vm_queue_jobs</w:t>
            </w:r>
          </w:p>
        </w:tc>
        <w:tc>
          <w:tcPr>
            <w:tcW w:type="pct" w:w="01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jobId</w:t>
            </w:r>
          </w:p>
        </w:tc>
        <w:tc>
          <w:tcPr>
            <w:tcW w:type="pct" w:w="040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jobId · kind · status · attempts · availableAt</w:t>
            </w:r>
          </w:p>
        </w:tc>
        <w:tc>
          <w:tcPr>
            <w:tcW w:type="pct" w:w="02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Durable VM work queue.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tmag_vm_delivery_events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eventId</w:t>
            </w:r>
          </w:p>
        </w:tc>
        <w:tc>
          <w:tcPr>
            <w:tcW w:type="pct" w:w="0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eventId · provider · leadId · vmCampaignId · ownerTmagId · channel · status · dryRun · attempt</w:t>
            </w:r>
          </w:p>
        </w:tc>
        <w:tc>
          <w:tcPr>
            <w:tcW w:type="pct" w:w="0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VM send/webhook history.</w:t>
            </w:r>
          </w:p>
        </w:tc>
      </w:tr>
      <w:tr>
        <w:tc>
          <w:tcPr>
            <w:tcW w:type="pct" w:w="02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tmag_vm_provider_webhook_events</w:t>
            </w:r>
          </w:p>
        </w:tc>
        <w:tc>
          <w:tcPr>
            <w:tcW w:type="pct" w:w="01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webhookEventId</w:t>
            </w:r>
          </w:p>
        </w:tc>
        <w:tc>
          <w:tcPr>
            <w:tcW w:type="pct" w:w="040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webhookEventId · provider · payload · status</w:t>
            </w:r>
          </w:p>
        </w:tc>
        <w:tc>
          <w:tcPr>
            <w:tcW w:type="pct" w:w="02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Raw webhook ingestion.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tmag_vm_audit_events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auditId</w:t>
            </w:r>
          </w:p>
        </w:tc>
        <w:tc>
          <w:tcPr>
            <w:tcW w:type="pct" w:w="0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auditId · action · entityId · summary</w:t>
            </w:r>
          </w:p>
        </w:tc>
        <w:tc>
          <w:tcPr>
            <w:tcW w:type="pct" w:w="0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Append-only VM operational audit.</w:t>
            </w:r>
          </w:p>
        </w:tc>
      </w:tr>
      <w:tr>
        <w:tc>
          <w:tcPr>
            <w:tcW w:type="pct" w:w="02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tmag_vm_suppression_list</w:t>
            </w:r>
          </w:p>
        </w:tc>
        <w:tc>
          <w:tcPr>
            <w:tcW w:type="pct" w:w="01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(undetermined)</w:t>
            </w:r>
          </w:p>
        </w:tc>
        <w:tc>
          <w:tcPr>
            <w:tcW w:type="pct" w:w="040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ownerTmagId + (normalizedPhone|normalizedEmail)</w:t>
            </w:r>
          </w:p>
        </w:tc>
        <w:tc>
          <w:tcPr>
            <w:tcW w:type="pct" w:w="02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Do-not-contact list (defer until writer confirmed).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tmag_broadcasts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broadcastId</w:t>
            </w:r>
          </w:p>
        </w:tc>
        <w:tc>
          <w:tcPr>
            <w:tcW w:type="pct" w:w="0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broadcastId · createdByTmagId · isTestSend · audiencePreset · channel · template · recipientCount · status</w:t>
            </w:r>
          </w:p>
        </w:tc>
        <w:tc>
          <w:tcPr>
            <w:tcW w:type="pct" w:w="0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Kevin-only broadcast master.</w:t>
            </w:r>
          </w:p>
        </w:tc>
      </w:tr>
      <w:tr>
        <w:tc>
          <w:tcPr>
            <w:tcW w:type="pct" w:w="02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tmag_broadcast_recipients</w:t>
            </w:r>
          </w:p>
        </w:tc>
        <w:tc>
          <w:tcPr>
            <w:tcW w:type="pct" w:w="01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&lt;bc&gt;::&lt;tmagId&gt;</w:t>
            </w:r>
          </w:p>
        </w:tc>
        <w:tc>
          <w:tcPr>
            <w:tcW w:type="pct" w:w="040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rowId · broadcastId · recipientTmagId · channel · status · attempts · queuedAt</w:t>
            </w:r>
          </w:p>
        </w:tc>
        <w:tc>
          <w:tcPr>
            <w:tcW w:type="pct" w:w="02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One row/recipient.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tmag_broadcast_optouts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tmagId</w:t>
            </w:r>
          </w:p>
        </w:tc>
        <w:tc>
          <w:tcPr>
            <w:tcW w:type="pct" w:w="0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tmagId · reason · addedAt</w:t>
            </w:r>
          </w:p>
        </w:tc>
        <w:tc>
          <w:tcPr>
            <w:tcW w:type="pct" w:w="0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Global permanent STOP list.</w:t>
            </w:r>
          </w:p>
        </w:tc>
      </w:tr>
    </w:tbl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3B82F6"/>
          <w:sz w:val="24"/>
          <w:szCs w:val="24"/>
        </w:rPr>
        <w:t xml:space="preserve">F · Memory / Learning (system, mcs_)</w:t>
      </w:r>
    </w:p>
    <w:tbl>
      <w:tblPr>
        <w:tblW w:type="pct" w:w="100%"/>
        <w:tblBorders>
          <w:top w:val="single" w:color="E4E7EE" w:sz="2"/>
          <w:left w:val="single" w:color="E4E7EE" w:sz="2"/>
          <w:bottom w:val="single" w:color="E4E7EE" w:sz="2"/>
          <w:right w:val="single" w:color="E4E7EE" w:sz="2"/>
          <w:insideH w:val="single" w:color="E4E7EE" w:sz="2"/>
          <w:insideV w:val="single" w:color="E4E7EE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024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Collection</w:t>
            </w:r>
          </w:p>
        </w:tc>
        <w:tc>
          <w:tcPr>
            <w:tcW w:type="pct" w:w="013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(_id)</w:t>
            </w:r>
          </w:p>
        </w:tc>
        <w:tc>
          <w:tcPr>
            <w:tcW w:type="pct" w:w="040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Core fields</w:t>
            </w:r>
          </w:p>
        </w:tc>
        <w:tc>
          <w:tcPr>
            <w:tcW w:type="pct" w:w="023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mcs_outcomes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id</w:t>
            </w:r>
          </w:p>
        </w:tc>
        <w:tc>
          <w:tcPr>
            <w:tcW w:type="pct" w:w="0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envelope + kind(pending|enrolled_iii|became_customer|declined) · confirmedByTmagId · outcomeAt</w:t>
            </w:r>
          </w:p>
        </w:tc>
        <w:tc>
          <w:tcPr>
            <w:tcW w:type="pct" w:w="0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MEMORY (R1). Member-confirmed prospect resolution — the raw signal the system learns from.</w:t>
            </w:r>
          </w:p>
        </w:tc>
      </w:tr>
      <w:tr>
        <w:tc>
          <w:tcPr>
            <w:tcW w:type="pct" w:w="02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mcs_learning_candidates</w:t>
            </w:r>
          </w:p>
        </w:tc>
        <w:tc>
          <w:tcPr>
            <w:tcW w:type="pct" w:w="01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id</w:t>
            </w:r>
          </w:p>
        </w:tc>
        <w:tc>
          <w:tcPr>
            <w:tcW w:type="pct" w:w="040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envelope + status · domain · language · proposedSummary · sourceOutcomeIds[] · review?</w:t>
            </w:r>
          </w:p>
        </w:tc>
        <w:tc>
          <w:tcPr>
            <w:tcW w:type="pct" w:w="02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MEMORY (R2). A PROPOSED insight derived from outcomes ("this seems to work"), awaiting KEVIN's approval. No agent may approve.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mcs_graphrag_records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id</w:t>
            </w:r>
          </w:p>
        </w:tc>
        <w:tc>
          <w:tcPr>
            <w:tcW w:type="pct" w:w="0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envelope + knowledgeObjectId · version · domain · language · summary · model · retrievalReady</w:t>
            </w:r>
          </w:p>
        </w:tc>
        <w:tc>
          <w:tcPr>
            <w:tcW w:type="pct" w:w="0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MEMORY (R3). Approved ACTIVE knowledge the agent templates pull from at runtime.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First-pass validator posture (all): required = core above; additionalProperties:true; ISO-string timestamps (never Date); field enums; tighten to additionalProperties:false per-collection after a soak.</w:t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14161C"/>
          <w:sz w:val="30"/>
          <w:szCs w:val="30"/>
        </w:rPr>
        <w:t xml:space="preserve">2 · Neo4j — labels &amp; constraints (@7710)</w:t>
      </w:r>
    </w:p>
    <w:tbl>
      <w:tblPr>
        <w:tblW w:type="pct" w:w="100%"/>
        <w:tblBorders>
          <w:top w:val="single" w:color="E4E7EE" w:sz="2"/>
          <w:left w:val="single" w:color="E4E7EE" w:sz="2"/>
          <w:bottom w:val="single" w:color="E4E7EE" w:sz="2"/>
          <w:right w:val="single" w:color="E4E7EE" w:sz="2"/>
          <w:insideH w:val="single" w:color="E4E7EE" w:sz="2"/>
          <w:insideV w:val="single" w:color="E4E7EE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022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Label</w:t>
            </w:r>
          </w:p>
        </w:tc>
        <w:tc>
          <w:tcPr>
            <w:tcW w:type="pct" w:w="013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</w:t>
            </w:r>
          </w:p>
        </w:tc>
        <w:tc>
          <w:tcPr>
            <w:tcW w:type="pct" w:w="043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Relationships</w:t>
            </w:r>
          </w:p>
        </w:tc>
        <w:tc>
          <w:tcPr>
            <w:tcW w:type="pct" w:w="022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0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TeamMagnificentMember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tmagId</w:t>
            </w:r>
          </w:p>
        </w:tc>
        <w:tc>
          <w:tcPr>
            <w:tcW w:type="pct" w:w="0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SPONSORED_BY→(:TeamMagnificentMember); MEMBER_OF→(:TeamMagnificent); HOLDS_CODE→(:TmagAccessCode)</w:t>
            </w:r>
          </w:p>
        </w:tc>
        <w:tc>
          <w:tcPr>
            <w:tcW w:type="pct" w:w="0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The canonical MEMBER node (downline tree).</w:t>
            </w:r>
          </w:p>
        </w:tc>
      </w:tr>
      <w:tr>
        <w:tc>
          <w:tcPr>
            <w:tcW w:type="pct" w:w="022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TeamMagnificent</w:t>
            </w:r>
          </w:p>
        </w:tc>
        <w:tc>
          <w:tcPr>
            <w:tcW w:type="pct" w:w="01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teamKey</w:t>
            </w:r>
          </w:p>
        </w:tc>
        <w:tc>
          <w:tcPr>
            <w:tcW w:type="pct" w:w="04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(target of MEMBER_OF / SCOPED_TO)</w:t>
            </w:r>
          </w:p>
        </w:tc>
        <w:tc>
          <w:tcPr>
            <w:tcW w:type="pct" w:w="022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The single team scope node.</w:t>
            </w:r>
          </w:p>
        </w:tc>
      </w:tr>
      <w:tr>
        <w:tc>
          <w:tcPr>
            <w:tcW w:type="pct" w:w="0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TmagProspect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prospectId</w:t>
            </w:r>
          </w:p>
        </w:tc>
        <w:tc>
          <w:tcPr>
            <w:tcW w:type="pct" w:w="0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SPONSORED_BY→(:TeamMagnificentMember); HAS_TOKEN→(:TmagInviteToken); IN_HOLDING_TANK→(:TmagPool)</w:t>
            </w:r>
          </w:p>
        </w:tc>
        <w:tc>
          <w:tcPr>
            <w:tcW w:type="pct" w:w="0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Funnel entity (non-member).</w:t>
            </w:r>
          </w:p>
        </w:tc>
      </w:tr>
      <w:tr>
        <w:tc>
          <w:tcPr>
            <w:tcW w:type="pct" w:w="022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TmagOutcome</w:t>
            </w:r>
          </w:p>
        </w:tc>
        <w:tc>
          <w:tcPr>
            <w:tcW w:type="pct" w:w="01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id</w:t>
            </w:r>
          </w:p>
        </w:tc>
        <w:tc>
          <w:tcPr>
            <w:tcW w:type="pct" w:w="04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CONFIRMED_BY→(:TeamMagnificentMember); ABOUT_PROSPECT→(:TmagProspect); SUPERSEDES; SCOPED_TO→(:TeamMagnificent)</w:t>
            </w:r>
          </w:p>
        </w:tc>
        <w:tc>
          <w:tcPr>
            <w:tcW w:type="pct" w:w="022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R1 outcome lineage (graph side of mcs_outcomes).</w:t>
            </w:r>
          </w:p>
        </w:tc>
      </w:tr>
      <w:tr>
        <w:tc>
          <w:tcPr>
            <w:tcW w:type="pct" w:w="0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TmagLearningCandidate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id</w:t>
            </w:r>
          </w:p>
        </w:tc>
        <w:tc>
          <w:tcPr>
            <w:tcW w:type="pct" w:w="0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DERIVED_FROM→(:TmagOutcome); SCOPED_TO→(:TeamMagnificent)</w:t>
            </w:r>
          </w:p>
        </w:tc>
        <w:tc>
          <w:tcPr>
            <w:tcW w:type="pct" w:w="0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R2 provenance: a proposed insight and the outcomes it came from.</w:t>
            </w:r>
          </w:p>
        </w:tc>
      </w:tr>
      <w:tr>
        <w:tc>
          <w:tcPr>
            <w:tcW w:type="pct" w:w="022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TmagKnowledge</w:t>
            </w:r>
          </w:p>
        </w:tc>
        <w:tc>
          <w:tcPr>
            <w:tcW w:type="pct" w:w="01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id</w:t>
            </w:r>
          </w:p>
        </w:tc>
        <w:tc>
          <w:tcPr>
            <w:tcW w:type="pct" w:w="04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SCOPED_TO→(:TeamMagnificent); SUPERSEDES</w:t>
            </w:r>
          </w:p>
        </w:tc>
        <w:tc>
          <w:tcPr>
            <w:tcW w:type="pct" w:w="022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R3 active-knowledge nodes (graph side of mcs_graphrag).</w:t>
            </w:r>
          </w:p>
        </w:tc>
      </w:tr>
      <w:tr>
        <w:tc>
          <w:tcPr>
            <w:tcW w:type="pct" w:w="0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TmagAuditEntry</w:t>
            </w:r>
          </w:p>
        </w:tc>
        <w:tc>
          <w:tcPr>
            <w:tcW w:type="pct" w:w="0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entryId</w:t>
            </w:r>
          </w:p>
        </w:tc>
        <w:tc>
          <w:tcPr>
            <w:tcW w:type="pct" w:w="0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ACTED_FOR→(:TeamMagnificentMember)</w:t>
            </w:r>
          </w:p>
        </w:tc>
        <w:tc>
          <w:tcPr>
            <w:tcW w:type="pct" w:w="0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Graph side of mcs_audit_log: links each audited action to who did it.</w:t>
            </w:r>
          </w:p>
        </w:tc>
      </w:tr>
      <w:tr>
        <w:tc>
          <w:tcPr>
            <w:tcW w:type="pct" w:w="022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Tmag&lt;BusinessLabel&gt;</w:t>
            </w:r>
          </w:p>
        </w:tc>
        <w:tc>
          <w:tcPr>
            <w:tcW w:type="pct" w:w="01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business key</w:t>
            </w:r>
          </w:p>
        </w:tc>
        <w:tc>
          <w:tcPr>
            <w:tcW w:type="pct" w:w="043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TmagInviteToken.token · TmagAccessCode.code · TmagWebinarEvent.eventId · TmagIvoryName.ivoryId · TmagBroadcast.broadcastId · TmagVmCampaign.vmCampaignId · …</w:t>
            </w:r>
          </w:p>
        </w:tc>
        <w:tc>
          <w:tcPr>
            <w:tcW w:type="pct" w:w="022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Per-label uniqueness constraints. This SET GROWS as features are added — same constraint pattern each time (P10 §6).</w:t>
            </w:r>
          </w:p>
        </w:tc>
      </w:tr>
    </w:tbl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14161C"/>
          <w:sz w:val="30"/>
          <w:szCs w:val="30"/>
        </w:rPr>
        <w:t xml:space="preserve">3 · ChromaDB — collections (384-dim, @8200)</w:t>
      </w:r>
    </w:p>
    <w:p>
      <w:pPr>
        <w:spacing w:after="80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Names mirror the Mongo collections (one name across all three stores); memory layer stays mcs_.</w:t>
      </w:r>
    </w:p>
    <w:tbl>
      <w:tblPr>
        <w:tblW w:type="pct" w:w="100%"/>
        <w:tblBorders>
          <w:top w:val="single" w:color="E4E7EE" w:sz="2"/>
          <w:left w:val="single" w:color="E4E7EE" w:sz="2"/>
          <w:bottom w:val="single" w:color="E4E7EE" w:sz="2"/>
          <w:right w:val="single" w:color="E4E7EE" w:sz="2"/>
          <w:insideH w:val="single" w:color="E4E7EE" w:sz="2"/>
          <w:insideV w:val="single" w:color="E4E7EE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024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Group</w:t>
            </w:r>
          </w:p>
        </w:tc>
        <w:tc>
          <w:tcPr>
            <w:tcW w:type="pct" w:w="076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Collections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Identity / onboarding</w:t>
            </w:r>
          </w:p>
        </w:tc>
        <w:tc>
          <w:tcPr>
            <w:tcW w:type="pct" w:w="0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team_magnificent_members · tmag_access_codes · tmag_commitments · tmag_questionnaires · tmag_workbooks · tmag_steve_success_interview · tmag_fast_start_progress</w:t>
            </w:r>
          </w:p>
        </w:tc>
      </w:tr>
      <w:tr>
        <w:tc>
          <w:tcPr>
            <w:tcW w:type="pct" w:w="02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Prospect / funnel</w:t>
            </w:r>
          </w:p>
        </w:tc>
        <w:tc>
          <w:tcPr>
            <w:tcW w:type="pct" w:w="076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tmag_prospect_invitation_activity · tmag_prospect_callback_requests · tmag_prospect_htank_events · tmag_prospect_magic_links · tmag_prospect_webinar_reservations · tmag_prospect_crm_records · tmag_prospect_timeline_events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Agents / templates / admin</w:t>
            </w:r>
          </w:p>
        </w:tc>
        <w:tc>
          <w:tcPr>
            <w:tcW w:type="pct" w:w="0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tmag_agent_ivory_events · tmag_agent_michael_events · tmag_agent_steve_events · tmag_agent_templates · tmag_ivory_prospect_names · mcs_audit_log · tmag_content_templates · tmag_broadcasts</w:t>
            </w:r>
          </w:p>
        </w:tc>
      </w:tr>
      <w:tr>
        <w:tc>
          <w:tcPr>
            <w:tcW w:type="pct" w:w="02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VM</w:t>
            </w:r>
          </w:p>
        </w:tc>
        <w:tc>
          <w:tcPr>
            <w:tcW w:type="pct" w:w="076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tmag_vm_lead_batches · tmag_vm_bulk_leads · tmag_vm_campaigns · tmag_vm_delivery_events</w:t>
            </w:r>
          </w:p>
        </w:tc>
      </w:tr>
      <w:tr>
        <w:tc>
          <w:tcPr>
            <w:tcW w:type="pct" w:w="0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Memory / learning (system)</w:t>
            </w:r>
          </w:p>
        </w:tc>
        <w:tc>
          <w:tcPr>
            <w:tcW w:type="pct" w:w="0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mcs_outcomes · mcs_learning_candidates_review (review-only) · 10× mcs_&lt;domain&gt;_knowledge_&lt;lang&gt; (active)</w:t>
            </w:r>
          </w:p>
        </w:tc>
      </w:tr>
    </w:tbl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14161C"/>
          <w:sz w:val="30"/>
          <w:szCs w:val="30"/>
        </w:rPr>
        <w:t xml:space="preserve">4 · Enum reference (closed sets)</w:t>
      </w:r>
    </w:p>
    <w:tbl>
      <w:tblPr>
        <w:tblW w:type="pct" w:w="100%"/>
        <w:tblBorders>
          <w:top w:val="single" w:color="E4E7EE" w:sz="2"/>
          <w:left w:val="single" w:color="E4E7EE" w:sz="2"/>
          <w:bottom w:val="single" w:color="E4E7EE" w:sz="2"/>
          <w:right w:val="single" w:color="E4E7EE" w:sz="2"/>
          <w:insideH w:val="single" w:color="E4E7EE" w:sz="2"/>
          <w:insideV w:val="single" w:color="E4E7EE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026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Enum</w:t>
            </w:r>
          </w:p>
        </w:tc>
        <w:tc>
          <w:tcPr>
            <w:tcW w:type="pct" w:w="074"/>
            <w:shd w:color="14161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Values</w:t>
            </w:r>
          </w:p>
        </w:tc>
      </w:tr>
      <w:tr>
        <w:tc>
          <w:tcPr>
            <w:tcW w:type="pct" w:w="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Prospect / token state</w:t>
            </w:r>
          </w:p>
        </w:tc>
        <w:tc>
          <w:tcPr>
            <w:tcW w:type="pct" w:w="0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minted · clicked · video_started · video_quarter · video_half · video_three_quarter · video_complete · enrolled · expired</w:t>
            </w:r>
          </w:p>
        </w:tc>
      </w:tr>
      <w:tr>
        <w:tc>
          <w:tcPr>
            <w:tcW w:type="pct" w:w="026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Outcome / prospect status</w:t>
            </w:r>
          </w:p>
        </w:tc>
        <w:tc>
          <w:tcPr>
            <w:tcW w:type="pct" w:w="07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pending · enrolled_iii · became_customer · declined</w:t>
            </w:r>
          </w:p>
        </w:tc>
      </w:tr>
      <w:tr>
        <w:tc>
          <w:tcPr>
            <w:tcW w:type="pct" w:w="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Webinar attendance</w:t>
            </w:r>
          </w:p>
        </w:tc>
        <w:tc>
          <w:tcPr>
            <w:tcW w:type="pct" w:w="0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yes · no · missed · rescheduled (+ scheduledFor / rescheduledTo)</w:t>
            </w:r>
          </w:p>
        </w:tc>
      </w:tr>
      <w:tr>
        <w:tc>
          <w:tcPr>
            <w:tcW w:type="pct" w:w="026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CRM disposition (one enum)</w:t>
            </w:r>
          </w:p>
        </w:tc>
        <w:tc>
          <w:tcPr>
            <w:tcW w:type="pct" w:w="07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new_brand_ambassador · new_customer · interested · not_interested · later · no_response · wrong_number · do_not_contact</w:t>
            </w:r>
          </w:p>
        </w:tc>
      </w:tr>
      <w:tr>
        <w:tc>
          <w:tcPr>
            <w:tcW w:type="pct" w:w="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Agent template kind</w:t>
            </w:r>
          </w:p>
        </w:tc>
        <w:tc>
          <w:tcPr>
            <w:tcW w:type="pct" w:w="0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learning · interviewing · invitation · (+ future)</w:t>
            </w:r>
          </w:p>
        </w:tc>
      </w:tr>
      <w:tr>
        <w:tc>
          <w:tcPr>
            <w:tcW w:type="pct" w:w="026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Learning domain</w:t>
            </w:r>
          </w:p>
        </w:tc>
        <w:tc>
          <w:tcPr>
            <w:tcW w:type="pct" w:w="07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success · training · relationship · performance · organizational</w:t>
            </w:r>
          </w:p>
        </w:tc>
      </w:tr>
      <w:tr>
        <w:tc>
          <w:tcPr>
            <w:tcW w:type="pct" w:w="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Language</w:t>
            </w:r>
          </w:p>
        </w:tc>
        <w:tc>
          <w:tcPr>
            <w:tcW w:type="pct" w:w="0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 · es</w:t>
            </w:r>
          </w:p>
        </w:tc>
      </w:tr>
      <w:tr>
        <w:tc>
          <w:tcPr>
            <w:tcW w:type="pct" w:w="026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Runtime audit action</w:t>
            </w:r>
          </w:p>
        </w:tc>
        <w:tc>
          <w:tcPr>
            <w:tcW w:type="pct" w:w="074"/>
            <w:shd w:color="F6F7FB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runtime.turn.{opened,draft_emitted,closed} · runtime.gate.{allowed,denied} · runtime.persistence.{enabled,disabled}</w:t>
            </w:r>
          </w:p>
        </w:tc>
      </w:tr>
      <w:tr>
        <w:tc>
          <w:tcPr>
            <w:tcW w:type="pct" w:w="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Persistence mode</w:t>
            </w:r>
          </w:p>
        </w:tc>
        <w:tc>
          <w:tcPr>
            <w:tcW w:type="pct" w:w="0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gateway · direct</w:t>
            </w:r>
          </w:p>
        </w:tc>
      </w:tr>
    </w:tbl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14161C"/>
          <w:sz w:val="30"/>
          <w:szCs w:val="30"/>
        </w:rPr>
        <w:t xml:space="preserve">5 · Approval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Reviewed and approved for provisioning (Mongo $jsonSchema + Neo4j constraints + Chroma registry, moderate mode, reversible):</w:t>
      </w:r>
    </w:p>
    <w:p>
      <w:pPr>
        <w:spacing w:before="240"/>
      </w:pPr>
      <w:r>
        <w:rPr>
          <w:rFonts w:ascii="Calibri" w:cs="Calibri" w:eastAsia="Calibri" w:hAnsi="Calibri"/>
          <w:sz w:val="22"/>
          <w:szCs w:val="22"/>
        </w:rPr>
        <w:t xml:space="preserve">Kevin L. Gardner  __________________________________     Date  ______________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2026-07-02T00:09:16.598Z</dcterms:created>
  <dcterms:modified xsi:type="dcterms:W3CDTF">2026-07-02T00:09:16.598Z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