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5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SWD-001_SW 상세설계서</w:t>
      </w:r>
    </w:p>
    <w:p>
      <w:r>
        <w:rPr>
          <w:rFonts w:ascii="맑은 고딕" w:hAnsi="맑은 고딕" w:eastAsia="맑은 고딕"/>
          <w:b w:val="0"/>
          <w:i w:val="0"/>
          <w:color w:val="404040"/>
          <w:sz w:val="22"/>
        </w:rPr>
        <w:t>프로젝트 공학 산출물 작성용 빈 양식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6973"/>
      </w:tblGrid>
      <w:tr>
        <w:tc>
          <w:tcPr>
            <w:tcW w:type="dxa" w:w="4929"/>
            <w:shd w:fill="D9EA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000000"/>
                <w:sz w:val="19"/>
              </w:rPr>
              <w:t>템플릿 ID</w:t>
            </w:r>
          </w:p>
        </w:tc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TPL-SWE3-001</w:t>
            </w:r>
          </w:p>
        </w:tc>
      </w:tr>
      <w:tr>
        <w:tc>
          <w:tcPr>
            <w:tcW w:type="dxa" w:w="4929"/>
            <w:shd w:fill="D9EA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000000"/>
                <w:sz w:val="19"/>
              </w:rPr>
              <w:t>적용 프로세스</w:t>
            </w:r>
          </w:p>
        </w:tc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SWE.3</w:t>
            </w:r>
          </w:p>
        </w:tc>
      </w:tr>
      <w:tr>
        <w:tc>
          <w:tcPr>
            <w:tcW w:type="dxa" w:w="4929"/>
            <w:shd w:fill="D9EA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000000"/>
                <w:sz w:val="19"/>
              </w:rPr>
              <w:t>프로젝트</w:t>
            </w:r>
          </w:p>
        </w:tc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전자식 차일드락 제어 SW (OEM-A 가상 프로젝트, Phase 1)</w:t>
            </w:r>
          </w:p>
        </w:tc>
      </w:tr>
      <w:tr>
        <w:tc>
          <w:tcPr>
            <w:tcW w:type="dxa" w:w="4929"/>
            <w:shd w:fill="D9EA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000000"/>
                <w:sz w:val="19"/>
              </w:rPr>
              <w:t>작성 문서 ID와 명칭</w:t>
            </w:r>
          </w:p>
        </w:tc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SWD-001_SW 상세설계서</w:t>
            </w:r>
          </w:p>
        </w:tc>
      </w:tr>
      <w:tr>
        <w:tc>
          <w:tcPr>
            <w:tcW w:type="dxa" w:w="4929"/>
            <w:shd w:fill="D9EA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000000"/>
                <w:sz w:val="19"/>
              </w:rPr>
              <w:t>버전 및 베이스라인</w:t>
            </w:r>
          </w:p>
        </w:tc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0.1 (Phase 1 초안, G2 베이스라인 BL-SWD-1.0 이전 단계)</w:t>
            </w:r>
          </w:p>
        </w:tc>
      </w:tr>
      <w:tr>
        <w:tc>
          <w:tcPr>
            <w:tcW w:type="dxa" w:w="4929"/>
            <w:shd w:fill="D9EA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000000"/>
                <w:sz w:val="19"/>
              </w:rPr>
              <w:t>작성자와 검토자</w:t>
            </w:r>
          </w:p>
        </w:tc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작성: detailed-designer(Claude Code) / 검토: 사용자 검토 대기</w:t>
            </w:r>
          </w:p>
        </w:tc>
      </w:tr>
    </w:tbl>
    <w:p/>
    <w:p>
      <w:pPr>
        <w:spacing w:before="200"/>
      </w:pPr>
      <w:r>
        <w:rPr>
          <w:rFonts w:ascii="맑은 고딕" w:hAnsi="맑은 고딕" w:eastAsia="맑은 고딕"/>
          <w:b w:val="0"/>
          <w:i w:val="0"/>
          <w:color w:val="595959"/>
          <w:sz w:val="17"/>
        </w:rPr>
        <w:t>본 자료는 SW 품질교육을 위한 교육용 샘플이며, 저작권은 Synetics에 있습니다. 교육 과정 안에서 열람, 복제 및 실습 사용을 허용합니다. 과정 밖 배포, 공개 또는 상업적 이용은 Synetics의 사전 서면 승인을 받아야 합니다. © 2026 Synetics. All rights reserved.</w:t>
      </w:r>
    </w:p>
    <w:p>
      <w:r>
        <w:br w:type="page"/>
      </w:r>
    </w:p>
    <w:p>
      <w:pPr>
        <w:pStyle w:val="Heading1"/>
      </w:pPr>
      <w:r>
        <w:t>문서 통제</w:t>
      </w:r>
    </w:p>
    <w:p>
      <w:pPr>
        <w:spacing w:after="160"/>
        <w:ind w:left="198" w:right="113"/>
      </w:pPr>
      <w:r>
        <w:t>이 문서의 작성·검토·승인 책임과 베이스라인은 아래와 같다.</w:t>
      </w:r>
    </w:p>
    <w:p>
      <w:pPr>
        <w:pStyle w:val="Heading2"/>
      </w:pPr>
      <w:r>
        <w:t>변경 이력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c>
          <w:tcPr>
            <w:tcW w:type="dxa" w:w="1972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Revision</w:t>
            </w:r>
          </w:p>
        </w:tc>
        <w:tc>
          <w:tcPr>
            <w:tcW w:type="dxa" w:w="1972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변경일</w:t>
            </w:r>
          </w:p>
        </w:tc>
        <w:tc>
          <w:tcPr>
            <w:tcW w:type="dxa" w:w="1972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작성 역할</w:t>
            </w:r>
          </w:p>
        </w:tc>
        <w:tc>
          <w:tcPr>
            <w:tcW w:type="dxa" w:w="1972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변경 내용</w:t>
            </w:r>
          </w:p>
        </w:tc>
        <w:tc>
          <w:tcPr>
            <w:tcW w:type="dxa" w:w="1972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검토 상태</w:t>
            </w:r>
          </w:p>
        </w:tc>
      </w:tr>
      <w:tr>
        <w:tc>
          <w:tcPr>
            <w:tcW w:type="dxa" w:w="1972"/>
          </w:tcPr>
          <w:p>
            <w:r>
              <w:t>0.1</w:t>
            </w:r>
          </w:p>
        </w:tc>
        <w:tc>
          <w:tcPr>
            <w:tcW w:type="dxa" w:w="1972"/>
          </w:tcPr>
          <w:p>
            <w:r>
              <w:t>2026-09-18</w:t>
            </w:r>
          </w:p>
        </w:tc>
        <w:tc>
          <w:tcPr>
            <w:tcW w:type="dxa" w:w="1972"/>
          </w:tcPr>
          <w:p>
            <w:r>
              <w:t>detailed-designer(AI)</w:t>
            </w:r>
          </w:p>
        </w:tc>
        <w:tc>
          <w:tcPr>
            <w:tcW w:type="dxa" w:w="1972"/>
          </w:tcPr>
          <w:p>
            <w:r>
              <w:t>Phase 1(SWA-001 컴포넌트 7개 유닛) 상세설계 초안 작성</w:t>
            </w:r>
          </w:p>
        </w:tc>
        <w:tc>
          <w:tcPr>
            <w:tcW w:type="dxa" w:w="1972"/>
          </w:tcPr>
          <w:p>
            <w:r>
              <w:t>사용자 검토 대기</w:t>
            </w:r>
          </w:p>
        </w:tc>
      </w:tr>
    </w:tbl>
    <w:p>
      <w:pPr>
        <w:pStyle w:val="Heading2"/>
      </w:pPr>
      <w:r>
        <w:t>작성 검토 승인 상태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c>
          <w:tcPr>
            <w:tcW w:type="dxa" w:w="1972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구분</w:t>
            </w:r>
          </w:p>
        </w:tc>
        <w:tc>
          <w:tcPr>
            <w:tcW w:type="dxa" w:w="1972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역할 또는 성명</w:t>
            </w:r>
          </w:p>
        </w:tc>
        <w:tc>
          <w:tcPr>
            <w:tcW w:type="dxa" w:w="1972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상태</w:t>
            </w:r>
          </w:p>
        </w:tc>
        <w:tc>
          <w:tcPr>
            <w:tcW w:type="dxa" w:w="1972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일자</w:t>
            </w:r>
          </w:p>
        </w:tc>
        <w:tc>
          <w:tcPr>
            <w:tcW w:type="dxa" w:w="1972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증거 위치</w:t>
            </w:r>
          </w:p>
        </w:tc>
      </w:tr>
      <w:tr>
        <w:tc>
          <w:tcPr>
            <w:tcW w:type="dxa" w:w="1972"/>
          </w:tcPr>
          <w:p>
            <w:r>
              <w:t>작성</w:t>
            </w:r>
          </w:p>
        </w:tc>
        <w:tc>
          <w:tcPr>
            <w:tcW w:type="dxa" w:w="1972"/>
          </w:tcPr>
          <w:p>
            <w:r>
              <w:t>detailed-designer 서브에이전트</w:t>
            </w:r>
          </w:p>
        </w:tc>
        <w:tc>
          <w:tcPr>
            <w:tcW w:type="dxa" w:w="1972"/>
          </w:tcPr>
          <w:p>
            <w:r>
              <w:t>완료</w:t>
            </w:r>
          </w:p>
        </w:tc>
        <w:tc>
          <w:tcPr>
            <w:tcW w:type="dxa" w:w="1972"/>
          </w:tcPr>
          <w:p>
            <w:r>
              <w:t>2026-09-18</w:t>
            </w:r>
          </w:p>
        </w:tc>
        <w:tc>
          <w:tcPr>
            <w:tcW w:type="dxa" w:w="1972"/>
          </w:tcPr>
          <w:p>
            <w:r>
              <w:t>본 문서 v0.1</w:t>
            </w:r>
          </w:p>
        </w:tc>
      </w:tr>
      <w:tr>
        <w:tc>
          <w:tcPr>
            <w:tcW w:type="dxa" w:w="1972"/>
          </w:tcPr>
          <w:p>
            <w:r>
              <w:t>기술 검토</w:t>
            </w:r>
          </w:p>
        </w:tc>
        <w:tc>
          <w:tcPr>
            <w:tcW w:type="dxa" w:w="1972"/>
          </w:tcPr>
          <w:p>
            <w:r>
              <w:t>사용자(프로젝트 책임자)</w:t>
            </w:r>
          </w:p>
        </w:tc>
        <w:tc>
          <w:tcPr>
            <w:tcW w:type="dxa" w:w="1972"/>
          </w:tcPr>
          <w:p>
            <w:r>
              <w:t>대기</w:t>
            </w:r>
          </w:p>
        </w:tc>
        <w:tc>
          <w:tcPr>
            <w:tcW w:type="dxa" w:w="1972"/>
          </w:tcPr>
          <w:p>
            <w:r>
              <w:t>-</w:t>
            </w:r>
          </w:p>
        </w:tc>
        <w:tc>
          <w:tcPr>
            <w:tcW w:type="dxa" w:w="1972"/>
          </w:tcPr>
          <w:p>
            <w:r>
              <w:t>-</w:t>
            </w:r>
          </w:p>
        </w:tc>
      </w:tr>
    </w:tbl>
    <w:p>
      <w:pPr>
        <w:pStyle w:val="Heading2"/>
      </w:pPr>
      <w:r>
        <w:t>목차</w:t>
      </w:r>
    </w:p>
    <w:p>
      <w:pPr>
        <w:spacing w:after="160"/>
        <w:ind w:left="198" w:right="113"/>
      </w:pPr>
      <w:r>
        <w:t>아래는 이 문서의 목차이다.</w:t>
      </w:r>
    </w:p>
    <w:p>
      <w:pPr>
        <w:pStyle w:val="Heading1"/>
      </w:pPr>
      <w:r>
        <w:t>1. 목적 및 적용범위</w:t>
      </w:r>
    </w:p>
    <w:p>
      <w:pPr>
        <w:spacing w:after="160"/>
        <w:ind w:left="198" w:right="113"/>
      </w:pPr>
      <w:r>
        <w:t>이 문서의 목적, 적용범위, 적용 경계는 아래 1.1~1.3절과 같다.</w:t>
      </w:r>
    </w:p>
    <w:p>
      <w:pPr>
        <w:pStyle w:val="Heading2"/>
      </w:pPr>
      <w:r>
        <w:t>1.1 목적</w:t>
      </w:r>
    </w:p>
    <w:p>
      <w:pPr>
        <w:spacing w:after="160"/>
        <w:ind w:left="198" w:right="113"/>
      </w:pPr>
      <w:r>
        <w:t>SWA-001(Phase 1 아키텍처: 계층형+책임연쇄)의 컴포넌트를 구현 가능한 수준의 유닛으로 구체화하여, 구현(coding/tdd)·단위시험(SWE.4)의 근거로 삼는다.</w:t>
      </w:r>
    </w:p>
    <w:p>
      <w:pPr>
        <w:pStyle w:val="Heading2"/>
      </w:pPr>
      <w:r>
        <w:t>1.2 적용범위</w:t>
      </w:r>
    </w:p>
    <w:p>
      <w:pPr>
        <w:spacing w:after="160"/>
        <w:ind w:left="198" w:right="113"/>
      </w:pPr>
      <w:r>
        <w:t>SWA-001의 7개 컴포넌트(CMP-001, CMP-002, CMP-002a~d, CMP-003) 전부를 유닛 수준으로 상세화한다. Phase 2·3에서 추가되는 Handler(운전자명령, ISOFIX 등)는 이 문서의 이후 리비전에서 추가된다.</w:t>
      </w:r>
    </w:p>
    <w:p>
      <w:pPr>
        <w:pStyle w:val="Heading2"/>
      </w:pPr>
      <w:r>
        <w:t>1.3 적용 경계</w:t>
      </w:r>
    </w:p>
    <w:p>
      <w:pPr>
        <w:spacing w:after="160"/>
        <w:ind w:left="198" w:right="113"/>
      </w:pPr>
      <w:r>
        <w:t>SWA-001과 동일: HIL/실차/HW/Part 3 HARA/공식 인증 범위 밖. 실제 액추에이터 제어, CAN/LIN 물리 계층은 범위 밖이며 OEM-IF-005(Actuator model)까지만 다룬다.</w:t>
      </w:r>
    </w:p>
    <w:p>
      <w:pPr>
        <w:pStyle w:val="Heading1"/>
      </w:pPr>
      <w:r>
        <w:t>2. 모듈 분해</w:t>
      </w:r>
    </w:p>
    <w:p>
      <w:pPr>
        <w:spacing w:after="160"/>
        <w:ind w:left="198" w:right="113"/>
      </w:pPr>
      <w:r>
        <w:t>SWA-001의 7개 컴포넌트를 각각 1개의 Python 함수/메서드 유닛으로 분해한다(§4의 공통 자료형과 IPriorityHandler 인터페이스는 별도 모듈 src/childlock/types.py, src/childlock/interfaces.py에 위치).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c>
          <w:tcPr>
            <w:tcW w:type="dxa" w:w="2464"/>
          </w:tcPr>
          <w:p>
            <w:r>
              <w:rPr>
                <w:b/>
              </w:rPr>
              <w:t>유닛 ID</w:t>
            </w:r>
          </w:p>
        </w:tc>
        <w:tc>
          <w:tcPr>
            <w:tcW w:type="dxa" w:w="2464"/>
          </w:tcPr>
          <w:p>
            <w:r>
              <w:rPr>
                <w:b/>
              </w:rPr>
              <w:t>함수/클래스</w:t>
            </w:r>
          </w:p>
        </w:tc>
        <w:tc>
          <w:tcPr>
            <w:tcW w:type="dxa" w:w="2464"/>
          </w:tcPr>
          <w:p>
            <w:r>
              <w:rPr>
                <w:b/>
              </w:rPr>
              <w:t>소속 컴포넌트</w:t>
            </w:r>
          </w:p>
        </w:tc>
        <w:tc>
          <w:tcPr>
            <w:tcW w:type="dxa" w:w="2464"/>
          </w:tcPr>
          <w:p>
            <w:r>
              <w:rPr>
                <w:b/>
              </w:rPr>
              <w:t>소스 위치(예정)</w:t>
            </w:r>
          </w:p>
        </w:tc>
      </w:tr>
      <w:tr>
        <w:tc>
          <w:tcPr>
            <w:tcW w:type="dxa" w:w="2464"/>
          </w:tcPr>
          <w:p>
            <w:r>
              <w:t>UNIT-001</w:t>
            </w:r>
          </w:p>
        </w:tc>
        <w:tc>
          <w:tcPr>
            <w:tcW w:type="dxa" w:w="2464"/>
          </w:tcPr>
          <w:p>
            <w:r>
              <w:t>InputValidator.getValidatedSignal()</w:t>
            </w:r>
          </w:p>
        </w:tc>
        <w:tc>
          <w:tcPr>
            <w:tcW w:type="dxa" w:w="2464"/>
          </w:tcPr>
          <w:p>
            <w:r>
              <w:t>CMP-001</w:t>
            </w:r>
          </w:p>
        </w:tc>
        <w:tc>
          <w:tcPr>
            <w:tcW w:type="dxa" w:w="2464"/>
          </w:tcPr>
          <w:p>
            <w:r>
              <w:t>src/childlock/input_validator.py</w:t>
            </w:r>
          </w:p>
        </w:tc>
      </w:tr>
      <w:tr>
        <w:tc>
          <w:tcPr>
            <w:tcW w:type="dxa" w:w="2464"/>
          </w:tcPr>
          <w:p>
            <w:r>
              <w:t>UNIT-002</w:t>
            </w:r>
          </w:p>
        </w:tc>
        <w:tc>
          <w:tcPr>
            <w:tcW w:type="dxa" w:w="2464"/>
          </w:tcPr>
          <w:p>
            <w:r>
              <w:t>DoorLockArbiter.evaluate()</w:t>
            </w:r>
          </w:p>
        </w:tc>
        <w:tc>
          <w:tcPr>
            <w:tcW w:type="dxa" w:w="2464"/>
          </w:tcPr>
          <w:p>
            <w:r>
              <w:t>CMP-002</w:t>
            </w:r>
          </w:p>
        </w:tc>
        <w:tc>
          <w:tcPr>
            <w:tcW w:type="dxa" w:w="2464"/>
          </w:tcPr>
          <w:p>
            <w:r>
              <w:t>src/childlock/door_lock_arbiter.py</w:t>
            </w:r>
          </w:p>
        </w:tc>
      </w:tr>
      <w:tr>
        <w:tc>
          <w:tcPr>
            <w:tcW w:type="dxa" w:w="2464"/>
          </w:tcPr>
          <w:p>
            <w:r>
              <w:t>UNIT-003</w:t>
            </w:r>
          </w:p>
        </w:tc>
        <w:tc>
          <w:tcPr>
            <w:tcW w:type="dxa" w:w="2464"/>
          </w:tcPr>
          <w:p>
            <w:r>
              <w:t>CrashReleaseHandler.tryHandle()</w:t>
            </w:r>
          </w:p>
        </w:tc>
        <w:tc>
          <w:tcPr>
            <w:tcW w:type="dxa" w:w="2464"/>
          </w:tcPr>
          <w:p>
            <w:r>
              <w:t>CMP-002a</w:t>
            </w:r>
          </w:p>
        </w:tc>
        <w:tc>
          <w:tcPr>
            <w:tcW w:type="dxa" w:w="2464"/>
          </w:tcPr>
          <w:p>
            <w:r>
              <w:t>src/childlock/handlers/crash_release_handler.py</w:t>
            </w:r>
          </w:p>
        </w:tc>
      </w:tr>
      <w:tr>
        <w:tc>
          <w:tcPr>
            <w:tcW w:type="dxa" w:w="2464"/>
          </w:tcPr>
          <w:p>
            <w:r>
              <w:t>UNIT-004</w:t>
            </w:r>
          </w:p>
        </w:tc>
        <w:tc>
          <w:tcPr>
            <w:tcW w:type="dxa" w:w="2464"/>
          </w:tcPr>
          <w:p>
            <w:r>
              <w:t>SensorFaultHandler.tryHandle()</w:t>
            </w:r>
          </w:p>
        </w:tc>
        <w:tc>
          <w:tcPr>
            <w:tcW w:type="dxa" w:w="2464"/>
          </w:tcPr>
          <w:p>
            <w:r>
              <w:t>CMP-002b</w:t>
            </w:r>
          </w:p>
        </w:tc>
        <w:tc>
          <w:tcPr>
            <w:tcW w:type="dxa" w:w="2464"/>
          </w:tcPr>
          <w:p>
            <w:r>
              <w:t>src/childlock/handlers/sensor_fault_handler.py</w:t>
            </w:r>
          </w:p>
        </w:tc>
      </w:tr>
      <w:tr>
        <w:tc>
          <w:tcPr>
            <w:tcW w:type="dxa" w:w="2464"/>
          </w:tcPr>
          <w:p>
            <w:r>
              <w:t>UNIT-005</w:t>
            </w:r>
          </w:p>
        </w:tc>
        <w:tc>
          <w:tcPr>
            <w:tcW w:type="dxa" w:w="2464"/>
          </w:tcPr>
          <w:p>
            <w:r>
              <w:t>ApproachRiskHandler.tryHandle()</w:t>
            </w:r>
          </w:p>
        </w:tc>
        <w:tc>
          <w:tcPr>
            <w:tcW w:type="dxa" w:w="2464"/>
          </w:tcPr>
          <w:p>
            <w:r>
              <w:t>CMP-002c</w:t>
            </w:r>
          </w:p>
        </w:tc>
        <w:tc>
          <w:tcPr>
            <w:tcW w:type="dxa" w:w="2464"/>
          </w:tcPr>
          <w:p>
            <w:r>
              <w:t>src/childlock/handlers/approach_risk_handler.py</w:t>
            </w:r>
          </w:p>
        </w:tc>
      </w:tr>
      <w:tr>
        <w:tc>
          <w:tcPr>
            <w:tcW w:type="dxa" w:w="2464"/>
          </w:tcPr>
          <w:p>
            <w:r>
              <w:t>UNIT-006</w:t>
            </w:r>
          </w:p>
        </w:tc>
        <w:tc>
          <w:tcPr>
            <w:tcW w:type="dxa" w:w="2464"/>
          </w:tcPr>
          <w:p>
            <w:r>
              <w:t>DefaultHandler.tryHandle()</w:t>
            </w:r>
          </w:p>
        </w:tc>
        <w:tc>
          <w:tcPr>
            <w:tcW w:type="dxa" w:w="2464"/>
          </w:tcPr>
          <w:p>
            <w:r>
              <w:t>CMP-002d</w:t>
            </w:r>
          </w:p>
        </w:tc>
        <w:tc>
          <w:tcPr>
            <w:tcW w:type="dxa" w:w="2464"/>
          </w:tcPr>
          <w:p>
            <w:r>
              <w:t>src/childlock/handlers/default_handler.py</w:t>
            </w:r>
          </w:p>
        </w:tc>
      </w:tr>
      <w:tr>
        <w:tc>
          <w:tcPr>
            <w:tcW w:type="dxa" w:w="2464"/>
          </w:tcPr>
          <w:p>
            <w:r>
              <w:t>UNIT-007</w:t>
            </w:r>
          </w:p>
        </w:tc>
        <w:tc>
          <w:tcPr>
            <w:tcW w:type="dxa" w:w="2464"/>
          </w:tcPr>
          <w:p>
            <w:r>
              <w:t>OutputPublisher.publish()</w:t>
            </w:r>
          </w:p>
        </w:tc>
        <w:tc>
          <w:tcPr>
            <w:tcW w:type="dxa" w:w="2464"/>
          </w:tcPr>
          <w:p>
            <w:r>
              <w:t>CMP-003</w:t>
            </w:r>
          </w:p>
        </w:tc>
        <w:tc>
          <w:tcPr>
            <w:tcW w:type="dxa" w:w="2464"/>
          </w:tcPr>
          <w:p>
            <w:r>
              <w:t>src/childlock/output_publisher.py</w:t>
            </w:r>
          </w:p>
        </w:tc>
      </w:tr>
    </w:tbl>
    <w:p>
      <w:pPr>
        <w:pStyle w:val="Heading1"/>
      </w:pPr>
      <w:r>
        <w:t>3. 상세 호출관계</w:t>
      </w:r>
    </w:p>
    <w:p>
      <w:pPr>
        <w:spacing w:after="160"/>
        <w:ind w:left="198" w:right="113"/>
      </w:pPr>
      <w:r>
        <w:t>호출 순서(매 평가주기): DoorLockArbiter.evaluate()가 먼저 InputValidator.getValidatedSignal()을 호출해 ValidatedSignalSnapshot을 얻은 뒤, CrashReleaseHandler → SensorFaultHandler → ApproachRiskHandler → DefaultHandler 순으로 tryHandle()을 호출하고(첫 handled=true에서 중단), 마지막으로 OutputPublisher.publish()를 호출한다. 이 순서는 SWA-001 §7 시퀀스 다이어그램(4개 시나리오, deliverables/diagrams/SWA-001-seq-*.png)과 동일하므로 이 문서에서 다이어그램을 다시 만들지 않고 그 다이어그램을 그대로 참조한다.</w:t>
      </w:r>
    </w:p>
    <w:p>
      <w:r>
        <w:rPr>
          <w:b w:val="0"/>
        </w:rPr>
        <w:t>의존 방향: UNIT-002(Arbiter)만 다른 6개 유닛을 호출한다. UNIT-001·003~007은 서로를 호출하지 않는다(SWA-001 §3.2, §5와 동일 — 순환 의존 없음).</w:t>
      </w:r>
    </w:p>
    <w:p>
      <w:pPr>
        <w:pStyle w:val="Heading1"/>
      </w:pPr>
      <w:r>
        <w:t>4. 공통 자료형</w:t>
      </w:r>
    </w:p>
    <w:p>
      <w:pPr>
        <w:spacing w:after="160"/>
        <w:ind w:left="198" w:right="113"/>
      </w:pPr>
      <w:r>
        <w:t>인터페이스 IPriorityHandler(추상 클래스/Protocol, src/childlock/interfaces.py)는 SWA-001 IF-INT-002와 동일한 계약(tryHandle(signal, previousDecision) -&gt; HandlerResult)을 가지며, CMP-002a~d(UNIT-003~006)가 이를 구현한다. 아래는 이 인터페이스가 주고받는 값 타입이다(src/childlock/types.py).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c>
          <w:tcPr>
            <w:tcW w:type="dxa" w:w="2464"/>
          </w:tcPr>
          <w:p>
            <w:r>
              <w:rPr>
                <w:b/>
              </w:rPr>
              <w:t>자료형</w:t>
            </w:r>
          </w:p>
        </w:tc>
        <w:tc>
          <w:tcPr>
            <w:tcW w:type="dxa" w:w="2464"/>
          </w:tcPr>
          <w:p>
            <w:r>
              <w:rPr>
                <w:b/>
              </w:rPr>
              <w:t>필드</w:t>
            </w:r>
          </w:p>
        </w:tc>
        <w:tc>
          <w:tcPr>
            <w:tcW w:type="dxa" w:w="2464"/>
          </w:tcPr>
          <w:p>
            <w:r>
              <w:rPr>
                <w:b/>
              </w:rPr>
              <w:t>타입</w:t>
            </w:r>
          </w:p>
        </w:tc>
        <w:tc>
          <w:tcPr>
            <w:tcW w:type="dxa" w:w="2464"/>
          </w:tcPr>
          <w:p>
            <w:r>
              <w:rPr>
                <w:b/>
              </w:rPr>
              <w:t>불변식/초기화</w:t>
            </w:r>
          </w:p>
        </w:tc>
      </w:tr>
      <w:tr>
        <w:tc>
          <w:tcPr>
            <w:tcW w:type="dxa" w:w="2464"/>
          </w:tcPr>
          <w:p>
            <w:r>
              <w:t>CrashStatus (enum)</w:t>
            </w:r>
          </w:p>
        </w:tc>
        <w:tc>
          <w:tcPr>
            <w:tcW w:type="dxa" w:w="2464"/>
          </w:tcPr>
          <w:p>
            <w:r>
              <w:t>NONE, PENDING, CONFIRMED</w:t>
            </w:r>
          </w:p>
        </w:tc>
        <w:tc>
          <w:tcPr>
            <w:tcW w:type="dxa" w:w="2464"/>
          </w:tcPr>
          <w:p>
            <w:r>
              <w:t>enum 멤버(UPPER_CASE)</w:t>
            </w:r>
          </w:p>
        </w:tc>
        <w:tc>
          <w:tcPr>
            <w:tcW w:type="dxa" w:w="2464"/>
          </w:tcPr>
          <w:p>
            <w:r>
              <w:t>3개 값 외 존재 불가</w:t>
            </w:r>
          </w:p>
        </w:tc>
      </w:tr>
      <w:tr>
        <w:tc>
          <w:tcPr>
            <w:tcW w:type="dxa" w:w="2464"/>
          </w:tcPr>
          <w:p>
            <w:r>
              <w:t>LockState (enum)</w:t>
            </w:r>
          </w:p>
        </w:tc>
        <w:tc>
          <w:tcPr>
            <w:tcW w:type="dxa" w:w="2464"/>
          </w:tcPr>
          <w:p>
            <w:r>
              <w:t>LOCKED, RELEASED</w:t>
            </w:r>
          </w:p>
        </w:tc>
        <w:tc>
          <w:tcPr>
            <w:tcW w:type="dxa" w:w="2464"/>
          </w:tcPr>
          <w:p>
            <w:r>
              <w:t>enum 멤버(UPPER_CASE)</w:t>
            </w:r>
          </w:p>
        </w:tc>
        <w:tc>
          <w:tcPr>
            <w:tcW w:type="dxa" w:w="2464"/>
          </w:tcPr>
          <w:p>
            <w:r>
              <w:t>2개 값 외 존재 불가</w:t>
            </w:r>
          </w:p>
        </w:tc>
      </w:tr>
      <w:tr>
        <w:tc>
          <w:tcPr>
            <w:tcW w:type="dxa" w:w="2464"/>
          </w:tcPr>
          <w:p>
            <w:r>
              <w:t>SystemState (enum)</w:t>
            </w:r>
          </w:p>
        </w:tc>
        <w:tc>
          <w:tcPr>
            <w:tcW w:type="dxa" w:w="2464"/>
          </w:tcPr>
          <w:p>
            <w:r>
              <w:t>NORMAL, DEGRADED, FAULT</w:t>
            </w:r>
          </w:p>
        </w:tc>
        <w:tc>
          <w:tcPr>
            <w:tcW w:type="dxa" w:w="2464"/>
          </w:tcPr>
          <w:p>
            <w:r>
              <w:t>enum 멤버(UPPER_CASE)</w:t>
            </w:r>
          </w:p>
        </w:tc>
        <w:tc>
          <w:tcPr>
            <w:tcW w:type="dxa" w:w="2464"/>
          </w:tcPr>
          <w:p>
            <w:r>
              <w:t>3개 값 외 존재 불가</w:t>
            </w:r>
          </w:p>
        </w:tc>
      </w:tr>
      <w:tr>
        <w:tc>
          <w:tcPr>
            <w:tcW w:type="dxa" w:w="2464"/>
          </w:tcPr>
          <w:p>
            <w:r>
              <w:t>ValidatedSignalSnapshot (dataclass, 불변)</w:t>
            </w:r>
          </w:p>
        </w:tc>
        <w:tc>
          <w:tcPr>
            <w:tcW w:type="dxa" w:w="2464"/>
          </w:tcPr>
          <w:p>
            <w:r>
              <w:t>crashStatus</w:t>
            </w:r>
          </w:p>
        </w:tc>
        <w:tc>
          <w:tcPr>
            <w:tcW w:type="dxa" w:w="2464"/>
          </w:tcPr>
          <w:p>
            <w:r>
              <w:t>CrashStatus</w:t>
            </w:r>
          </w:p>
        </w:tc>
        <w:tc>
          <w:tcPr>
            <w:tcW w:type="dxa" w:w="2464"/>
          </w:tcPr>
          <w:p>
            <w:r>
              <w:t>crashStatusValid=false면 NONE으로 정규화</w:t>
            </w:r>
          </w:p>
        </w:tc>
      </w:tr>
      <w:tr>
        <w:tc>
          <w:tcPr>
            <w:tcW w:type="dxa" w:w="2464"/>
          </w:tcPr>
          <w:p>
            <w:r/>
          </w:p>
        </w:tc>
        <w:tc>
          <w:tcPr>
            <w:tcW w:type="dxa" w:w="2464"/>
          </w:tcPr>
          <w:p>
            <w:r>
              <w:t>crashStatusValid</w:t>
            </w:r>
          </w:p>
        </w:tc>
        <w:tc>
          <w:tcPr>
            <w:tcW w:type="dxa" w:w="2464"/>
          </w:tcPr>
          <w:p>
            <w:r>
              <w:t>bool</w:t>
            </w:r>
          </w:p>
        </w:tc>
        <w:tc>
          <w:tcPr>
            <w:tcW w:type="dxa" w:w="2464"/>
          </w:tcPr>
          <w:p>
            <w:r>
              <w:t>-</w:t>
            </w:r>
          </w:p>
        </w:tc>
      </w:tr>
      <w:tr>
        <w:tc>
          <w:tcPr>
            <w:tcW w:type="dxa" w:w="2464"/>
          </w:tcPr>
          <w:p>
            <w:r/>
          </w:p>
        </w:tc>
        <w:tc>
          <w:tcPr>
            <w:tcW w:type="dxa" w:w="2464"/>
          </w:tcPr>
          <w:p>
            <w:r>
              <w:t>approachRiskLeft / approachRiskRight</w:t>
            </w:r>
          </w:p>
        </w:tc>
        <w:tc>
          <w:tcPr>
            <w:tcW w:type="dxa" w:w="2464"/>
          </w:tcPr>
          <w:p>
            <w:r>
              <w:t>bool</w:t>
            </w:r>
          </w:p>
        </w:tc>
        <w:tc>
          <w:tcPr>
            <w:tcW w:type="dxa" w:w="2464"/>
          </w:tcPr>
          <w:p>
            <w:r>
              <w:t>각 Valid=false면 False로 정규화</w:t>
            </w:r>
          </w:p>
        </w:tc>
      </w:tr>
      <w:tr>
        <w:tc>
          <w:tcPr>
            <w:tcW w:type="dxa" w:w="2464"/>
          </w:tcPr>
          <w:p>
            <w:r/>
          </w:p>
        </w:tc>
        <w:tc>
          <w:tcPr>
            <w:tcW w:type="dxa" w:w="2464"/>
          </w:tcPr>
          <w:p>
            <w:r>
              <w:t>approachRiskLeftValid / approachRiskRightValid</w:t>
            </w:r>
          </w:p>
        </w:tc>
        <w:tc>
          <w:tcPr>
            <w:tcW w:type="dxa" w:w="2464"/>
          </w:tcPr>
          <w:p>
            <w:r>
              <w:t>bool</w:t>
            </w:r>
          </w:p>
        </w:tc>
        <w:tc>
          <w:tcPr>
            <w:tcW w:type="dxa" w:w="2464"/>
          </w:tcPr>
          <w:p>
            <w:r>
              <w:t>-</w:t>
            </w:r>
          </w:p>
        </w:tc>
      </w:tr>
      <w:tr>
        <w:tc>
          <w:tcPr>
            <w:tcW w:type="dxa" w:w="2464"/>
          </w:tcPr>
          <w:p>
            <w:r/>
          </w:p>
        </w:tc>
        <w:tc>
          <w:tcPr>
            <w:tcW w:type="dxa" w:w="2464"/>
          </w:tcPr>
          <w:p>
            <w:r>
              <w:t>sensorFault</w:t>
            </w:r>
          </w:p>
        </w:tc>
        <w:tc>
          <w:tcPr>
            <w:tcW w:type="dxa" w:w="2464"/>
          </w:tcPr>
          <w:p>
            <w:r>
              <w:t>bool</w:t>
            </w:r>
          </w:p>
        </w:tc>
        <w:tc>
          <w:tcPr>
            <w:tcW w:type="dxa" w:w="2464"/>
          </w:tcPr>
          <w:p>
            <w:r>
              <w:t>sensorFaultValid=false면 False로 정규화</w:t>
            </w:r>
          </w:p>
        </w:tc>
      </w:tr>
      <w:tr>
        <w:tc>
          <w:tcPr>
            <w:tcW w:type="dxa" w:w="2464"/>
          </w:tcPr>
          <w:p>
            <w:r/>
          </w:p>
        </w:tc>
        <w:tc>
          <w:tcPr>
            <w:tcW w:type="dxa" w:w="2464"/>
          </w:tcPr>
          <w:p>
            <w:r>
              <w:t>sensorFaultValid</w:t>
            </w:r>
          </w:p>
        </w:tc>
        <w:tc>
          <w:tcPr>
            <w:tcW w:type="dxa" w:w="2464"/>
          </w:tcPr>
          <w:p>
            <w:r>
              <w:t>bool</w:t>
            </w:r>
          </w:p>
        </w:tc>
        <w:tc>
          <w:tcPr>
            <w:tcW w:type="dxa" w:w="2464"/>
          </w:tcPr>
          <w:p>
            <w:r>
              <w:t>-</w:t>
            </w:r>
          </w:p>
        </w:tc>
      </w:tr>
      <w:tr>
        <w:tc>
          <w:tcPr>
            <w:tcW w:type="dxa" w:w="2464"/>
          </w:tcPr>
          <w:p>
            <w:r/>
          </w:p>
        </w:tc>
        <w:tc>
          <w:tcPr>
            <w:tcW w:type="dxa" w:w="2464"/>
          </w:tcPr>
          <w:p>
            <w:r>
              <w:t>systemStateHint</w:t>
            </w:r>
          </w:p>
        </w:tc>
        <w:tc>
          <w:tcPr>
            <w:tcW w:type="dxa" w:w="2464"/>
          </w:tcPr>
          <w:p>
            <w:r>
              <w:t>SystemState</w:t>
            </w:r>
          </w:p>
        </w:tc>
        <w:tc>
          <w:tcPr>
            <w:tcW w:type="dxa" w:w="2464"/>
          </w:tcPr>
          <w:p>
            <w:r>
              <w:t>InputValidator가 freshness만으로 계산(NORMAL/DEGRADED, FAULT는 미부여)</w:t>
            </w:r>
          </w:p>
        </w:tc>
      </w:tr>
      <w:tr>
        <w:tc>
          <w:tcPr>
            <w:tcW w:type="dxa" w:w="2464"/>
          </w:tcPr>
          <w:p>
            <w:r>
              <w:t>LockDecision (dataclass, 불변)</w:t>
            </w:r>
          </w:p>
        </w:tc>
        <w:tc>
          <w:tcPr>
            <w:tcW w:type="dxa" w:w="2464"/>
          </w:tcPr>
          <w:p>
            <w:r>
              <w:t>leftState / rightState</w:t>
            </w:r>
          </w:p>
        </w:tc>
        <w:tc>
          <w:tcPr>
            <w:tcW w:type="dxa" w:w="2464"/>
          </w:tcPr>
          <w:p>
            <w:r>
              <w:t>LockState</w:t>
            </w:r>
          </w:p>
        </w:tc>
        <w:tc>
          <w:tcPr>
            <w:tcW w:type="dxa" w:w="2464"/>
          </w:tcPr>
          <w:p>
            <w:r>
              <w:t>-</w:t>
            </w:r>
          </w:p>
        </w:tc>
      </w:tr>
      <w:tr>
        <w:tc>
          <w:tcPr>
            <w:tcW w:type="dxa" w:w="2464"/>
          </w:tcPr>
          <w:p>
            <w:r/>
          </w:p>
        </w:tc>
        <w:tc>
          <w:tcPr>
            <w:tcW w:type="dxa" w:w="2464"/>
          </w:tcPr>
          <w:p>
            <w:r>
              <w:t>systemState</w:t>
            </w:r>
          </w:p>
        </w:tc>
        <w:tc>
          <w:tcPr>
            <w:tcW w:type="dxa" w:w="2464"/>
          </w:tcPr>
          <w:p>
            <w:r>
              <w:t>SystemState</w:t>
            </w:r>
          </w:p>
        </w:tc>
        <w:tc>
          <w:tcPr>
            <w:tcW w:type="dxa" w:w="2464"/>
          </w:tcPr>
          <w:p>
            <w:r>
              <w:t>-</w:t>
            </w:r>
          </w:p>
        </w:tc>
      </w:tr>
      <w:tr>
        <w:tc>
          <w:tcPr>
            <w:tcW w:type="dxa" w:w="2464"/>
          </w:tcPr>
          <w:p>
            <w:r/>
          </w:p>
        </w:tc>
        <w:tc>
          <w:tcPr>
            <w:tcW w:type="dxa" w:w="2464"/>
          </w:tcPr>
          <w:p>
            <w:r>
              <w:t>reasonCode</w:t>
            </w:r>
          </w:p>
        </w:tc>
        <w:tc>
          <w:tcPr>
            <w:tcW w:type="dxa" w:w="2464"/>
          </w:tcPr>
          <w:p>
            <w:r>
              <w:t>str, 3자 이상</w:t>
            </w:r>
          </w:p>
        </w:tc>
        <w:tc>
          <w:tcPr>
            <w:tcW w:type="dxa" w:w="2464"/>
          </w:tcPr>
          <w:p>
            <w:r>
              <w:t>빈 문자열 금지</w:t>
            </w:r>
          </w:p>
        </w:tc>
      </w:tr>
      <w:tr>
        <w:tc>
          <w:tcPr>
            <w:tcW w:type="dxa" w:w="2464"/>
          </w:tcPr>
          <w:p>
            <w:r>
              <w:t>HandlerResult (dataclass, 불변)</w:t>
            </w:r>
          </w:p>
        </w:tc>
        <w:tc>
          <w:tcPr>
            <w:tcW w:type="dxa" w:w="2464"/>
          </w:tcPr>
          <w:p>
            <w:r>
              <w:t>handled</w:t>
            </w:r>
          </w:p>
        </w:tc>
        <w:tc>
          <w:tcPr>
            <w:tcW w:type="dxa" w:w="2464"/>
          </w:tcPr>
          <w:p>
            <w:r>
              <w:t>bool</w:t>
            </w:r>
          </w:p>
        </w:tc>
        <w:tc>
          <w:tcPr>
            <w:tcW w:type="dxa" w:w="2464"/>
          </w:tcPr>
          <w:p>
            <w:r>
              <w:t>-</w:t>
            </w:r>
          </w:p>
        </w:tc>
      </w:tr>
      <w:tr>
        <w:tc>
          <w:tcPr>
            <w:tcW w:type="dxa" w:w="2464"/>
          </w:tcPr>
          <w:p>
            <w:r/>
          </w:p>
        </w:tc>
        <w:tc>
          <w:tcPr>
            <w:tcW w:type="dxa" w:w="2464"/>
          </w:tcPr>
          <w:p>
            <w:r>
              <w:t>decision</w:t>
            </w:r>
          </w:p>
        </w:tc>
        <w:tc>
          <w:tcPr>
            <w:tcW w:type="dxa" w:w="2464"/>
          </w:tcPr>
          <w:p>
            <w:r>
              <w:t>Optional[LockDecision]</w:t>
            </w:r>
          </w:p>
        </w:tc>
        <w:tc>
          <w:tcPr>
            <w:tcW w:type="dxa" w:w="2464"/>
          </w:tcPr>
          <w:p>
            <w:r>
              <w:t>handled=false면 반드시 None</w:t>
            </w:r>
          </w:p>
        </w:tc>
      </w:tr>
      <w:tr>
        <w:tc>
          <w:tcPr>
            <w:tcW w:type="dxa" w:w="2464"/>
          </w:tcPr>
          <w:p>
            <w:r/>
          </w:p>
        </w:tc>
        <w:tc>
          <w:tcPr>
            <w:tcW w:type="dxa" w:w="2464"/>
          </w:tcPr>
          <w:p>
            <w:r>
              <w:t>reasonCode</w:t>
            </w:r>
          </w:p>
        </w:tc>
        <w:tc>
          <w:tcPr>
            <w:tcW w:type="dxa" w:w="2464"/>
          </w:tcPr>
          <w:p>
            <w:r>
              <w:t>str</w:t>
            </w:r>
          </w:p>
        </w:tc>
        <w:tc>
          <w:tcPr>
            <w:tcW w:type="dxa" w:w="2464"/>
          </w:tcPr>
          <w:p>
            <w:r>
              <w:t>handled=true면 3자 이상, false면 빈 문자열 허용</w:t>
            </w:r>
          </w:p>
        </w:tc>
      </w:tr>
    </w:tbl>
    <w:p>
      <w:pPr>
        <w:pStyle w:val="Heading1"/>
      </w:pPr>
      <w:r>
        <w:t>5. 핵심 함수 계약</w:t>
      </w:r>
    </w:p>
    <w:p>
      <w:pPr>
        <w:spacing w:after="160"/>
        <w:ind w:left="198" w:right="113"/>
      </w:pPr>
      <w:r>
        <w:t>각 유닛의 계약은 SWA-001의 인터페이스 정의(IF-INT-001/002/003)와 정확히 일치한다.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08"/>
        <w:gridCol w:w="1408"/>
        <w:gridCol w:w="1408"/>
        <w:gridCol w:w="1408"/>
        <w:gridCol w:w="1408"/>
        <w:gridCol w:w="1408"/>
        <w:gridCol w:w="1408"/>
      </w:tblGrid>
      <w:tr>
        <w:tc>
          <w:tcPr>
            <w:tcW w:type="dxa" w:w="1408"/>
          </w:tcPr>
          <w:p>
            <w:r>
              <w:rPr>
                <w:b/>
              </w:rPr>
              <w:t>유닛 ID</w:t>
            </w:r>
          </w:p>
        </w:tc>
        <w:tc>
          <w:tcPr>
            <w:tcW w:type="dxa" w:w="1408"/>
          </w:tcPr>
          <w:p>
            <w:r>
              <w:rPr>
                <w:b/>
              </w:rPr>
              <w:t>시그니처</w:t>
            </w:r>
          </w:p>
        </w:tc>
        <w:tc>
          <w:tcPr>
            <w:tcW w:type="dxa" w:w="1408"/>
          </w:tcPr>
          <w:p>
            <w:r>
              <w:rPr>
                <w:b/>
              </w:rPr>
              <w:t>사전조건</w:t>
            </w:r>
          </w:p>
        </w:tc>
        <w:tc>
          <w:tcPr>
            <w:tcW w:type="dxa" w:w="1408"/>
          </w:tcPr>
          <w:p>
            <w:r>
              <w:rPr>
                <w:b/>
              </w:rPr>
              <w:t>사후조건</w:t>
            </w:r>
          </w:p>
        </w:tc>
        <w:tc>
          <w:tcPr>
            <w:tcW w:type="dxa" w:w="1408"/>
          </w:tcPr>
          <w:p>
            <w:r>
              <w:rPr>
                <w:b/>
              </w:rPr>
              <w:t>부작용</w:t>
            </w:r>
          </w:p>
        </w:tc>
        <w:tc>
          <w:tcPr>
            <w:tcW w:type="dxa" w:w="1408"/>
          </w:tcPr>
          <w:p>
            <w:r>
              <w:rPr>
                <w:b/>
              </w:rPr>
              <w:t>예외</w:t>
            </w:r>
          </w:p>
        </w:tc>
        <w:tc>
          <w:tcPr>
            <w:tcW w:type="dxa" w:w="1408"/>
          </w:tcPr>
          <w:p>
            <w:r>
              <w:rPr>
                <w:b/>
              </w:rPr>
              <w:t>시간 제약</w:t>
            </w:r>
          </w:p>
        </w:tc>
      </w:tr>
      <w:tr>
        <w:tc>
          <w:tcPr>
            <w:tcW w:type="dxa" w:w="1408"/>
          </w:tcPr>
          <w:p>
            <w:r>
              <w:t>UNIT-001</w:t>
            </w:r>
          </w:p>
        </w:tc>
        <w:tc>
          <w:tcPr>
            <w:tcW w:type="dxa" w:w="1408"/>
          </w:tcPr>
          <w:p>
            <w:r>
              <w:t>getValidatedSignal(raw: RawVehicleSignal, nowMs: int) -&gt; ValidatedSignalSnapshot</w:t>
            </w:r>
          </w:p>
        </w:tc>
        <w:tc>
          <w:tcPr>
            <w:tcW w:type="dxa" w:w="1408"/>
          </w:tcPr>
          <w:p>
            <w:r>
              <w:t>raw는 OEM-IF-002/003/009 원시 값(필드별 timestamp 포함)</w:t>
            </w:r>
          </w:p>
        </w:tc>
        <w:tc>
          <w:tcPr>
            <w:tcW w:type="dxa" w:w="1408"/>
          </w:tcPr>
          <w:p>
            <w:r>
              <w:t>반환값의 각 Valid 필드가 형식·범위·freshness(&lt;=200ms)를 반영</w:t>
            </w:r>
          </w:p>
        </w:tc>
        <w:tc>
          <w:tcPr>
            <w:tcW w:type="dxa" w:w="1408"/>
          </w:tcPr>
          <w:p>
            <w:r>
              <w:t>없음(순수 함수)</w:t>
            </w:r>
          </w:p>
        </w:tc>
        <w:tc>
          <w:tcPr>
            <w:tcW w:type="dxa" w:w="1408"/>
          </w:tcPr>
          <w:p>
            <w:r>
              <w:t>발생시키지 않음(무효 데이터는 Valid=false로 표현)</w:t>
            </w:r>
          </w:p>
        </w:tc>
        <w:tc>
          <w:tcPr>
            <w:tcW w:type="dxa" w:w="1408"/>
          </w:tcPr>
          <w:p>
            <w:r>
              <w:t>평가주기(&lt;=100ms) 내 완료 — IF-INT-001</w:t>
            </w:r>
          </w:p>
        </w:tc>
      </w:tr>
      <w:tr>
        <w:tc>
          <w:tcPr>
            <w:tcW w:type="dxa" w:w="1408"/>
          </w:tcPr>
          <w:p>
            <w:r>
              <w:t>UNIT-002</w:t>
            </w:r>
          </w:p>
        </w:tc>
        <w:tc>
          <w:tcPr>
            <w:tcW w:type="dxa" w:w="1408"/>
          </w:tcPr>
          <w:p>
            <w:r>
              <w:t>evaluate(signal: ValidatedSignalSnapshot) -&gt; LockDecision</w:t>
            </w:r>
          </w:p>
        </w:tc>
        <w:tc>
          <w:tcPr>
            <w:tcW w:type="dxa" w:w="1408"/>
          </w:tcPr>
          <w:p>
            <w:r>
              <w:t>signal은 UNIT-001의 반환값</w:t>
            </w:r>
          </w:p>
        </w:tc>
        <w:tc>
          <w:tcPr>
            <w:tcW w:type="dxa" w:w="1408"/>
          </w:tcPr>
          <w:p>
            <w:r>
              <w:t>4개 Handler 중 첫 handled=true의 decision을 반환, self.previousDecision 갱신</w:t>
            </w:r>
          </w:p>
        </w:tc>
        <w:tc>
          <w:tcPr>
            <w:tcW w:type="dxa" w:w="1408"/>
          </w:tcPr>
          <w:p>
            <w:r>
              <w:t>self.previousDecision(인스턴스 상태) 갱신</w:t>
            </w:r>
          </w:p>
        </w:tc>
        <w:tc>
          <w:tcPr>
            <w:tcW w:type="dxa" w:w="1408"/>
          </w:tcPr>
          <w:p>
            <w:r>
              <w:t>Handler 내부 예외를 잡아 not-handled로 치환(전파하지 않음)</w:t>
            </w:r>
          </w:p>
        </w:tc>
        <w:tc>
          <w:tcPr>
            <w:tcW w:type="dxa" w:w="1408"/>
          </w:tcPr>
          <w:p>
            <w:r>
              <w:t>평가주기 내 완료 — IF-INT-001/002/003 전체 포함</w:t>
            </w:r>
          </w:p>
        </w:tc>
      </w:tr>
      <w:tr>
        <w:tc>
          <w:tcPr>
            <w:tcW w:type="dxa" w:w="1408"/>
          </w:tcPr>
          <w:p>
            <w:r>
              <w:t>UNIT-003</w:t>
            </w:r>
          </w:p>
        </w:tc>
        <w:tc>
          <w:tcPr>
            <w:tcW w:type="dxa" w:w="1408"/>
          </w:tcPr>
          <w:p>
            <w:r>
              <w:t>tryHandle(signal, previous: LockDecision) -&gt; HandlerResult</w:t>
            </w:r>
          </w:p>
        </w:tc>
        <w:tc>
          <w:tcPr>
            <w:tcW w:type="dxa" w:w="1408"/>
          </w:tcPr>
          <w:p>
            <w:r>
              <w:t>signal은 검증됨</w:t>
            </w:r>
          </w:p>
        </w:tc>
        <w:tc>
          <w:tcPr>
            <w:tcW w:type="dxa" w:w="1408"/>
          </w:tcPr>
          <w:p>
            <w:r>
              <w:t>crashStatus==CONFIRMED(valid)면 handled=true+양쪽 RELEASE, 아니면 handled=false</w:t>
            </w:r>
          </w:p>
        </w:tc>
        <w:tc>
          <w:tcPr>
            <w:tcW w:type="dxa" w:w="1408"/>
          </w:tcPr>
          <w:p>
            <w:r>
              <w:t>없음(무상태)</w:t>
            </w:r>
          </w:p>
        </w:tc>
        <w:tc>
          <w:tcPr>
            <w:tcW w:type="dxa" w:w="1408"/>
          </w:tcPr>
          <w:p>
            <w:r>
              <w:t>발생시키지 않음</w:t>
            </w:r>
          </w:p>
        </w:tc>
        <w:tc>
          <w:tcPr>
            <w:tcW w:type="dxa" w:w="1408"/>
          </w:tcPr>
          <w:p>
            <w:r>
              <w:t>O(1)</w:t>
            </w:r>
          </w:p>
        </w:tc>
      </w:tr>
      <w:tr>
        <w:tc>
          <w:tcPr>
            <w:tcW w:type="dxa" w:w="1408"/>
          </w:tcPr>
          <w:p>
            <w:r>
              <w:t>UNIT-004</w:t>
            </w:r>
          </w:p>
        </w:tc>
        <w:tc>
          <w:tcPr>
            <w:tcW w:type="dxa" w:w="1408"/>
          </w:tcPr>
          <w:p>
            <w:r>
              <w:t>tryHandle(signal, previous: LockDecision) -&gt; HandlerResult</w:t>
            </w:r>
          </w:p>
        </w:tc>
        <w:tc>
          <w:tcPr>
            <w:tcW w:type="dxa" w:w="1408"/>
          </w:tcPr>
          <w:p>
            <w:r>
              <w:t>signal은 검증됨</w:t>
            </w:r>
          </w:p>
        </w:tc>
        <w:tc>
          <w:tcPr>
            <w:tcW w:type="dxa" w:w="1408"/>
          </w:tcPr>
          <w:p>
            <w:r>
              <w:t>sensorFault==true(valid)면 handled=true+previous 좌우 유지+state=FAULT, 아니면 handled=false</w:t>
            </w:r>
          </w:p>
        </w:tc>
        <w:tc>
          <w:tcPr>
            <w:tcW w:type="dxa" w:w="1408"/>
          </w:tcPr>
          <w:p>
            <w:r>
              <w:t>없음(무상태)</w:t>
            </w:r>
          </w:p>
        </w:tc>
        <w:tc>
          <w:tcPr>
            <w:tcW w:type="dxa" w:w="1408"/>
          </w:tcPr>
          <w:p>
            <w:r>
              <w:t>발생시키지 않음</w:t>
            </w:r>
          </w:p>
        </w:tc>
        <w:tc>
          <w:tcPr>
            <w:tcW w:type="dxa" w:w="1408"/>
          </w:tcPr>
          <w:p>
            <w:r>
              <w:t>O(1)</w:t>
            </w:r>
          </w:p>
        </w:tc>
      </w:tr>
      <w:tr>
        <w:tc>
          <w:tcPr>
            <w:tcW w:type="dxa" w:w="1408"/>
          </w:tcPr>
          <w:p>
            <w:r>
              <w:t>UNIT-005</w:t>
            </w:r>
          </w:p>
        </w:tc>
        <w:tc>
          <w:tcPr>
            <w:tcW w:type="dxa" w:w="1408"/>
          </w:tcPr>
          <w:p>
            <w:r>
              <w:t>tryHandle(signal, previous: LockDecision) -&gt; HandlerResult</w:t>
            </w:r>
          </w:p>
        </w:tc>
        <w:tc>
          <w:tcPr>
            <w:tcW w:type="dxa" w:w="1408"/>
          </w:tcPr>
          <w:p>
            <w:r>
              <w:t>signal은 검증됨</w:t>
            </w:r>
          </w:p>
        </w:tc>
        <w:tc>
          <w:tcPr>
            <w:tcW w:type="dxa" w:w="1408"/>
          </w:tcPr>
          <w:p>
            <w:r>
              <w:t>좌/우 중 하나라도 접근위험 valid+true면 handled=true(해당 도어만 LOCK, 반대쪽은 previous 유지), 둘다 아니면 handled=false</w:t>
            </w:r>
          </w:p>
        </w:tc>
        <w:tc>
          <w:tcPr>
            <w:tcW w:type="dxa" w:w="1408"/>
          </w:tcPr>
          <w:p>
            <w:r>
              <w:t>없음(무상태)</w:t>
            </w:r>
          </w:p>
        </w:tc>
        <w:tc>
          <w:tcPr>
            <w:tcW w:type="dxa" w:w="1408"/>
          </w:tcPr>
          <w:p>
            <w:r>
              <w:t>발생시키지 않음</w:t>
            </w:r>
          </w:p>
        </w:tc>
        <w:tc>
          <w:tcPr>
            <w:tcW w:type="dxa" w:w="1408"/>
          </w:tcPr>
          <w:p>
            <w:r>
              <w:t>O(1)</w:t>
            </w:r>
          </w:p>
        </w:tc>
      </w:tr>
      <w:tr>
        <w:tc>
          <w:tcPr>
            <w:tcW w:type="dxa" w:w="1408"/>
          </w:tcPr>
          <w:p>
            <w:r>
              <w:t>UNIT-006</w:t>
            </w:r>
          </w:p>
        </w:tc>
        <w:tc>
          <w:tcPr>
            <w:tcW w:type="dxa" w:w="1408"/>
          </w:tcPr>
          <w:p>
            <w:r>
              <w:t>tryHandle(signal, previous: LockDecision) -&gt; HandlerResult</w:t>
            </w:r>
          </w:p>
        </w:tc>
        <w:tc>
          <w:tcPr>
            <w:tcW w:type="dxa" w:w="1408"/>
          </w:tcPr>
          <w:p>
            <w:r>
              <w:t>signal은 검증됨(앞의 3개 Handler 모두 미해당)</w:t>
            </w:r>
          </w:p>
        </w:tc>
        <w:tc>
          <w:tcPr>
            <w:tcW w:type="dxa" w:w="1408"/>
          </w:tcPr>
          <w:p>
            <w:r>
              <w:t>handled=true 고정, 좌우 previous 유지, state=signal.systemStateHint</w:t>
            </w:r>
          </w:p>
        </w:tc>
        <w:tc>
          <w:tcPr>
            <w:tcW w:type="dxa" w:w="1408"/>
          </w:tcPr>
          <w:p>
            <w:r>
              <w:t>없음(무상태)</w:t>
            </w:r>
          </w:p>
        </w:tc>
        <w:tc>
          <w:tcPr>
            <w:tcW w:type="dxa" w:w="1408"/>
          </w:tcPr>
          <w:p>
            <w:r>
              <w:t>발생시키지 않음</w:t>
            </w:r>
          </w:p>
        </w:tc>
        <w:tc>
          <w:tcPr>
            <w:tcW w:type="dxa" w:w="1408"/>
          </w:tcPr>
          <w:p>
            <w:r>
              <w:t>O(1)</w:t>
            </w:r>
          </w:p>
        </w:tc>
      </w:tr>
      <w:tr>
        <w:tc>
          <w:tcPr>
            <w:tcW w:type="dxa" w:w="1408"/>
          </w:tcPr>
          <w:p>
            <w:r>
              <w:t>UNIT-007</w:t>
            </w:r>
          </w:p>
        </w:tc>
        <w:tc>
          <w:tcPr>
            <w:tcW w:type="dxa" w:w="1408"/>
          </w:tcPr>
          <w:p>
            <w:r>
              <w:t>publish(decision: LockDecision) -&gt; None</w:t>
            </w:r>
          </w:p>
        </w:tc>
        <w:tc>
          <w:tcPr>
            <w:tcW w:type="dxa" w:w="1408"/>
          </w:tcPr>
          <w:p>
            <w:r>
              <w:t>decision은 좌우·상태 모두 확정</w:t>
            </w:r>
          </w:p>
        </w:tc>
        <w:tc>
          <w:tcPr>
            <w:tcW w:type="dxa" w:w="1408"/>
          </w:tcPr>
          <w:p>
            <w:r>
              <w:t>OEM-IF-005(Actuator model) 갱신 시도</w:t>
            </w:r>
          </w:p>
        </w:tc>
        <w:tc>
          <w:tcPr>
            <w:tcW w:type="dxa" w:w="1408"/>
          </w:tcPr>
          <w:p>
            <w:r>
              <w:t>외부 인터페이스 갱신(발행 실패 시 로깅)</w:t>
            </w:r>
          </w:p>
        </w:tc>
        <w:tc>
          <w:tcPr>
            <w:tcW w:type="dxa" w:w="1408"/>
          </w:tcPr>
          <w:p>
            <w:r>
              <w:t>내부에서 캐치, 호출자에 전파하지 않음</w:t>
            </w:r>
          </w:p>
        </w:tc>
        <w:tc>
          <w:tcPr>
            <w:tcW w:type="dxa" w:w="1408"/>
          </w:tcPr>
          <w:p>
            <w:r>
              <w:t>평가주기 내 완료</w:t>
            </w:r>
          </w:p>
        </w:tc>
      </w:tr>
    </w:tbl>
    <w:p>
      <w:pPr>
        <w:pStyle w:val="Heading1"/>
      </w:pPr>
      <w:r>
        <w:t>6. 핵심 알고리즘</w:t>
      </w:r>
    </w:p>
    <w:p>
      <w:pPr>
        <w:spacing w:after="160"/>
        <w:ind w:left="198" w:right="113"/>
      </w:pPr>
      <w:r>
        <w:t>전 유닛의 알고리즘은 의사코드로 아래와 같이 확정한다(구현자가 추가 판단 없이 코드로 옮길 수 있는 수준).</w:t>
      </w:r>
    </w:p>
    <w:p>
      <w:r>
        <w:rPr>
          <w:b/>
        </w:rPr>
        <w:t>UNIT-001 InputValidator.getValidatedSignal (SWR-013a/013b)</w:t>
      </w:r>
    </w:p>
    <w:p>
      <w:r>
        <w:rPr>
          <w:rFonts w:ascii="Consolas" w:hAnsi="Consolas"/>
          <w:b w:val="0"/>
          <w:sz w:val="18"/>
        </w:rPr>
        <w:t>function getValidatedSignal(raw, nowMs):</w:t>
      </w:r>
    </w:p>
    <w:p>
      <w:r>
        <w:rPr>
          <w:rFonts w:ascii="Consolas" w:hAnsi="Consolas"/>
          <w:b w:val="0"/>
          <w:sz w:val="18"/>
        </w:rPr>
        <w:t xml:space="preserve">    crashValid = isValidCrashStatus(raw.crashStatusRaw) and isFreshEnough(raw.crashStatusTimestampMs, nowMs)</w:t>
      </w:r>
    </w:p>
    <w:p>
      <w:r>
        <w:rPr>
          <w:rFonts w:ascii="Consolas" w:hAnsi="Consolas"/>
          <w:b w:val="0"/>
          <w:sz w:val="18"/>
        </w:rPr>
        <w:t xml:space="preserve">    leftValid  = isValidBoolean(raw.approachRiskLeftRaw) and isFreshEnough(raw.approachRiskLeftTimestampMs, nowMs)</w:t>
      </w:r>
    </w:p>
    <w:p>
      <w:r>
        <w:rPr>
          <w:rFonts w:ascii="Consolas" w:hAnsi="Consolas"/>
          <w:b w:val="0"/>
          <w:sz w:val="18"/>
        </w:rPr>
        <w:t xml:space="preserve">    rightValid = isValidBoolean(raw.approachRiskRightRaw) and isFreshEnough(raw.approachRiskRightTimestampMs, nowMs)</w:t>
      </w:r>
    </w:p>
    <w:p>
      <w:r>
        <w:rPr>
          <w:rFonts w:ascii="Consolas" w:hAnsi="Consolas"/>
          <w:b w:val="0"/>
          <w:sz w:val="18"/>
        </w:rPr>
        <w:t xml:space="preserve">    faultValid = isValidBoolean(raw.sensorFaultRaw) and isFreshEnough(raw.sensorFaultTimestampMs, nowMs)</w:t>
      </w:r>
    </w:p>
    <w:p>
      <w:r>
        <w:rPr>
          <w:rFonts w:ascii="Consolas" w:hAnsi="Consolas"/>
          <w:b w:val="0"/>
          <w:sz w:val="18"/>
        </w:rPr>
        <w:t xml:space="preserve">    allValid = crashValid and leftValid and rightValid and faultValid</w:t>
      </w:r>
    </w:p>
    <w:p>
      <w:r>
        <w:rPr>
          <w:rFonts w:ascii="Consolas" w:hAnsi="Consolas"/>
          <w:b w:val="0"/>
          <w:sz w:val="18"/>
        </w:rPr>
        <w:t xml:space="preserve">    stateHint = NORMAL if allValid else DEGRADED</w:t>
      </w:r>
    </w:p>
    <w:p>
      <w:r>
        <w:rPr>
          <w:rFonts w:ascii="Consolas" w:hAnsi="Consolas"/>
          <w:b w:val="0"/>
          <w:sz w:val="18"/>
        </w:rPr>
        <w:t xml:space="preserve">    return ValidatedSignalSnapshot(</w:t>
      </w:r>
    </w:p>
    <w:p>
      <w:r>
        <w:rPr>
          <w:rFonts w:ascii="Consolas" w:hAnsi="Consolas"/>
          <w:b w:val="0"/>
          <w:sz w:val="18"/>
        </w:rPr>
        <w:t xml:space="preserve">        crashStatus = parseCrashStatus(raw.crashStatusRaw) if crashValid else CrashStatus.NONE,</w:t>
      </w:r>
    </w:p>
    <w:p>
      <w:r>
        <w:rPr>
          <w:rFonts w:ascii="Consolas" w:hAnsi="Consolas"/>
          <w:b w:val="0"/>
          <w:sz w:val="18"/>
        </w:rPr>
        <w:t xml:space="preserve">        crashStatusValid = crashValid,</w:t>
      </w:r>
    </w:p>
    <w:p>
      <w:r>
        <w:rPr>
          <w:rFonts w:ascii="Consolas" w:hAnsi="Consolas"/>
          <w:b w:val="0"/>
          <w:sz w:val="18"/>
        </w:rPr>
        <w:t xml:space="preserve">        approachRiskLeft = raw.approachRiskLeftRaw if leftValid else False,</w:t>
      </w:r>
    </w:p>
    <w:p>
      <w:r>
        <w:rPr>
          <w:rFonts w:ascii="Consolas" w:hAnsi="Consolas"/>
          <w:b w:val="0"/>
          <w:sz w:val="18"/>
        </w:rPr>
        <w:t xml:space="preserve">        approachRiskLeftValid = leftValid,</w:t>
      </w:r>
    </w:p>
    <w:p>
      <w:r>
        <w:rPr>
          <w:rFonts w:ascii="Consolas" w:hAnsi="Consolas"/>
          <w:b w:val="0"/>
          <w:sz w:val="18"/>
        </w:rPr>
        <w:t xml:space="preserve">        approachRiskRight = raw.approachRiskRightRaw if rightValid else False,</w:t>
      </w:r>
    </w:p>
    <w:p>
      <w:r>
        <w:rPr>
          <w:rFonts w:ascii="Consolas" w:hAnsi="Consolas"/>
          <w:b w:val="0"/>
          <w:sz w:val="18"/>
        </w:rPr>
        <w:t xml:space="preserve">        approachRiskRightValid = rightValid,</w:t>
      </w:r>
    </w:p>
    <w:p>
      <w:r>
        <w:rPr>
          <w:rFonts w:ascii="Consolas" w:hAnsi="Consolas"/>
          <w:b w:val="0"/>
          <w:sz w:val="18"/>
        </w:rPr>
        <w:t xml:space="preserve">        sensorFault = raw.sensorFaultRaw if faultValid else False,</w:t>
      </w:r>
    </w:p>
    <w:p>
      <w:r>
        <w:rPr>
          <w:rFonts w:ascii="Consolas" w:hAnsi="Consolas"/>
          <w:b w:val="0"/>
          <w:sz w:val="18"/>
        </w:rPr>
        <w:t xml:space="preserve">        sensorFaultValid = faultValid,</w:t>
      </w:r>
    </w:p>
    <w:p>
      <w:r>
        <w:rPr>
          <w:rFonts w:ascii="Consolas" w:hAnsi="Consolas"/>
          <w:b w:val="0"/>
          <w:sz w:val="18"/>
        </w:rPr>
        <w:t xml:space="preserve">        systemStateHint = stateHint)</w:t>
      </w:r>
    </w:p>
    <w:p/>
    <w:p>
      <w:r>
        <w:rPr>
          <w:rFonts w:ascii="Consolas" w:hAnsi="Consolas"/>
          <w:b w:val="0"/>
          <w:sz w:val="18"/>
        </w:rPr>
        <w:t>function isFreshEnough(fieldTimestampMs, nowMs):</w:t>
      </w:r>
    </w:p>
    <w:p>
      <w:r>
        <w:rPr>
          <w:rFonts w:ascii="Consolas" w:hAnsi="Consolas"/>
          <w:b w:val="0"/>
          <w:sz w:val="18"/>
        </w:rPr>
        <w:t xml:space="preserve">    return (nowMs - fieldTimestampMs) &lt;= 200   # SWR-013a: FRESHNESS_LIMIT_MS = 200</w:t>
      </w:r>
    </w:p>
    <w:p>
      <w:r>
        <w:rPr>
          <w:b/>
        </w:rPr>
        <w:t>UNIT-002 DoorLockArbiter.evaluate (우선순위 체인 오케스트레이션)</w:t>
      </w:r>
    </w:p>
    <w:p>
      <w:r>
        <w:rPr>
          <w:rFonts w:ascii="Consolas" w:hAnsi="Consolas"/>
          <w:b w:val="0"/>
          <w:sz w:val="18"/>
        </w:rPr>
        <w:t>function evaluate(signal):</w:t>
      </w:r>
    </w:p>
    <w:p>
      <w:r>
        <w:rPr>
          <w:rFonts w:ascii="Consolas" w:hAnsi="Consolas"/>
          <w:b w:val="0"/>
          <w:sz w:val="18"/>
        </w:rPr>
        <w:t xml:space="preserve">    handlerChain = [crashHandler, sensorFaultHandler, approachRiskHandler, defaultHandler]</w:t>
      </w:r>
    </w:p>
    <w:p>
      <w:r>
        <w:rPr>
          <w:rFonts w:ascii="Consolas" w:hAnsi="Consolas"/>
          <w:b w:val="0"/>
          <w:sz w:val="18"/>
        </w:rPr>
        <w:t xml:space="preserve">    for currentHandler in handlerChain:</w:t>
      </w:r>
    </w:p>
    <w:p>
      <w:r>
        <w:rPr>
          <w:rFonts w:ascii="Consolas" w:hAnsi="Consolas"/>
          <w:b w:val="0"/>
          <w:sz w:val="18"/>
        </w:rPr>
        <w:t xml:space="preserve">        handlerResult = trySingleHandler(currentHandler, signal, self.previousDecision)</w:t>
      </w:r>
    </w:p>
    <w:p>
      <w:r>
        <w:rPr>
          <w:rFonts w:ascii="Consolas" w:hAnsi="Consolas"/>
          <w:b w:val="0"/>
          <w:sz w:val="18"/>
        </w:rPr>
        <w:t xml:space="preserve">        if handlerResult.handled:</w:t>
      </w:r>
    </w:p>
    <w:p>
      <w:r>
        <w:rPr>
          <w:rFonts w:ascii="Consolas" w:hAnsi="Consolas"/>
          <w:b w:val="0"/>
          <w:sz w:val="18"/>
        </w:rPr>
        <w:t xml:space="preserve">            self.previousDecision = handlerResult.decision</w:t>
      </w:r>
    </w:p>
    <w:p>
      <w:r>
        <w:rPr>
          <w:rFonts w:ascii="Consolas" w:hAnsi="Consolas"/>
          <w:b w:val="0"/>
          <w:sz w:val="18"/>
        </w:rPr>
        <w:t xml:space="preserve">            return self.previousDecision</w:t>
      </w:r>
    </w:p>
    <w:p>
      <w:r>
        <w:rPr>
          <w:rFonts w:ascii="Consolas" w:hAnsi="Consolas"/>
          <w:b w:val="0"/>
          <w:sz w:val="18"/>
        </w:rPr>
        <w:t xml:space="preserve">    raise AssertionError("unreachable: defaultHandler must always handle")   # §4 계약 위반 시에만 도달</w:t>
      </w:r>
    </w:p>
    <w:p/>
    <w:p>
      <w:r>
        <w:rPr>
          <w:rFonts w:ascii="Consolas" w:hAnsi="Consolas"/>
          <w:b w:val="0"/>
          <w:sz w:val="18"/>
        </w:rPr>
        <w:t>function trySingleHandler(targetHandler, signal, previous):</w:t>
      </w:r>
    </w:p>
    <w:p>
      <w:r>
        <w:rPr>
          <w:rFonts w:ascii="Consolas" w:hAnsi="Consolas"/>
          <w:b w:val="0"/>
          <w:sz w:val="18"/>
        </w:rPr>
        <w:t xml:space="preserve">    try:</w:t>
      </w:r>
    </w:p>
    <w:p>
      <w:r>
        <w:rPr>
          <w:rFonts w:ascii="Consolas" w:hAnsi="Consolas"/>
          <w:b w:val="0"/>
          <w:sz w:val="18"/>
        </w:rPr>
        <w:t xml:space="preserve">        return targetHandler.tryHandle(signal, previous)</w:t>
      </w:r>
    </w:p>
    <w:p>
      <w:r>
        <w:rPr>
          <w:rFonts w:ascii="Consolas" w:hAnsi="Consolas"/>
          <w:b w:val="0"/>
          <w:sz w:val="18"/>
        </w:rPr>
        <w:t xml:space="preserve">    except Exception as internalError:</w:t>
      </w:r>
    </w:p>
    <w:p>
      <w:r>
        <w:rPr>
          <w:rFonts w:ascii="Consolas" w:hAnsi="Consolas"/>
          <w:b w:val="0"/>
          <w:sz w:val="18"/>
        </w:rPr>
        <w:t xml:space="preserve">        logHandlerError(targetHandler, internalError)</w:t>
      </w:r>
    </w:p>
    <w:p>
      <w:r>
        <w:rPr>
          <w:rFonts w:ascii="Consolas" w:hAnsi="Consolas"/>
          <w:b w:val="0"/>
          <w:sz w:val="18"/>
        </w:rPr>
        <w:t xml:space="preserve">        return HandlerResult(handled=False, decision=None, reasonCode="HANDLER_INTERNAL_ERROR")</w:t>
      </w:r>
    </w:p>
    <w:p>
      <w:r>
        <w:rPr>
          <w:b/>
        </w:rPr>
        <w:t>UNIT-003 CrashReleaseHandler.tryHandle (SWR-007/008)</w:t>
      </w:r>
    </w:p>
    <w:p>
      <w:r>
        <w:rPr>
          <w:rFonts w:ascii="Consolas" w:hAnsi="Consolas"/>
          <w:b w:val="0"/>
          <w:sz w:val="18"/>
        </w:rPr>
        <w:t>function tryHandle(signal, previous):</w:t>
      </w:r>
    </w:p>
    <w:p>
      <w:r>
        <w:rPr>
          <w:rFonts w:ascii="Consolas" w:hAnsi="Consolas"/>
          <w:b w:val="0"/>
          <w:sz w:val="18"/>
        </w:rPr>
        <w:t xml:space="preserve">    if signal.crashStatusValid == False:</w:t>
      </w:r>
    </w:p>
    <w:p>
      <w:r>
        <w:rPr>
          <w:rFonts w:ascii="Consolas" w:hAnsi="Consolas"/>
          <w:b w:val="0"/>
          <w:sz w:val="18"/>
        </w:rPr>
        <w:t xml:space="preserve">        return HandlerResult(handled=False, decision=None, reasonCode="")</w:t>
      </w:r>
    </w:p>
    <w:p>
      <w:r>
        <w:rPr>
          <w:rFonts w:ascii="Consolas" w:hAnsi="Consolas"/>
          <w:b w:val="0"/>
          <w:sz w:val="18"/>
        </w:rPr>
        <w:t xml:space="preserve">    if signal.crashStatus != CrashStatus.CONFIRMED:</w:t>
      </w:r>
    </w:p>
    <w:p>
      <w:r>
        <w:rPr>
          <w:rFonts w:ascii="Consolas" w:hAnsi="Consolas"/>
          <w:b w:val="0"/>
          <w:sz w:val="18"/>
        </w:rPr>
        <w:t xml:space="preserve">        return HandlerResult(handled=False, decision=None, reasonCode="")   # PENDING/NONE -&gt; SWR-008</w:t>
      </w:r>
    </w:p>
    <w:p>
      <w:r>
        <w:rPr>
          <w:rFonts w:ascii="Consolas" w:hAnsi="Consolas"/>
          <w:b w:val="0"/>
          <w:sz w:val="18"/>
        </w:rPr>
        <w:t xml:space="preserve">    releaseDecision = LockDecision(</w:t>
      </w:r>
    </w:p>
    <w:p>
      <w:r>
        <w:rPr>
          <w:rFonts w:ascii="Consolas" w:hAnsi="Consolas"/>
          <w:b w:val="0"/>
          <w:sz w:val="18"/>
        </w:rPr>
        <w:t xml:space="preserve">        leftState=LockState.RELEASED, rightState=LockState.RELEASED,</w:t>
      </w:r>
    </w:p>
    <w:p>
      <w:r>
        <w:rPr>
          <w:rFonts w:ascii="Consolas" w:hAnsi="Consolas"/>
          <w:b w:val="0"/>
          <w:sz w:val="18"/>
        </w:rPr>
        <w:t xml:space="preserve">        systemState=signal.systemStateHint, reasonCode="CRASH_CONFIRMED_RELEASE")</w:t>
      </w:r>
    </w:p>
    <w:p>
      <w:r>
        <w:rPr>
          <w:rFonts w:ascii="Consolas" w:hAnsi="Consolas"/>
          <w:b w:val="0"/>
          <w:sz w:val="18"/>
        </w:rPr>
        <w:t xml:space="preserve">    return HandlerResult(handled=True, decision=releaseDecision, reasonCode="CRASH_CONFIRMED_RELEASE")</w:t>
      </w:r>
    </w:p>
    <w:p>
      <w:r>
        <w:rPr>
          <w:b/>
        </w:rPr>
        <w:t>UNIT-004 SensorFaultHandler.tryHandle (SWR-021a/021b)</w:t>
      </w:r>
    </w:p>
    <w:p>
      <w:r>
        <w:rPr>
          <w:rFonts w:ascii="Consolas" w:hAnsi="Consolas"/>
          <w:b w:val="0"/>
          <w:sz w:val="18"/>
        </w:rPr>
        <w:t>function tryHandle(signal, previous):</w:t>
      </w:r>
    </w:p>
    <w:p>
      <w:r>
        <w:rPr>
          <w:rFonts w:ascii="Consolas" w:hAnsi="Consolas"/>
          <w:b w:val="0"/>
          <w:sz w:val="18"/>
        </w:rPr>
        <w:t xml:space="preserve">    if signal.sensorFaultValid == False:</w:t>
      </w:r>
    </w:p>
    <w:p>
      <w:r>
        <w:rPr>
          <w:rFonts w:ascii="Consolas" w:hAnsi="Consolas"/>
          <w:b w:val="0"/>
          <w:sz w:val="18"/>
        </w:rPr>
        <w:t xml:space="preserve">        return HandlerResult(handled=False, decision=None, reasonCode="")</w:t>
      </w:r>
    </w:p>
    <w:p>
      <w:r>
        <w:rPr>
          <w:rFonts w:ascii="Consolas" w:hAnsi="Consolas"/>
          <w:b w:val="0"/>
          <w:sz w:val="18"/>
        </w:rPr>
        <w:t xml:space="preserve">    if signal.sensorFault == False:</w:t>
      </w:r>
    </w:p>
    <w:p>
      <w:r>
        <w:rPr>
          <w:rFonts w:ascii="Consolas" w:hAnsi="Consolas"/>
          <w:b w:val="0"/>
          <w:sz w:val="18"/>
        </w:rPr>
        <w:t xml:space="preserve">        return HandlerResult(handled=False, decision=None, reasonCode="")</w:t>
      </w:r>
    </w:p>
    <w:p>
      <w:r>
        <w:rPr>
          <w:rFonts w:ascii="Consolas" w:hAnsi="Consolas"/>
          <w:b w:val="0"/>
          <w:sz w:val="18"/>
        </w:rPr>
        <w:t xml:space="preserve">    faultDecision = LockDecision(</w:t>
      </w:r>
    </w:p>
    <w:p>
      <w:r>
        <w:rPr>
          <w:rFonts w:ascii="Consolas" w:hAnsi="Consolas"/>
          <w:b w:val="0"/>
          <w:sz w:val="18"/>
        </w:rPr>
        <w:t xml:space="preserve">        leftState=previous.leftState, rightState=previous.rightState,   # SWR-021a: 직전 출력 유지</w:t>
      </w:r>
    </w:p>
    <w:p>
      <w:r>
        <w:rPr>
          <w:rFonts w:ascii="Consolas" w:hAnsi="Consolas"/>
          <w:b w:val="0"/>
          <w:sz w:val="18"/>
        </w:rPr>
        <w:t xml:space="preserve">        systemState=SystemState.FAULT, reasonCode="SENSOR_FAULT_HOLD")  # SWR-021b</w:t>
      </w:r>
    </w:p>
    <w:p>
      <w:r>
        <w:rPr>
          <w:rFonts w:ascii="Consolas" w:hAnsi="Consolas"/>
          <w:b w:val="0"/>
          <w:sz w:val="18"/>
        </w:rPr>
        <w:t xml:space="preserve">    return HandlerResult(handled=True, decision=faultDecision, reasonCode="SENSOR_FAULT_HOLD")</w:t>
      </w:r>
    </w:p>
    <w:p>
      <w:r>
        <w:rPr>
          <w:b/>
        </w:rPr>
        <w:t>UNIT-005 ApproachRiskHandler.tryHandle (SWR-005/006/009)</w:t>
      </w:r>
    </w:p>
    <w:p>
      <w:r>
        <w:rPr>
          <w:rFonts w:ascii="Consolas" w:hAnsi="Consolas"/>
          <w:b w:val="0"/>
          <w:sz w:val="18"/>
        </w:rPr>
        <w:t>function tryHandle(signal, previous):</w:t>
      </w:r>
    </w:p>
    <w:p>
      <w:r>
        <w:rPr>
          <w:rFonts w:ascii="Consolas" w:hAnsi="Consolas"/>
          <w:b w:val="0"/>
          <w:sz w:val="18"/>
        </w:rPr>
        <w:t xml:space="preserve">    leftRiskActive = signal.approachRiskLeftValid and signal.approachRiskLeft</w:t>
      </w:r>
    </w:p>
    <w:p>
      <w:r>
        <w:rPr>
          <w:rFonts w:ascii="Consolas" w:hAnsi="Consolas"/>
          <w:b w:val="0"/>
          <w:sz w:val="18"/>
        </w:rPr>
        <w:t xml:space="preserve">    rightRiskActive = signal.approachRiskRightValid and signal.approachRiskRight</w:t>
      </w:r>
    </w:p>
    <w:p>
      <w:r>
        <w:rPr>
          <w:rFonts w:ascii="Consolas" w:hAnsi="Consolas"/>
          <w:b w:val="0"/>
          <w:sz w:val="18"/>
        </w:rPr>
        <w:t xml:space="preserve">    if leftRiskActive == False and rightRiskActive == False:</w:t>
      </w:r>
    </w:p>
    <w:p>
      <w:r>
        <w:rPr>
          <w:rFonts w:ascii="Consolas" w:hAnsi="Consolas"/>
          <w:b w:val="0"/>
          <w:sz w:val="18"/>
        </w:rPr>
        <w:t xml:space="preserve">        return HandlerResult(handled=False, decision=None, reasonCode="")</w:t>
      </w:r>
    </w:p>
    <w:p>
      <w:r>
        <w:rPr>
          <w:rFonts w:ascii="Consolas" w:hAnsi="Consolas"/>
          <w:b w:val="0"/>
          <w:sz w:val="18"/>
        </w:rPr>
        <w:t xml:space="preserve">    newLeftState = LockState.LOCKED if leftRiskActive else previous.leftState    # SWR-009: 좌우 독립</w:t>
      </w:r>
    </w:p>
    <w:p>
      <w:r>
        <w:rPr>
          <w:rFonts w:ascii="Consolas" w:hAnsi="Consolas"/>
          <w:b w:val="0"/>
          <w:sz w:val="18"/>
        </w:rPr>
        <w:t xml:space="preserve">    newRightState = LockState.LOCKED if rightRiskActive else previous.rightState</w:t>
      </w:r>
    </w:p>
    <w:p>
      <w:r>
        <w:rPr>
          <w:rFonts w:ascii="Consolas" w:hAnsi="Consolas"/>
          <w:b w:val="0"/>
          <w:sz w:val="18"/>
        </w:rPr>
        <w:t xml:space="preserve">    lockDecision = LockDecision(</w:t>
      </w:r>
    </w:p>
    <w:p>
      <w:r>
        <w:rPr>
          <w:rFonts w:ascii="Consolas" w:hAnsi="Consolas"/>
          <w:b w:val="0"/>
          <w:sz w:val="18"/>
        </w:rPr>
        <w:t xml:space="preserve">        leftState=newLeftState, rightState=newRightState,</w:t>
      </w:r>
    </w:p>
    <w:p>
      <w:r>
        <w:rPr>
          <w:rFonts w:ascii="Consolas" w:hAnsi="Consolas"/>
          <w:b w:val="0"/>
          <w:sz w:val="18"/>
        </w:rPr>
        <w:t xml:space="preserve">        systemState=signal.systemStateHint, reasonCode="SUPPRESSED_APPROACH_RISK")</w:t>
      </w:r>
    </w:p>
    <w:p>
      <w:r>
        <w:rPr>
          <w:rFonts w:ascii="Consolas" w:hAnsi="Consolas"/>
          <w:b w:val="0"/>
          <w:sz w:val="18"/>
        </w:rPr>
        <w:t xml:space="preserve">    return HandlerResult(handled=True, decision=lockDecision, reasonCode="SUPPRESSED_APPROACH_RISK")</w:t>
      </w:r>
    </w:p>
    <w:p>
      <w:r>
        <w:rPr>
          <w:b/>
        </w:rPr>
        <w:t>UNIT-006 DefaultHandler.tryHandle (설계 가정, 명시적 OEM 요구 없음)</w:t>
      </w:r>
    </w:p>
    <w:p>
      <w:r>
        <w:rPr>
          <w:rFonts w:ascii="Consolas" w:hAnsi="Consolas"/>
          <w:b w:val="0"/>
          <w:sz w:val="18"/>
        </w:rPr>
        <w:t>function tryHandle(signal, previous):</w:t>
      </w:r>
    </w:p>
    <w:p>
      <w:r>
        <w:rPr>
          <w:rFonts w:ascii="Consolas" w:hAnsi="Consolas"/>
          <w:b w:val="0"/>
          <w:sz w:val="18"/>
        </w:rPr>
        <w:t xml:space="preserve">    unchangedDecision = LockDecision(</w:t>
      </w:r>
    </w:p>
    <w:p>
      <w:r>
        <w:rPr>
          <w:rFonts w:ascii="Consolas" w:hAnsi="Consolas"/>
          <w:b w:val="0"/>
          <w:sz w:val="18"/>
        </w:rPr>
        <w:t xml:space="preserve">        leftState=previous.leftState, rightState=previous.rightState,</w:t>
      </w:r>
    </w:p>
    <w:p>
      <w:r>
        <w:rPr>
          <w:rFonts w:ascii="Consolas" w:hAnsi="Consolas"/>
          <w:b w:val="0"/>
          <w:sz w:val="18"/>
        </w:rPr>
        <w:t xml:space="preserve">        systemState=signal.systemStateHint, reasonCode="NO_CONDITION_MATCHED")</w:t>
      </w:r>
    </w:p>
    <w:p>
      <w:r>
        <w:rPr>
          <w:rFonts w:ascii="Consolas" w:hAnsi="Consolas"/>
          <w:b w:val="0"/>
          <w:sz w:val="18"/>
        </w:rPr>
        <w:t xml:space="preserve">    return HandlerResult(handled=True, decision=unchangedDecision, reasonCode="NO_CONDITION_MATCHED")</w:t>
      </w:r>
    </w:p>
    <w:p>
      <w:pPr>
        <w:pStyle w:val="Heading1"/>
      </w:pPr>
      <w:r>
        <w:t>7. 정책 의사결정표</w:t>
      </w:r>
    </w:p>
    <w:p>
      <w:pPr>
        <w:spacing w:after="160"/>
        <w:ind w:left="198" w:right="113"/>
      </w:pPr>
      <w:r>
        <w:t>위 §6의 우선순위 체인을 조건 조합 표로 정리하면 다음과 같다. 충돌 우선순위 결정(2026-09-18 확정: 충돌&gt;센서고장&gt;접근위험&gt;기본)이 그대로 반영되어 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43"/>
        <w:gridCol w:w="1643"/>
        <w:gridCol w:w="1643"/>
        <w:gridCol w:w="1643"/>
        <w:gridCol w:w="1643"/>
        <w:gridCol w:w="1643"/>
      </w:tblGrid>
      <w:tr>
        <w:tc>
          <w:tcPr>
            <w:tcW w:type="dxa" w:w="1643"/>
          </w:tcPr>
          <w:p>
            <w:r>
              <w:rPr>
                <w:b/>
              </w:rPr>
              <w:t>우선순위</w:t>
            </w:r>
          </w:p>
        </w:tc>
        <w:tc>
          <w:tcPr>
            <w:tcW w:type="dxa" w:w="1643"/>
          </w:tcPr>
          <w:p>
            <w:r>
              <w:rPr>
                <w:b/>
              </w:rPr>
              <w:t>crash_status</w:t>
            </w:r>
          </w:p>
        </w:tc>
        <w:tc>
          <w:tcPr>
            <w:tcW w:type="dxa" w:w="1643"/>
          </w:tcPr>
          <w:p>
            <w:r>
              <w:rPr>
                <w:b/>
              </w:rPr>
              <w:t>sensor_fault</w:t>
            </w:r>
          </w:p>
        </w:tc>
        <w:tc>
          <w:tcPr>
            <w:tcW w:type="dxa" w:w="1643"/>
          </w:tcPr>
          <w:p>
            <w:r>
              <w:rPr>
                <w:b/>
              </w:rPr>
              <w:t>접근위험(해당 도어)</w:t>
            </w:r>
          </w:p>
        </w:tc>
        <w:tc>
          <w:tcPr>
            <w:tcW w:type="dxa" w:w="1643"/>
          </w:tcPr>
          <w:p>
            <w:r>
              <w:rPr>
                <w:b/>
              </w:rPr>
              <w:t>결과 동작</w:t>
            </w:r>
          </w:p>
        </w:tc>
        <w:tc>
          <w:tcPr>
            <w:tcW w:type="dxa" w:w="1643"/>
          </w:tcPr>
          <w:p>
            <w:r>
              <w:rPr>
                <w:b/>
              </w:rPr>
              <w:t>근거</w:t>
            </w:r>
          </w:p>
        </w:tc>
      </w:tr>
      <w:tr>
        <w:tc>
          <w:tcPr>
            <w:tcW w:type="dxa" w:w="1643"/>
          </w:tcPr>
          <w:p>
            <w:r>
              <w:t>1(최우선)</w:t>
            </w:r>
          </w:p>
        </w:tc>
        <w:tc>
          <w:tcPr>
            <w:tcW w:type="dxa" w:w="1643"/>
          </w:tcPr>
          <w:p>
            <w:r>
              <w:t>CONFIRMED</w:t>
            </w:r>
          </w:p>
        </w:tc>
        <w:tc>
          <w:tcPr>
            <w:tcW w:type="dxa" w:w="1643"/>
          </w:tcPr>
          <w:p>
            <w:r>
              <w:t>무관</w:t>
            </w:r>
          </w:p>
        </w:tc>
        <w:tc>
          <w:tcPr>
            <w:tcW w:type="dxa" w:w="1643"/>
          </w:tcPr>
          <w:p>
            <w:r>
              <w:t>무관</w:t>
            </w:r>
          </w:p>
        </w:tc>
        <w:tc>
          <w:tcPr>
            <w:tcW w:type="dxa" w:w="1643"/>
          </w:tcPr>
          <w:p>
            <w:r>
              <w:t>해당 판단과 무관하게 좌/우 모두 RELEASE</w:t>
            </w:r>
          </w:p>
        </w:tc>
        <w:tc>
          <w:tcPr>
            <w:tcW w:type="dxa" w:w="1643"/>
          </w:tcPr>
          <w:p>
            <w:r>
              <w:t>SWR-007, SWR-008</w:t>
            </w:r>
          </w:p>
        </w:tc>
      </w:tr>
      <w:tr>
        <w:tc>
          <w:tcPr>
            <w:tcW w:type="dxa" w:w="1643"/>
          </w:tcPr>
          <w:p>
            <w:r>
              <w:t>2</w:t>
            </w:r>
          </w:p>
        </w:tc>
        <w:tc>
          <w:tcPr>
            <w:tcW w:type="dxa" w:w="1643"/>
          </w:tcPr>
          <w:p>
            <w:r>
              <w:t>PENDING 또는 NONE</w:t>
            </w:r>
          </w:p>
        </w:tc>
        <w:tc>
          <w:tcPr>
            <w:tcW w:type="dxa" w:w="1643"/>
          </w:tcPr>
          <w:p>
            <w:r>
              <w:t>TRUE</w:t>
            </w:r>
          </w:p>
        </w:tc>
        <w:tc>
          <w:tcPr>
            <w:tcW w:type="dxa" w:w="1643"/>
          </w:tcPr>
          <w:p>
            <w:r>
              <w:t>무관</w:t>
            </w:r>
          </w:p>
        </w:tc>
        <w:tc>
          <w:tcPr>
            <w:tcW w:type="dxa" w:w="1643"/>
          </w:tcPr>
          <w:p>
            <w:r>
              <w:t>직전 확정 좌/우 출력 유지, 시스템상태=FAULT</w:t>
            </w:r>
          </w:p>
        </w:tc>
        <w:tc>
          <w:tcPr>
            <w:tcW w:type="dxa" w:w="1643"/>
          </w:tcPr>
          <w:p>
            <w:r>
              <w:t>SWR-021a, SWR-021b</w:t>
            </w:r>
          </w:p>
        </w:tc>
      </w:tr>
      <w:tr>
        <w:tc>
          <w:tcPr>
            <w:tcW w:type="dxa" w:w="1643"/>
          </w:tcPr>
          <w:p>
            <w:r>
              <w:t>3</w:t>
            </w:r>
          </w:p>
        </w:tc>
        <w:tc>
          <w:tcPr>
            <w:tcW w:type="dxa" w:w="1643"/>
          </w:tcPr>
          <w:p>
            <w:r>
              <w:t>PENDING 또는 NONE</w:t>
            </w:r>
          </w:p>
        </w:tc>
        <w:tc>
          <w:tcPr>
            <w:tcW w:type="dxa" w:w="1643"/>
          </w:tcPr>
          <w:p>
            <w:r>
              <w:t>FALSE</w:t>
            </w:r>
          </w:p>
        </w:tc>
        <w:tc>
          <w:tcPr>
            <w:tcW w:type="dxa" w:w="1643"/>
          </w:tcPr>
          <w:p>
            <w:r>
              <w:t>TRUE(해당 도어)</w:t>
            </w:r>
          </w:p>
        </w:tc>
        <w:tc>
          <w:tcPr>
            <w:tcW w:type="dxa" w:w="1643"/>
          </w:tcPr>
          <w:p>
            <w:r>
              <w:t>해당 도어만 LOCK, 반대쪽은 직전 상태 유지</w:t>
            </w:r>
          </w:p>
        </w:tc>
        <w:tc>
          <w:tcPr>
            <w:tcW w:type="dxa" w:w="1643"/>
          </w:tcPr>
          <w:p>
            <w:r>
              <w:t>SWR-005, SWR-006, SWR-009</w:t>
            </w:r>
          </w:p>
        </w:tc>
      </w:tr>
      <w:tr>
        <w:tc>
          <w:tcPr>
            <w:tcW w:type="dxa" w:w="1643"/>
          </w:tcPr>
          <w:p>
            <w:r>
              <w:t>4(기본)</w:t>
            </w:r>
          </w:p>
        </w:tc>
        <w:tc>
          <w:tcPr>
            <w:tcW w:type="dxa" w:w="1643"/>
          </w:tcPr>
          <w:p>
            <w:r>
              <w:t>PENDING 또는 NONE</w:t>
            </w:r>
          </w:p>
        </w:tc>
        <w:tc>
          <w:tcPr>
            <w:tcW w:type="dxa" w:w="1643"/>
          </w:tcPr>
          <w:p>
            <w:r>
              <w:t>FALSE</w:t>
            </w:r>
          </w:p>
        </w:tc>
        <w:tc>
          <w:tcPr>
            <w:tcW w:type="dxa" w:w="1643"/>
          </w:tcPr>
          <w:p>
            <w:r>
              <w:t>FALSE(양쪽 모두)</w:t>
            </w:r>
          </w:p>
        </w:tc>
        <w:tc>
          <w:tcPr>
            <w:tcW w:type="dxa" w:w="1643"/>
          </w:tcPr>
          <w:p>
            <w:r>
              <w:t>직전 확정 좌/우 출력 유지(변화 없음)</w:t>
            </w:r>
          </w:p>
        </w:tc>
        <w:tc>
          <w:tcPr>
            <w:tcW w:type="dxa" w:w="1643"/>
          </w:tcPr>
          <w:p>
            <w:r>
              <w:t>설계 가정(DefaultHandler) — 명시적 OEM 요구 없음</w:t>
            </w:r>
          </w:p>
        </w:tc>
      </w:tr>
    </w:tbl>
    <w:p>
      <w:pPr>
        <w:pStyle w:val="Heading1"/>
      </w:pPr>
      <w:r>
        <w:t>8. 상태전이 상세</w:t>
      </w:r>
    </w:p>
    <w:p>
      <w:pPr>
        <w:spacing w:after="160"/>
        <w:ind w:left="198" w:right="113"/>
      </w:pPr>
      <w:r>
        <w:t>이 설계는 도어별 잠금상태만 사이클 간 메모리(previousDecision)로 유지하고, 시스템 건강상태는 매 평가주기 입력으로부터 무상태로 재계산한다(아래 표 참조).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43"/>
        <w:gridCol w:w="1643"/>
        <w:gridCol w:w="1643"/>
        <w:gridCol w:w="1643"/>
        <w:gridCol w:w="1643"/>
        <w:gridCol w:w="1643"/>
      </w:tblGrid>
      <w:tr>
        <w:tc>
          <w:tcPr>
            <w:tcW w:type="dxa" w:w="1643"/>
          </w:tcPr>
          <w:p>
            <w:r>
              <w:rPr>
                <w:b/>
              </w:rPr>
              <w:t>대상</w:t>
            </w:r>
          </w:p>
        </w:tc>
        <w:tc>
          <w:tcPr>
            <w:tcW w:type="dxa" w:w="1643"/>
          </w:tcPr>
          <w:p>
            <w:r>
              <w:rPr>
                <w:b/>
              </w:rPr>
              <w:t>저장 위치</w:t>
            </w:r>
          </w:p>
        </w:tc>
        <w:tc>
          <w:tcPr>
            <w:tcW w:type="dxa" w:w="1643"/>
          </w:tcPr>
          <w:p>
            <w:r>
              <w:rPr>
                <w:b/>
              </w:rPr>
              <w:t>전이 함수</w:t>
            </w:r>
          </w:p>
        </w:tc>
        <w:tc>
          <w:tcPr>
            <w:tcW w:type="dxa" w:w="1643"/>
          </w:tcPr>
          <w:p>
            <w:r>
              <w:rPr>
                <w:b/>
              </w:rPr>
              <w:t>이벤트/가드</w:t>
            </w:r>
          </w:p>
        </w:tc>
        <w:tc>
          <w:tcPr>
            <w:tcW w:type="dxa" w:w="1643"/>
          </w:tcPr>
          <w:p>
            <w:r>
              <w:rPr>
                <w:b/>
              </w:rPr>
              <w:t>타이머</w:t>
            </w:r>
          </w:p>
        </w:tc>
        <w:tc>
          <w:tcPr>
            <w:tcW w:type="dxa" w:w="1643"/>
          </w:tcPr>
          <w:p>
            <w:r>
              <w:rPr>
                <w:b/>
              </w:rPr>
              <w:t>초기화</w:t>
            </w:r>
          </w:p>
        </w:tc>
      </w:tr>
      <w:tr>
        <w:tc>
          <w:tcPr>
            <w:tcW w:type="dxa" w:w="1643"/>
          </w:tcPr>
          <w:p>
            <w:r>
              <w:t>도어별 LockState(좌/우)</w:t>
            </w:r>
          </w:p>
        </w:tc>
        <w:tc>
          <w:tcPr>
            <w:tcW w:type="dxa" w:w="1643"/>
          </w:tcPr>
          <w:p>
            <w:r>
              <w:t>DoorLockArbiter.previousDecision (인스턴스 필드)</w:t>
            </w:r>
          </w:p>
        </w:tc>
        <w:tc>
          <w:tcPr>
            <w:tcW w:type="dxa" w:w="1643"/>
          </w:tcPr>
          <w:p>
            <w:r>
              <w:t>UNIT-002가 매 사이클 갱신</w:t>
            </w:r>
          </w:p>
        </w:tc>
        <w:tc>
          <w:tcPr>
            <w:tcW w:type="dxa" w:w="1643"/>
          </w:tcPr>
          <w:p>
            <w:r>
              <w:t>각 Handler의 tryHandle 결과</w:t>
            </w:r>
          </w:p>
        </w:tc>
        <w:tc>
          <w:tcPr>
            <w:tcW w:type="dxa" w:w="1643"/>
          </w:tcPr>
          <w:p>
            <w:r>
              <w:t>없음(이벤트 기반, 평가주기마다 재평가)</w:t>
            </w:r>
          </w:p>
        </w:tc>
        <w:tc>
          <w:tcPr>
            <w:tcW w:type="dxa" w:w="1643"/>
          </w:tcPr>
          <w:p>
            <w:r>
              <w:t>설계 가정(재확인 필요): 시동 시 RELEASED로 초기화(가장 보수적/탈출 우선). OEM 미명시 — SWR-001 §8과 함께 재확인 필요.</w:t>
            </w:r>
          </w:p>
        </w:tc>
      </w:tr>
      <w:tr>
        <w:tc>
          <w:tcPr>
            <w:tcW w:type="dxa" w:w="1643"/>
          </w:tcPr>
          <w:p>
            <w:r>
              <w:t>시스템 건강상태(SystemState)</w:t>
            </w:r>
          </w:p>
        </w:tc>
        <w:tc>
          <w:tcPr>
            <w:tcW w:type="dxa" w:w="1643"/>
          </w:tcPr>
          <w:p>
            <w:r>
              <w:t>매 사이클 무상태로 재계산(인스턴스 필드 없음)</w:t>
            </w:r>
          </w:p>
        </w:tc>
        <w:tc>
          <w:tcPr>
            <w:tcW w:type="dxa" w:w="1643"/>
          </w:tcPr>
          <w:p>
            <w:r>
              <w:t>UNIT-001의 systemStateHint(NORMAL/DEGRADED) + UNIT-004가 FAULT로 override</w:t>
            </w:r>
          </w:p>
        </w:tc>
        <w:tc>
          <w:tcPr>
            <w:tcW w:type="dxa" w:w="1643"/>
          </w:tcPr>
          <w:p>
            <w:r>
              <w:t>freshness 초과(§6 UNIT-001), sensorFault=TRUE(§6 UNIT-004)</w:t>
            </w:r>
          </w:p>
        </w:tc>
        <w:tc>
          <w:tcPr>
            <w:tcW w:type="dxa" w:w="1643"/>
          </w:tcPr>
          <w:p>
            <w:r>
              <w:t>freshness 판정 타이머: FRESHNESS_LIMIT_MS=200(SWR-013a)</w:t>
            </w:r>
          </w:p>
        </w:tc>
        <w:tc>
          <w:tcPr>
            <w:tcW w:type="dxa" w:w="1643"/>
          </w:tcPr>
          <w:p>
            <w:r>
              <w:t>이 설계는 상태를 저장하지 않고 매 사이클 재계산하므로, 조건이 해소되면 다음 사이클에 자동으로 NORMAL로 복귀한다 — SWA-001 §8/§9에서 가정으로 남겨두었던 "복귀 조건"이 이 무상태 설계로 실질적으로 해소됨(다만 이 해석 자체가 맞는지는 여전히 OEM 재확인 대상).</w:t>
            </w:r>
          </w:p>
        </w:tc>
      </w:tr>
    </w:tbl>
    <w:p>
      <w:pPr>
        <w:pStyle w:val="Heading1"/>
      </w:pPr>
      <w:r>
        <w:t>9. Web 및 API 상세</w:t>
      </w:r>
    </w:p>
    <w:p>
      <w:pPr>
        <w:spacing w:after="160"/>
        <w:ind w:left="198" w:right="113"/>
      </w:pPr>
      <w:r>
        <w:t>해당 없음 — 이번 phase는 내부 로직 유닛만 다루며, Web/HTTP API는 Phase 3(OEM-FR-004 상태조회/표시)에서 다룰 예정이다.</w:t>
      </w:r>
    </w:p>
    <w:p>
      <w:pPr>
        <w:pStyle w:val="Heading1"/>
      </w:pPr>
      <w:r>
        <w:t>10. 오류와 방어 동작</w:t>
      </w:r>
    </w:p>
    <w:p>
      <w:pPr>
        <w:spacing w:after="160"/>
        <w:ind w:left="198" w:right="113"/>
      </w:pPr>
      <w:r>
        <w:t>이번 phase의 오류·방어 동작은 다음과 같다.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c>
          <w:tcPr>
            <w:tcW w:type="dxa" w:w="1972"/>
          </w:tcPr>
          <w:p>
            <w:r>
              <w:rPr>
                <w:b/>
              </w:rPr>
              <w:t>오류 유형</w:t>
            </w:r>
          </w:p>
        </w:tc>
        <w:tc>
          <w:tcPr>
            <w:tcW w:type="dxa" w:w="1972"/>
          </w:tcPr>
          <w:p>
            <w:r>
              <w:rPr>
                <w:b/>
              </w:rPr>
              <w:t>검출 위치</w:t>
            </w:r>
          </w:p>
        </w:tc>
        <w:tc>
          <w:tcPr>
            <w:tcW w:type="dxa" w:w="1972"/>
          </w:tcPr>
          <w:p>
            <w:r>
              <w:rPr>
                <w:b/>
              </w:rPr>
              <w:t>처리</w:t>
            </w:r>
          </w:p>
        </w:tc>
        <w:tc>
          <w:tcPr>
            <w:tcW w:type="dxa" w:w="1972"/>
          </w:tcPr>
          <w:p>
            <w:r>
              <w:rPr>
                <w:b/>
              </w:rPr>
              <w:t>기록</w:t>
            </w:r>
          </w:p>
        </w:tc>
        <w:tc>
          <w:tcPr>
            <w:tcW w:type="dxa" w:w="1972"/>
          </w:tcPr>
          <w:p>
            <w:r>
              <w:rPr>
                <w:b/>
              </w:rPr>
              <w:t>복구</w:t>
            </w:r>
          </w:p>
        </w:tc>
      </w:tr>
      <w:tr>
        <w:tc>
          <w:tcPr>
            <w:tcW w:type="dxa" w:w="1972"/>
          </w:tcPr>
          <w:p>
            <w:r>
              <w:t>형식/범위 오류 입력</w:t>
            </w:r>
          </w:p>
        </w:tc>
        <w:tc>
          <w:tcPr>
            <w:tcW w:type="dxa" w:w="1972"/>
          </w:tcPr>
          <w:p>
            <w:r>
              <w:t>UNIT-001 (isValidCrashStatus/isValidBoolean)</w:t>
            </w:r>
          </w:p>
        </w:tc>
        <w:tc>
          <w:tcPr>
            <w:tcW w:type="dxa" w:w="1972"/>
          </w:tcPr>
          <w:p>
            <w:r>
              <w:t>해당 필드 Valid=false, 판단에서 제외</w:t>
            </w:r>
          </w:p>
        </w:tc>
        <w:tc>
          <w:tcPr>
            <w:tcW w:type="dxa" w:w="1972"/>
          </w:tcPr>
          <w:p>
            <w:r>
              <w:t>해당 없음(다음 사이클 재평가)</w:t>
            </w:r>
          </w:p>
        </w:tc>
        <w:tc>
          <w:tcPr>
            <w:tcW w:type="dxa" w:w="1972"/>
          </w:tcPr>
          <w:p>
            <w:r>
              <w:t>다음 사이클에 유효값 수신 시 자동 반영</w:t>
            </w:r>
          </w:p>
        </w:tc>
      </w:tr>
      <w:tr>
        <w:tc>
          <w:tcPr>
            <w:tcW w:type="dxa" w:w="1972"/>
          </w:tcPr>
          <w:p>
            <w:r>
              <w:t>입력 stale(freshness 초과)</w:t>
            </w:r>
          </w:p>
        </w:tc>
        <w:tc>
          <w:tcPr>
            <w:tcW w:type="dxa" w:w="1972"/>
          </w:tcPr>
          <w:p>
            <w:r>
              <w:t>UNIT-001 (isFreshEnough)</w:t>
            </w:r>
          </w:p>
        </w:tc>
        <w:tc>
          <w:tcPr>
            <w:tcW w:type="dxa" w:w="1972"/>
          </w:tcPr>
          <w:p>
            <w:r>
              <w:t>systemStateHint=DEGRADED</w:t>
            </w:r>
          </w:p>
        </w:tc>
        <w:tc>
          <w:tcPr>
            <w:tcW w:type="dxa" w:w="1972"/>
          </w:tcPr>
          <w:p>
            <w:r>
              <w:t>해당 없음</w:t>
            </w:r>
          </w:p>
        </w:tc>
        <w:tc>
          <w:tcPr>
            <w:tcW w:type="dxa" w:w="1972"/>
          </w:tcPr>
          <w:p>
            <w:r>
              <w:t>다음 사이클에 fresh 값 수신 시 자동 NORMAL</w:t>
            </w:r>
          </w:p>
        </w:tc>
      </w:tr>
      <w:tr>
        <w:tc>
          <w:tcPr>
            <w:tcW w:type="dxa" w:w="1972"/>
          </w:tcPr>
          <w:p>
            <w:r>
              <w:t>Handler 내부 예외</w:t>
            </w:r>
          </w:p>
        </w:tc>
        <w:tc>
          <w:tcPr>
            <w:tcW w:type="dxa" w:w="1972"/>
          </w:tcPr>
          <w:p>
            <w:r>
              <w:t>UNIT-002.trySingleHandler</w:t>
            </w:r>
          </w:p>
        </w:tc>
        <w:tc>
          <w:tcPr>
            <w:tcW w:type="dxa" w:w="1972"/>
          </w:tcPr>
          <w:p>
            <w:r>
              <w:t>handled=false로 치환, 다음 Handler로 진행</w:t>
            </w:r>
          </w:p>
        </w:tc>
        <w:tc>
          <w:tcPr>
            <w:tcW w:type="dxa" w:w="1972"/>
          </w:tcPr>
          <w:p>
            <w:r>
              <w:t>logHandlerError() 호출</w:t>
            </w:r>
          </w:p>
        </w:tc>
        <w:tc>
          <w:tcPr>
            <w:tcW w:type="dxa" w:w="1972"/>
          </w:tcPr>
          <w:p>
            <w:r>
              <w:t>다음 Handler가 처리하거나 DefaultHandler가 처리</w:t>
            </w:r>
          </w:p>
        </w:tc>
      </w:tr>
      <w:tr>
        <w:tc>
          <w:tcPr>
            <w:tcW w:type="dxa" w:w="1972"/>
          </w:tcPr>
          <w:p>
            <w:r>
              <w:t>OutputPublisher 발행 실패</w:t>
            </w:r>
          </w:p>
        </w:tc>
        <w:tc>
          <w:tcPr>
            <w:tcW w:type="dxa" w:w="1972"/>
          </w:tcPr>
          <w:p>
            <w:r>
              <w:t>UNIT-007</w:t>
            </w:r>
          </w:p>
        </w:tc>
        <w:tc>
          <w:tcPr>
            <w:tcW w:type="dxa" w:w="1972"/>
          </w:tcPr>
          <w:p>
            <w:r>
              <w:t>예외를 내부에서 캐치, 호출자(UNIT-002)에 전파하지 않음</w:t>
            </w:r>
          </w:p>
        </w:tc>
        <w:tc>
          <w:tcPr>
            <w:tcW w:type="dxa" w:w="1972"/>
          </w:tcPr>
          <w:p>
            <w:r>
              <w:t>로깅</w:t>
            </w:r>
          </w:p>
        </w:tc>
        <w:tc>
          <w:tcPr>
            <w:tcW w:type="dxa" w:w="1972"/>
          </w:tcPr>
          <w:p>
            <w:r>
              <w:t>다음 평가주기에 동일 decision으로 재시도</w:t>
            </w:r>
          </w:p>
        </w:tc>
      </w:tr>
    </w:tbl>
    <w:p>
      <w:pPr>
        <w:pStyle w:val="Heading1"/>
      </w:pPr>
      <w:r>
        <w:t>11. 코딩 및 검증 규칙</w:t>
      </w:r>
    </w:p>
    <w:p>
      <w:pPr>
        <w:spacing w:after="160"/>
        <w:ind w:left="198" w:right="113"/>
      </w:pPr>
      <w:r>
        <w:t>네이밍: 클래스/자료형은 PascalCase(예: DoorLockArbiter), 함수·변수·필드는 camelCase 3자 이상(예: tryHandle, sensorFault), enum 멤버·상수는 UPPER_CASE(예: CONFIRMED, FRESHNESS_LIMIT_MS) — CLAUDE.md 네이밍 규칙(3자 이상+camelCase)을 함수/변수/필드에 적용하고, 클래스명·상수명은 각 언어 관례를 따른다.</w:t>
      </w:r>
    </w:p>
    <w:p>
      <w:r>
        <w:rPr>
          <w:b w:val="0"/>
        </w:rPr>
        <w:t>품질지표(CLAUDE.md, coding 스킬 §3): 함수 순수 코드라인 &lt;=50, 순환복잡도 &lt;=10(§6 각 유닛은 분기 1~2개 수준으로 여유 있음), 중복 코드 8라인 이상 금지, Doxygen 주석 비율 &gt;=20%.</w:t>
      </w:r>
    </w:p>
    <w:p>
      <w:r>
        <w:rPr>
          <w:b w:val="0"/>
        </w:rPr>
        <w:t>ASIL B 설계 원칙: 단일 진입/단일 종료(§6 의사코드 전 유닛 준수), 재귀 미사용, 동적 메모리 할당 최소화(dataclass 생성 외 없음), 전역 가변 상태 없음(UNIT-002의 previousDecision만 유일한 상태, 인스턴스 캡슐화됨), 인터럽트 해당 없음(PC/SIL).</w:t>
      </w:r>
    </w:p>
    <w:p>
      <w:r>
        <w:rPr>
          <w:b w:val="0"/>
        </w:rPr>
        <w:t>코딩 가이드라인/정적분석: 프로젝트 지정 도구가 없어 coding 스킬 §1 절차대로 사용자 확인 후 확정한다(flake8+mccabe, pylint, radon 등 후보). 이 문서에서 임의로 확정하지 않는다.</w:t>
      </w:r>
    </w:p>
    <w:p>
      <w:r>
        <w:rPr>
          <w:b w:val="0"/>
        </w:rPr>
        <w:t>단위시험: coding/tdd 스킬이 담당하며 Branch 커버리지 100%·테스트 성공률 100%가 완료 조건이다(§6 단위시험 연계 참조).</w:t>
      </w:r>
    </w:p>
    <w:p>
      <w:pPr>
        <w:pStyle w:val="Heading1"/>
      </w:pPr>
      <w:r>
        <w:t>12. 단위와 요구사항 할당</w:t>
      </w:r>
    </w:p>
    <w:p>
      <w:pPr>
        <w:spacing w:after="160"/>
        <w:ind w:left="198" w:right="113"/>
      </w:pPr>
      <w:r>
        <w:t>7개 유닛 전부가 SWA-001의 아키텍처 요소에 매핑되어 있다(미구체화 요소 없음). 단위시험은 다음 단계(coding)에서 생성된다.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c>
          <w:tcPr>
            <w:tcW w:type="dxa" w:w="2464"/>
          </w:tcPr>
          <w:p>
            <w:r>
              <w:rPr>
                <w:b/>
              </w:rPr>
              <w:t>유닛 ID</w:t>
            </w:r>
          </w:p>
        </w:tc>
        <w:tc>
          <w:tcPr>
            <w:tcW w:type="dxa" w:w="2464"/>
          </w:tcPr>
          <w:p>
            <w:r>
              <w:rPr>
                <w:b/>
              </w:rPr>
              <w:t>아키텍처 요소</w:t>
            </w:r>
          </w:p>
        </w:tc>
        <w:tc>
          <w:tcPr>
            <w:tcW w:type="dxa" w:w="2464"/>
          </w:tcPr>
          <w:p>
            <w:r>
              <w:rPr>
                <w:b/>
              </w:rPr>
              <w:t>SW 요구사항</w:t>
            </w:r>
          </w:p>
        </w:tc>
        <w:tc>
          <w:tcPr>
            <w:tcW w:type="dxa" w:w="2464"/>
          </w:tcPr>
          <w:p>
            <w:r>
              <w:rPr>
                <w:b/>
              </w:rPr>
              <w:t>단위시험(SWE.4)</w:t>
            </w:r>
          </w:p>
        </w:tc>
      </w:tr>
      <w:tr>
        <w:tc>
          <w:tcPr>
            <w:tcW w:type="dxa" w:w="2464"/>
          </w:tcPr>
          <w:p>
            <w:r>
              <w:t>UNIT-001</w:t>
            </w:r>
          </w:p>
        </w:tc>
        <w:tc>
          <w:tcPr>
            <w:tcW w:type="dxa" w:w="2464"/>
          </w:tcPr>
          <w:p>
            <w:r>
              <w:t>CMP-001</w:t>
            </w:r>
          </w:p>
        </w:tc>
        <w:tc>
          <w:tcPr>
            <w:tcW w:type="dxa" w:w="2464"/>
          </w:tcPr>
          <w:p>
            <w:r>
              <w:t>SWR-013a, SWR-013b</w:t>
            </w:r>
          </w:p>
        </w:tc>
        <w:tc>
          <w:tcPr>
            <w:tcW w:type="dxa" w:w="2464"/>
          </w:tcPr>
          <w:p>
            <w:r>
              <w:t>TBD(coding 단계에서 생성)</w:t>
            </w:r>
          </w:p>
        </w:tc>
      </w:tr>
      <w:tr>
        <w:tc>
          <w:tcPr>
            <w:tcW w:type="dxa" w:w="2464"/>
          </w:tcPr>
          <w:p>
            <w:r>
              <w:t>UNIT-002</w:t>
            </w:r>
          </w:p>
        </w:tc>
        <w:tc>
          <w:tcPr>
            <w:tcW w:type="dxa" w:w="2464"/>
          </w:tcPr>
          <w:p>
            <w:r>
              <w:t>CMP-002</w:t>
            </w:r>
          </w:p>
        </w:tc>
        <w:tc>
          <w:tcPr>
            <w:tcW w:type="dxa" w:w="2464"/>
          </w:tcPr>
          <w:p>
            <w:r>
              <w:t>(구조적 컴포넌트 — §3.1 SWA-001 참조)</w:t>
            </w:r>
          </w:p>
        </w:tc>
        <w:tc>
          <w:tcPr>
            <w:tcW w:type="dxa" w:w="2464"/>
          </w:tcPr>
          <w:p>
            <w:r>
              <w:t>TBD</w:t>
            </w:r>
          </w:p>
        </w:tc>
      </w:tr>
      <w:tr>
        <w:tc>
          <w:tcPr>
            <w:tcW w:type="dxa" w:w="2464"/>
          </w:tcPr>
          <w:p>
            <w:r>
              <w:t>UNIT-003</w:t>
            </w:r>
          </w:p>
        </w:tc>
        <w:tc>
          <w:tcPr>
            <w:tcW w:type="dxa" w:w="2464"/>
          </w:tcPr>
          <w:p>
            <w:r>
              <w:t>CMP-002a</w:t>
            </w:r>
          </w:p>
        </w:tc>
        <w:tc>
          <w:tcPr>
            <w:tcW w:type="dxa" w:w="2464"/>
          </w:tcPr>
          <w:p>
            <w:r>
              <w:t>SWR-007, SWR-008</w:t>
            </w:r>
          </w:p>
        </w:tc>
        <w:tc>
          <w:tcPr>
            <w:tcW w:type="dxa" w:w="2464"/>
          </w:tcPr>
          <w:p>
            <w:r>
              <w:t>TBD</w:t>
            </w:r>
          </w:p>
        </w:tc>
      </w:tr>
      <w:tr>
        <w:tc>
          <w:tcPr>
            <w:tcW w:type="dxa" w:w="2464"/>
          </w:tcPr>
          <w:p>
            <w:r>
              <w:t>UNIT-004</w:t>
            </w:r>
          </w:p>
        </w:tc>
        <w:tc>
          <w:tcPr>
            <w:tcW w:type="dxa" w:w="2464"/>
          </w:tcPr>
          <w:p>
            <w:r>
              <w:t>CMP-002b</w:t>
            </w:r>
          </w:p>
        </w:tc>
        <w:tc>
          <w:tcPr>
            <w:tcW w:type="dxa" w:w="2464"/>
          </w:tcPr>
          <w:p>
            <w:r>
              <w:t>SWR-021a, SWR-021b</w:t>
            </w:r>
          </w:p>
        </w:tc>
        <w:tc>
          <w:tcPr>
            <w:tcW w:type="dxa" w:w="2464"/>
          </w:tcPr>
          <w:p>
            <w:r>
              <w:t>TBD</w:t>
            </w:r>
          </w:p>
        </w:tc>
      </w:tr>
      <w:tr>
        <w:tc>
          <w:tcPr>
            <w:tcW w:type="dxa" w:w="2464"/>
          </w:tcPr>
          <w:p>
            <w:r>
              <w:t>UNIT-005</w:t>
            </w:r>
          </w:p>
        </w:tc>
        <w:tc>
          <w:tcPr>
            <w:tcW w:type="dxa" w:w="2464"/>
          </w:tcPr>
          <w:p>
            <w:r>
              <w:t>CMP-002c</w:t>
            </w:r>
          </w:p>
        </w:tc>
        <w:tc>
          <w:tcPr>
            <w:tcW w:type="dxa" w:w="2464"/>
          </w:tcPr>
          <w:p>
            <w:r>
              <w:t>SWR-005, SWR-006, SWR-009</w:t>
            </w:r>
          </w:p>
        </w:tc>
        <w:tc>
          <w:tcPr>
            <w:tcW w:type="dxa" w:w="2464"/>
          </w:tcPr>
          <w:p>
            <w:r>
              <w:t>TBD</w:t>
            </w:r>
          </w:p>
        </w:tc>
      </w:tr>
      <w:tr>
        <w:tc>
          <w:tcPr>
            <w:tcW w:type="dxa" w:w="2464"/>
          </w:tcPr>
          <w:p>
            <w:r>
              <w:t>UNIT-006</w:t>
            </w:r>
          </w:p>
        </w:tc>
        <w:tc>
          <w:tcPr>
            <w:tcW w:type="dxa" w:w="2464"/>
          </w:tcPr>
          <w:p>
            <w:r>
              <w:t>CMP-002d</w:t>
            </w:r>
          </w:p>
        </w:tc>
        <w:tc>
          <w:tcPr>
            <w:tcW w:type="dxa" w:w="2464"/>
          </w:tcPr>
          <w:p>
            <w:r>
              <w:t>(설계 가정 — 명시적 OEM 요구 없음)</w:t>
            </w:r>
          </w:p>
        </w:tc>
        <w:tc>
          <w:tcPr>
            <w:tcW w:type="dxa" w:w="2464"/>
          </w:tcPr>
          <w:p>
            <w:r>
              <w:t>TBD</w:t>
            </w:r>
          </w:p>
        </w:tc>
      </w:tr>
      <w:tr>
        <w:tc>
          <w:tcPr>
            <w:tcW w:type="dxa" w:w="2464"/>
          </w:tcPr>
          <w:p>
            <w:r>
              <w:t>UNIT-007</w:t>
            </w:r>
          </w:p>
        </w:tc>
        <w:tc>
          <w:tcPr>
            <w:tcW w:type="dxa" w:w="2464"/>
          </w:tcPr>
          <w:p>
            <w:r>
              <w:t>CMP-003</w:t>
            </w:r>
          </w:p>
        </w:tc>
        <w:tc>
          <w:tcPr>
            <w:tcW w:type="dxa" w:w="2464"/>
          </w:tcPr>
          <w:p>
            <w:r>
              <w:t>(구조적 컴포넌트 — §3.1 SWA-001 참조)</w:t>
            </w:r>
          </w:p>
        </w:tc>
        <w:tc>
          <w:tcPr>
            <w:tcW w:type="dxa" w:w="2464"/>
          </w:tcPr>
          <w:p>
            <w:r>
              <w:t>TBD</w:t>
            </w:r>
          </w:p>
        </w:tc>
      </w:tr>
    </w:tbl>
    <w:p>
      <w:pPr>
        <w:pStyle w:val="Heading1"/>
      </w:pPr>
      <w:r>
        <w:t>13. 구현 경계</w:t>
      </w:r>
    </w:p>
    <w:p>
      <w:pPr>
        <w:spacing w:after="160"/>
        <w:ind w:left="198" w:right="113"/>
      </w:pPr>
      <w:r>
        <w:t>생성 코드: 없음(전부 수동 구현).</w:t>
      </w:r>
    </w:p>
    <w:p>
      <w:r>
        <w:rPr>
          <w:b w:val="0"/>
        </w:rPr>
        <w:t>외부 라이브러리: 없음(Python 3.14 표준 라이브러리만 사용 — dataclasses, enum, typing). 향후 외부 의존성이 추가되면 TPL-SBOM-001에 등록한다.</w:t>
      </w:r>
    </w:p>
    <w:p>
      <w:r>
        <w:rPr>
          <w:b w:val="0"/>
        </w:rPr>
        <w:t>플랫폼 종속부: 없음(순수 Python 로직, PC/SIL).</w:t>
      </w:r>
    </w:p>
    <w:p>
      <w:r>
        <w:rPr>
          <w:b w:val="0"/>
        </w:rPr>
        <w:t>구현하지 않는 범위: 실제 액추에이터 물리 제어, CAN/LIN 드라이버, OEM-IF-005 이후의 하드웨어 계층 — OutputPublisher는 "모델"(시뮬레이션 인터페이스)까지만 구현한다.</w:t>
      </w:r>
    </w:p>
    <w:p>
      <w:pPr>
        <w:pStyle w:val="Heading1"/>
      </w:pPr>
      <w:r>
        <w:t>14. 추적성</w:t>
      </w:r>
    </w:p>
    <w:p>
      <w:pPr>
        <w:spacing w:after="160"/>
        <w:ind w:left="198" w:right="113"/>
      </w:pPr>
      <w:r>
        <w:t>traceability/TRC-001_...xlsx의 Detailed Design 열을 §12의 할당 결과로 갱신하였다. 미구체화된 아키텍처 요소나 고아 유닛은 없다.</w:t>
      </w:r>
    </w:p>
    <w:p>
      <w:pPr>
        <w:pStyle w:val="Heading1"/>
      </w:pPr>
      <w:r>
        <w:t>15. 참고자료</w:t>
      </w:r>
    </w:p>
    <w:p>
      <w:pPr>
        <w:spacing w:after="160"/>
        <w:ind w:left="198" w:right="113"/>
      </w:pPr>
      <w:r>
        <w:t>이 상세설계 작성에 사용한 아키텍처 설계서·코딩규칙·자료는 다음과 같다.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</w:tcPr>
          <w:p>
            <w:r>
              <w:rPr>
                <w:b/>
              </w:rPr>
              <w:t>식별자</w:t>
            </w:r>
          </w:p>
        </w:tc>
        <w:tc>
          <w:tcPr>
            <w:tcW w:type="dxa" w:w="4929"/>
          </w:tcPr>
          <w:p>
            <w:r>
              <w:rPr>
                <w:b/>
              </w:rPr>
              <w:t>참고 목적</w:t>
            </w:r>
          </w:p>
        </w:tc>
      </w:tr>
      <w:tr>
        <w:tc>
          <w:tcPr>
            <w:tcW w:type="dxa" w:w="4929"/>
          </w:tcPr>
          <w:p>
            <w:r>
              <w:t>deliverables/SWA-001_SW 아키텍처 설계서.docx</w:t>
            </w:r>
          </w:p>
        </w:tc>
        <w:tc>
          <w:tcPr>
            <w:tcW w:type="dxa" w:w="4929"/>
          </w:tcPr>
          <w:p>
            <w:r>
              <w:t>이 상세설계가 구체화하는 아키텍처(컴포넌트/인터페이스)</w:t>
            </w:r>
          </w:p>
        </w:tc>
      </w:tr>
      <w:tr>
        <w:tc>
          <w:tcPr>
            <w:tcW w:type="dxa" w:w="4929"/>
          </w:tcPr>
          <w:p>
            <w:r>
              <w:t>deliverables/SWR-001_SW 요구사항 명세서.docx</w:t>
            </w:r>
          </w:p>
        </w:tc>
        <w:tc>
          <w:tcPr>
            <w:tcW w:type="dxa" w:w="4929"/>
          </w:tcPr>
          <w:p>
            <w:r>
              <w:t>SWR-005~021 요구사항 원문</w:t>
            </w:r>
          </w:p>
        </w:tc>
      </w:tr>
      <w:tr>
        <w:tc>
          <w:tcPr>
            <w:tcW w:type="dxa" w:w="4929"/>
          </w:tcPr>
          <w:p>
            <w:r>
              <w:t>ISO 26262-6:2018 Clause 8</w:t>
            </w:r>
          </w:p>
        </w:tc>
        <w:tc>
          <w:tcPr>
            <w:tcW w:type="dxa" w:w="4929"/>
          </w:tcPr>
          <w:p>
            <w:r>
              <w:t>유닛 설계·구현 원칙 근거(전체 준수 주장 아님)</w:t>
            </w:r>
          </w:p>
        </w:tc>
      </w:tr>
      <w:tr>
        <w:tc>
          <w:tcPr>
            <w:tcW w:type="dxa" w:w="4929"/>
          </w:tcPr>
          <w:p>
            <w:r>
              <w:t>CLAUDE.md, .claude/skills/coding/SKILL.md</w:t>
            </w:r>
          </w:p>
        </w:tc>
        <w:tc>
          <w:tcPr>
            <w:tcW w:type="dxa" w:w="4929"/>
          </w:tcPr>
          <w:p>
            <w:r>
              <w:t>본 프로젝트 코딩 품질지표(라인수/복잡도/네이밍/커버리지)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134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맑은 고딕" w:hAnsi="맑은 고딕" w:eastAsia="맑은 고딕"/>
        <w:b w:val="0"/>
        <w:i w:val="0"/>
        <w:color w:val="666666"/>
        <w:sz w:val="16"/>
      </w:rPr>
      <w:t>교육용 샘플 | © 2026 Synetics | 과정 밖 이용은 사전 서면 승인 필요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맑은 고딕" w:hAnsi="맑은 고딕" w:eastAsia="맑은 고딕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2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 w:before="0"/>
      <w:contextualSpacing/>
    </w:pPr>
    <w:rPr>
      <w:rFonts w:asciiTheme="majorHAnsi" w:eastAsiaTheme="majorEastAsia" w:hAnsiTheme="majorHAnsi" w:cstheme="majorBidi" w:ascii="맑은 고딕" w:hAnsi="맑은 고딕" w:eastAsia="맑은 고딕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pyright">
    <vt:lpwstr>본 자료는 SW 품질교육을 위한 교육용 샘플이며, 저작권은 Synetics에 있습니다. 교육 과정 안에서 열람, 복제 및 실습 사용을 허용합니다. 과정 밖 배포, 공개 또는 상업적 이용은 Synetics의 사전 서면 승인을 받아야 합니다. © 2026 Synetics. All rights reserved.</vt:lpwstr>
  </property>
</Properties>
</file>