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60"/>
        <w:jc w:val="center"/>
      </w:pPr>
      <w:r>
        <w:rPr>
          <w:rFonts w:ascii="Arial" w:cs="Arial" w:eastAsia="Arial" w:hAnsi="Arial"/>
          <w:b/>
          <w:bCs/>
          <w:color w:val="1E3A5F"/>
          <w:sz w:val="38"/>
          <w:szCs w:val="38"/>
        </w:rPr>
        <w:t xml:space="preserve">CS 331 — Software Engineering Lab</w:t>
      </w:r>
    </w:p>
    <w:p>
      <w:pPr>
        <w:spacing w:before="80" w:after="80"/>
        <w:jc w:val="center"/>
      </w:pPr>
      <w:r>
        <w:rPr>
          <w:rFonts w:ascii="Arial" w:cs="Arial" w:eastAsia="Arial" w:hAnsi="Arial"/>
          <w:color w:val="374151"/>
          <w:sz w:val="28"/>
          <w:szCs w:val="28"/>
        </w:rPr>
        <w:t xml:space="preserve">Assignment 7 — Business Logic Layer</w:t>
      </w:r>
    </w:p>
    <w:p>
      <w:pPr>
        <w:spacing w:before="60" w:after="60"/>
        <w:jc w:val="center"/>
      </w:pPr>
      <w:r>
        <w:rPr>
          <w:rFonts w:ascii="Arial" w:cs="Arial" w:eastAsia="Arial" w:hAnsi="Arial"/>
          <w:i/>
          <w:iCs/>
          <w:color w:val="6B7280"/>
          <w:sz w:val="22"/>
          <w:szCs w:val="22"/>
        </w:rPr>
        <w:t xml:space="preserve">Project: CI/CD Pipeline with Automated Failure Recovery</w:t>
      </w:r>
    </w:p>
    <w:p>
      <w:pPr>
        <w:spacing w:before="60" w:after="600"/>
        <w:jc w:val="center"/>
      </w:pPr>
      <w:r>
        <w:rPr>
          <w:rFonts w:ascii="Arial" w:cs="Arial" w:eastAsia="Arial" w:hAnsi="Arial"/>
          <w:color w:val="9CA3AF"/>
          <w:sz w:val="20"/>
          <w:szCs w:val="20"/>
        </w:rPr>
        <w:t xml:space="preserve">Total Marks: 40</w:t>
      </w:r>
    </w:p>
    <w:p>
      <w:pPr>
        <w:pStyle w:val="Heading1"/>
        <w:spacing w:before="400" w:after="160"/>
      </w:pPr>
      <w:r>
        <w:rPr>
          <w:rFonts w:ascii="Arial" w:cs="Arial" w:eastAsia="Arial" w:hAnsi="Arial"/>
          <w:b/>
          <w:bCs/>
          <w:color w:val="1E3A5F"/>
          <w:sz w:val="34"/>
          <w:szCs w:val="34"/>
        </w:rPr>
        <w:t xml:space="preserve">Q1. Business Logic Layer — Core Functional Modules [10 Marks]</w:t>
      </w:r>
    </w:p>
    <w:p>
      <w:pPr>
        <w:spacing w:before="60" w:after="80"/>
      </w:pPr>
      <w:r>
        <w:rPr>
          <w:rFonts w:ascii="Arial" w:cs="Arial" w:eastAsia="Arial" w:hAnsi="Arial"/>
          <w:sz w:val="20"/>
          <w:szCs w:val="20"/>
        </w:rPr>
        <w:t xml:space="preserve">The Business Logic Layer (BLL) in the CI/CD Pipeline with Automated Failure Recovery project is implemented as five independent microservices. Each service encapsulates a specific set of business rules and acts as the mediator between the presentation layer (React Dashboard) and the data access layer (Redis, Jenkins API, SMTP/Slack). The BLL is entirely separate from the UI — the React frontend communicates with BLL services exclusively through REST API calls.</w:t>
      </w:r>
    </w:p>
    <w:p>
      <w:pPr>
        <w:spacing w:before="60" w:after="60"/>
      </w:pPr>
      <w:r>
        <w:t xml:space="preserve"/>
      </w:r>
    </w:p>
    <w:p>
      <w:pPr>
        <w:pStyle w:val="Heading2"/>
        <w:spacing w:before="280" w:after="120"/>
      </w:pPr>
      <w:r>
        <w:rPr>
          <w:rFonts w:ascii="Arial" w:cs="Arial" w:eastAsia="Arial" w:hAnsi="Arial"/>
          <w:b/>
          <w:bCs/>
          <w:color w:val="1E40AF"/>
          <w:sz w:val="26"/>
          <w:szCs w:val="26"/>
        </w:rPr>
        <w:t xml:space="preserve">1.1 Architecture Overview</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000"/>
        <w:gridCol w:w="31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Layer</w:t>
            </w:r>
          </w:p>
        </w:tc>
        <w:tc>
          <w:tcPr>
            <w:tcW w:type="dxa" w:w="22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Component</w:t>
            </w:r>
          </w:p>
        </w:tc>
        <w:tc>
          <w:tcPr>
            <w:tcW w:type="dxa" w:w="20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Technology</w:t>
            </w:r>
          </w:p>
        </w:tc>
        <w:tc>
          <w:tcPr>
            <w:tcW w:type="dxa" w:w="31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Role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Presentation Layer</w:t>
            </w:r>
          </w:p>
        </w:tc>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React Dashboard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React 18, IBM Plex fonts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Displays pipeline status, triggers events, shows logs</w:t>
            </w:r>
          </w:p>
        </w:tc>
      </w:tr>
      <w:tr>
        <w:tc>
          <w:tcPr>
            <w:tcW w:type="dxa" w:w="200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Business Logic Layer</w:t>
            </w:r>
          </w:p>
        </w:tc>
        <w:tc>
          <w:tcPr>
            <w:tcW w:type="dxa" w:w="220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Pipeline Controller</w:t>
            </w:r>
          </w:p>
        </w:tc>
        <w:tc>
          <w:tcPr>
            <w:tcW w:type="dxa" w:w="200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FastAPI, Python</w:t>
            </w:r>
          </w:p>
        </w:tc>
        <w:tc>
          <w:tcPr>
            <w:tcW w:type="dxa" w:w="316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Orchestrates the entire failure recovery workflow</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Business Logic Layer</w:t>
            </w:r>
          </w:p>
        </w:tc>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Log Analyzer</w:t>
            </w:r>
          </w:p>
        </w:tc>
        <w:tc>
          <w:tcPr>
            <w:tcW w:type="dxa" w:w="2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Python stdlib HTTP server</w:t>
            </w:r>
          </w:p>
        </w:tc>
        <w:tc>
          <w:tcPr>
            <w:tcW w:type="dxa" w:w="31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Parses Jenkins logs, detects failure patterns</w:t>
            </w:r>
          </w:p>
        </w:tc>
      </w:tr>
      <w:tr>
        <w:tc>
          <w:tcPr>
            <w:tcW w:type="dxa" w:w="200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Business Logic Layer</w:t>
            </w:r>
          </w:p>
        </w:tc>
        <w:tc>
          <w:tcPr>
            <w:tcW w:type="dxa" w:w="220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Failure Classifier</w:t>
            </w:r>
          </w:p>
        </w:tc>
        <w:tc>
          <w:tcPr>
            <w:tcW w:type="dxa" w:w="200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FastAPI, Python</w:t>
            </w:r>
          </w:p>
        </w:tc>
        <w:tc>
          <w:tcPr>
            <w:tcW w:type="dxa" w:w="316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Maps failure types to severity and recovery actions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Business Logic Layer</w:t>
            </w:r>
          </w:p>
        </w:tc>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Recovery Manager</w:t>
            </w:r>
          </w:p>
        </w:tc>
        <w:tc>
          <w:tcPr>
            <w:tcW w:type="dxa" w:w="2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FastAPI, Python</w:t>
            </w:r>
          </w:p>
        </w:tc>
        <w:tc>
          <w:tcPr>
            <w:tcW w:type="dxa" w:w="31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Executes recovery actions via Jenkins REST API</w:t>
            </w:r>
          </w:p>
        </w:tc>
      </w:tr>
      <w:tr>
        <w:tc>
          <w:tcPr>
            <w:tcW w:type="dxa" w:w="200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Business Logic Layer</w:t>
            </w:r>
          </w:p>
        </w:tc>
        <w:tc>
          <w:tcPr>
            <w:tcW w:type="dxa" w:w="220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Notification Service</w:t>
            </w:r>
          </w:p>
        </w:tc>
        <w:tc>
          <w:tcPr>
            <w:tcW w:type="dxa" w:w="200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FastAPI, Python</w:t>
            </w:r>
          </w:p>
        </w:tc>
        <w:tc>
          <w:tcPr>
            <w:tcW w:type="dxa" w:w="316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Dispatches alerts via Email, Slack, Webhook</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Data Access Layer</w:t>
            </w:r>
          </w:p>
        </w:tc>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Redis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Redis 7</w:t>
            </w:r>
          </w:p>
        </w:tc>
        <w:tc>
          <w:tcPr>
            <w:tcW w:type="dxa" w:w="31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Job state storage, deduplication, rate limiting</w:t>
            </w:r>
          </w:p>
        </w:tc>
      </w:tr>
      <w:tr>
        <w:tc>
          <w:tcPr>
            <w:tcW w:type="dxa" w:w="200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Data Access Layer</w:t>
            </w:r>
          </w:p>
        </w:tc>
        <w:tc>
          <w:tcPr>
            <w:tcW w:type="dxa" w:w="220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Jenkins API</w:t>
            </w:r>
          </w:p>
        </w:tc>
        <w:tc>
          <w:tcPr>
            <w:tcW w:type="dxa" w:w="200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Jenkins 2.541</w:t>
            </w:r>
          </w:p>
        </w:tc>
        <w:tc>
          <w:tcPr>
            <w:tcW w:type="dxa" w:w="316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CI/CD build execution and log retrieval</w:t>
            </w:r>
          </w:p>
        </w:tc>
      </w:tr>
    </w:tbl>
    <w:p>
      <w:pPr>
        <w:spacing w:before="60" w:after="60"/>
      </w:pPr>
      <w:r>
        <w:t xml:space="preserve"/>
      </w:r>
    </w:p>
    <w:p>
      <w:pPr>
        <w:pStyle w:val="Heading2"/>
        <w:spacing w:before="280" w:after="120"/>
      </w:pPr>
      <w:r>
        <w:rPr>
          <w:rFonts w:ascii="Arial" w:cs="Arial" w:eastAsia="Arial" w:hAnsi="Arial"/>
          <w:b/>
          <w:bCs/>
          <w:color w:val="1E40AF"/>
          <w:sz w:val="26"/>
          <w:szCs w:val="26"/>
        </w:rPr>
        <w:t xml:space="preserve">1.2 BLL Module 1 — Pipeline Controller (Port 9000)</w:t>
      </w:r>
    </w:p>
    <w:p>
      <w:pPr>
        <w:spacing w:before="60" w:after="80"/>
      </w:pPr>
      <w:r>
        <w:rPr>
          <w:rFonts w:ascii="Arial" w:cs="Arial" w:eastAsia="Arial" w:hAnsi="Arial"/>
          <w:sz w:val="20"/>
          <w:szCs w:val="20"/>
        </w:rPr>
        <w:t xml:space="preserve">The Pipeline Controller is the central BLL module. It receives events from the GitHub webhook adapter, validates them, deduplicates them using Redis, and orchestrates the entire recovery pipeline by calling other BLL modules in sequence.</w:t>
      </w:r>
    </w:p>
    <w:p>
      <w:pPr>
        <w:spacing w:before="60" w:after="60"/>
      </w:pPr>
      <w:r>
        <w:t xml:space="preserve"/>
      </w:r>
    </w:p>
    <w:p>
      <w:pPr>
        <w:spacing w:before="200" w:after="80"/>
      </w:pPr>
      <w:r>
        <w:rPr>
          <w:rFonts w:ascii="Arial" w:cs="Arial" w:eastAsia="Arial" w:hAnsi="Arial"/>
          <w:b/>
          <w:bCs/>
          <w:color w:val="374151"/>
          <w:sz w:val="22"/>
          <w:szCs w:val="22"/>
        </w:rPr>
        <w:t xml:space="preserve">Interaction with Presentation Layer:</w:t>
      </w:r>
    </w:p>
    <w:p>
      <w:pPr>
        <w:pStyle w:val="ListParagraph"/>
        <w:numPr>
          <w:ilvl w:val="0"/>
          <w:numId w:val="2"/>
        </w:numPr>
        <w:spacing w:before="60" w:after="60"/>
      </w:pPr>
      <w:r>
        <w:rPr>
          <w:rFonts w:ascii="Arial" w:cs="Arial" w:eastAsia="Arial" w:hAnsi="Arial"/>
          <w:sz w:val="20"/>
          <w:szCs w:val="20"/>
        </w:rPr>
        <w:t xml:space="preserve">UI sends POST /pipeline-event with event_id, pipeline_id, status, log_url</w:t>
      </w:r>
    </w:p>
    <w:p>
      <w:pPr>
        <w:pStyle w:val="ListParagraph"/>
        <w:numPr>
          <w:ilvl w:val="0"/>
          <w:numId w:val="2"/>
        </w:numPr>
        <w:spacing w:before="60" w:after="60"/>
      </w:pPr>
      <w:r>
        <w:rPr>
          <w:rFonts w:ascii="Arial" w:cs="Arial" w:eastAsia="Arial" w:hAnsi="Arial"/>
          <w:sz w:val="20"/>
          <w:szCs w:val="20"/>
        </w:rPr>
        <w:t xml:space="preserve">UI calls GET /pipeline-status/{job_id} with X-API-Key to check processing status</w:t>
      </w:r>
    </w:p>
    <w:p>
      <w:pPr>
        <w:pStyle w:val="ListParagraph"/>
        <w:numPr>
          <w:ilvl w:val="0"/>
          <w:numId w:val="2"/>
        </w:numPr>
        <w:spacing w:before="60" w:after="60"/>
      </w:pPr>
      <w:r>
        <w:rPr>
          <w:rFonts w:ascii="Arial" w:cs="Arial" w:eastAsia="Arial" w:hAnsi="Arial"/>
          <w:sz w:val="20"/>
          <w:szCs w:val="20"/>
        </w:rPr>
        <w:t xml:space="preserve">UI calls GET /health to verify all downstream BLL services are reachable</w:t>
      </w:r>
    </w:p>
    <w:p>
      <w:pPr>
        <w:spacing w:before="60" w:after="60"/>
      </w:pPr>
      <w:r>
        <w:t xml:space="preserve"/>
      </w:r>
    </w:p>
    <w:p>
      <w:pPr>
        <w:spacing w:before="200" w:after="80"/>
      </w:pPr>
      <w:r>
        <w:rPr>
          <w:rFonts w:ascii="Arial" w:cs="Arial" w:eastAsia="Arial" w:hAnsi="Arial"/>
          <w:b/>
          <w:bCs/>
          <w:color w:val="374151"/>
          <w:sz w:val="22"/>
          <w:szCs w:val="22"/>
        </w:rPr>
        <w:t xml:space="preserve">Core Business Logic Implemented:</w:t>
      </w:r>
    </w:p>
    <w:p>
      <w:pPr>
        <w:pStyle w:val="ListParagraph"/>
        <w:numPr>
          <w:ilvl w:val="0"/>
          <w:numId w:val="2"/>
        </w:numPr>
        <w:spacing w:before="60" w:after="60"/>
      </w:pPr>
      <w:r>
        <w:rPr>
          <w:rFonts w:ascii="Arial" w:cs="Arial" w:eastAsia="Arial" w:hAnsi="Arial"/>
          <w:sz w:val="20"/>
          <w:szCs w:val="20"/>
        </w:rPr>
        <w:t xml:space="preserve">Deduplication: checks Redis for existing event_id before processing</w:t>
      </w:r>
    </w:p>
    <w:p>
      <w:pPr>
        <w:pStyle w:val="ListParagraph"/>
        <w:numPr>
          <w:ilvl w:val="0"/>
          <w:numId w:val="2"/>
        </w:numPr>
        <w:spacing w:before="60" w:after="60"/>
      </w:pPr>
      <w:r>
        <w:rPr>
          <w:rFonts w:ascii="Arial" w:cs="Arial" w:eastAsia="Arial" w:hAnsi="Arial"/>
          <w:sz w:val="20"/>
          <w:szCs w:val="20"/>
        </w:rPr>
        <w:t xml:space="preserve">SSRF Protection: validates log_url hostname against allowlist before fetching</w:t>
      </w:r>
    </w:p>
    <w:p>
      <w:pPr>
        <w:pStyle w:val="ListParagraph"/>
        <w:numPr>
          <w:ilvl w:val="0"/>
          <w:numId w:val="2"/>
        </w:numPr>
        <w:spacing w:before="60" w:after="60"/>
      </w:pPr>
      <w:r>
        <w:rPr>
          <w:rFonts w:ascii="Arial" w:cs="Arial" w:eastAsia="Arial" w:hAnsi="Arial"/>
          <w:sz w:val="20"/>
          <w:szCs w:val="20"/>
        </w:rPr>
        <w:t xml:space="preserve">Rate Limiting: enforces 100 requests/minute per IP using Redis sliding window</w:t>
      </w:r>
    </w:p>
    <w:p>
      <w:pPr>
        <w:pStyle w:val="ListParagraph"/>
        <w:numPr>
          <w:ilvl w:val="0"/>
          <w:numId w:val="2"/>
        </w:numPr>
        <w:spacing w:before="60" w:after="60"/>
      </w:pPr>
      <w:r>
        <w:rPr>
          <w:rFonts w:ascii="Arial" w:cs="Arial" w:eastAsia="Arial" w:hAnsi="Arial"/>
          <w:sz w:val="20"/>
          <w:szCs w:val="20"/>
        </w:rPr>
        <w:t xml:space="preserve">Async orchestration: calls Log Analyzer → Failure Classifier → Recovery → Notification in sequence</w:t>
      </w:r>
    </w:p>
    <w:p>
      <w:pPr>
        <w:spacing w:before="60" w:after="60"/>
      </w:pPr>
      <w:r>
        <w:t xml:space="preserve"/>
      </w:r>
    </w:p>
    <w:p>
      <w:pPr>
        <w:shd w:fill="F1F5F9" w:val="clear"/>
        <w:spacing w:before="30" w:after="30"/>
        <w:ind w:left="360"/>
      </w:pPr>
      <w:r>
        <w:rPr>
          <w:rFonts w:ascii="Courier New" w:cs="Courier New" w:eastAsia="Courier New" w:hAnsi="Courier New"/>
          <w:color w:val="1E293B"/>
          <w:sz w:val="18"/>
          <w:szCs w:val="18"/>
        </w:rPr>
        <w:t xml:space="preserve"># Pipeline Controller orchestration flow</w:t>
      </w:r>
    </w:p>
    <w:p>
      <w:pPr>
        <w:shd w:fill="F1F5F9" w:val="clear"/>
        <w:spacing w:before="30" w:after="30"/>
        <w:ind w:left="360"/>
      </w:pPr>
      <w:r>
        <w:rPr>
          <w:rFonts w:ascii="Courier New" w:cs="Courier New" w:eastAsia="Courier New" w:hAnsi="Courier New"/>
          <w:color w:val="1E293B"/>
          <w:sz w:val="18"/>
          <w:szCs w:val="18"/>
        </w:rPr>
        <w:t xml:space="preserve">logs     = await fetch_logs(event.log_url)          # fetch from Jenkins</w:t>
      </w:r>
    </w:p>
    <w:p>
      <w:pPr>
        <w:shd w:fill="F1F5F9" w:val="clear"/>
        <w:spacing w:before="30" w:after="30"/>
        <w:ind w:left="360"/>
      </w:pPr>
      <w:r>
        <w:rPr>
          <w:rFonts w:ascii="Courier New" w:cs="Courier New" w:eastAsia="Courier New" w:hAnsi="Courier New"/>
          <w:color w:val="1E293B"/>
          <w:sz w:val="18"/>
          <w:szCs w:val="18"/>
        </w:rPr>
        <w:t xml:space="preserve">analysis = await http_request('POST', LOG_ANALYZER_URL, {'log': logs})</w:t>
      </w:r>
    </w:p>
    <w:p>
      <w:pPr>
        <w:shd w:fill="F1F5F9" w:val="clear"/>
        <w:spacing w:before="30" w:after="30"/>
        <w:ind w:left="360"/>
      </w:pPr>
      <w:r>
        <w:rPr>
          <w:rFonts w:ascii="Courier New" w:cs="Courier New" w:eastAsia="Courier New" w:hAnsi="Courier New"/>
          <w:color w:val="1E293B"/>
          <w:sz w:val="18"/>
          <w:szCs w:val="18"/>
        </w:rPr>
        <w:t xml:space="preserve">classify = await http_request('POST', CLASSIFIER_URL, {analysis data})</w:t>
      </w:r>
    </w:p>
    <w:p>
      <w:pPr>
        <w:shd w:fill="F1F5F9" w:val="clear"/>
        <w:spacing w:before="30" w:after="30"/>
        <w:ind w:left="360"/>
      </w:pPr>
      <w:r>
        <w:rPr>
          <w:rFonts w:ascii="Courier New" w:cs="Courier New" w:eastAsia="Courier New" w:hAnsi="Courier New"/>
          <w:color w:val="1E293B"/>
          <w:sz w:val="18"/>
          <w:szCs w:val="18"/>
        </w:rPr>
        <w:t xml:space="preserve">recovery = await http_request('POST', RECOVERY_URL,   {failure data})</w:t>
      </w:r>
    </w:p>
    <w:p>
      <w:pPr>
        <w:shd w:fill="F1F5F9" w:val="clear"/>
        <w:spacing w:before="30" w:after="30"/>
        <w:ind w:left="360"/>
      </w:pPr>
      <w:r>
        <w:rPr>
          <w:rFonts w:ascii="Courier New" w:cs="Courier New" w:eastAsia="Courier New" w:hAnsi="Courier New"/>
          <w:color w:val="1E293B"/>
          <w:sz w:val="18"/>
          <w:szCs w:val="18"/>
        </w:rPr>
        <w:t xml:space="preserve">notify   = await http_request('POST', NOTIFY_URL,     {result data})</w:t>
      </w:r>
    </w:p>
    <w:p>
      <w:pPr>
        <w:spacing w:before="60" w:after="60"/>
      </w:pPr>
      <w:r>
        <w:t xml:space="preserve"/>
      </w:r>
    </w:p>
    <w:p>
      <w:pPr>
        <w:pStyle w:val="Heading2"/>
        <w:spacing w:before="280" w:after="120"/>
      </w:pPr>
      <w:r>
        <w:rPr>
          <w:rFonts w:ascii="Arial" w:cs="Arial" w:eastAsia="Arial" w:hAnsi="Arial"/>
          <w:b/>
          <w:bCs/>
          <w:color w:val="1E40AF"/>
          <w:sz w:val="26"/>
          <w:szCs w:val="26"/>
        </w:rPr>
        <w:t xml:space="preserve">1.3 BLL Module 2 — Log Analyzer (Port 5001)</w:t>
      </w:r>
    </w:p>
    <w:p>
      <w:pPr>
        <w:spacing w:before="60" w:after="80"/>
      </w:pPr>
      <w:r>
        <w:rPr>
          <w:rFonts w:ascii="Arial" w:cs="Arial" w:eastAsia="Arial" w:hAnsi="Arial"/>
          <w:sz w:val="20"/>
          <w:szCs w:val="20"/>
        </w:rPr>
        <w:t xml:space="preserve">The Log Analyzer receives raw Jenkins build log text and applies 43 pattern-matching rules to detect failure type, severity, and confidence score. It is the first analytical module in the BLL chain.</w:t>
      </w:r>
    </w:p>
    <w:p>
      <w:pPr>
        <w:spacing w:before="60" w:after="60"/>
      </w:pPr>
      <w:r>
        <w:t xml:space="preserve"/>
      </w:r>
    </w:p>
    <w:p>
      <w:pPr>
        <w:spacing w:before="200" w:after="80"/>
      </w:pPr>
      <w:r>
        <w:rPr>
          <w:rFonts w:ascii="Arial" w:cs="Arial" w:eastAsia="Arial" w:hAnsi="Arial"/>
          <w:b/>
          <w:bCs/>
          <w:color w:val="374151"/>
          <w:sz w:val="22"/>
          <w:szCs w:val="22"/>
        </w:rPr>
        <w:t xml:space="preserve">Interaction with Presentation Layer:</w:t>
      </w:r>
    </w:p>
    <w:p>
      <w:pPr>
        <w:pStyle w:val="ListParagraph"/>
        <w:numPr>
          <w:ilvl w:val="0"/>
          <w:numId w:val="2"/>
        </w:numPr>
        <w:spacing w:before="60" w:after="60"/>
      </w:pPr>
      <w:r>
        <w:rPr>
          <w:rFonts w:ascii="Arial" w:cs="Arial" w:eastAsia="Arial" w:hAnsi="Arial"/>
          <w:sz w:val="20"/>
          <w:szCs w:val="20"/>
        </w:rPr>
        <w:t xml:space="preserve">UI sends POST /api/v1/analyze with raw log text directly from the Log Analyzer page</w:t>
      </w:r>
    </w:p>
    <w:p>
      <w:pPr>
        <w:pStyle w:val="ListParagraph"/>
        <w:numPr>
          <w:ilvl w:val="0"/>
          <w:numId w:val="2"/>
        </w:numPr>
        <w:spacing w:before="60" w:after="60"/>
      </w:pPr>
      <w:r>
        <w:rPr>
          <w:rFonts w:ascii="Arial" w:cs="Arial" w:eastAsia="Arial" w:hAnsi="Arial"/>
          <w:sz w:val="20"/>
          <w:szCs w:val="20"/>
        </w:rPr>
        <w:t xml:space="preserve">UI receives: status, failure_category, overall_severity, confidence_score, findings list</w:t>
      </w:r>
    </w:p>
    <w:p>
      <w:pPr>
        <w:pStyle w:val="ListParagraph"/>
        <w:numPr>
          <w:ilvl w:val="0"/>
          <w:numId w:val="2"/>
        </w:numPr>
        <w:spacing w:before="60" w:after="60"/>
      </w:pPr>
      <w:r>
        <w:rPr>
          <w:rFonts w:ascii="Arial" w:cs="Arial" w:eastAsia="Arial" w:hAnsi="Arial"/>
          <w:sz w:val="20"/>
          <w:szCs w:val="20"/>
        </w:rPr>
        <w:t xml:space="preserve">UI displays findings as individual cards with category badges and confidence progress bar</w:t>
      </w:r>
    </w:p>
    <w:p>
      <w:pPr>
        <w:spacing w:before="60" w:after="60"/>
      </w:pPr>
      <w:r>
        <w:t xml:space="preserve"/>
      </w:r>
    </w:p>
    <w:p>
      <w:pPr>
        <w:spacing w:before="200" w:after="80"/>
      </w:pPr>
      <w:r>
        <w:rPr>
          <w:rFonts w:ascii="Arial" w:cs="Arial" w:eastAsia="Arial" w:hAnsi="Arial"/>
          <w:b/>
          <w:bCs/>
          <w:color w:val="374151"/>
          <w:sz w:val="22"/>
          <w:szCs w:val="22"/>
        </w:rPr>
        <w:t xml:space="preserve">Core Business Logic Implemented:</w:t>
      </w:r>
    </w:p>
    <w:p>
      <w:pPr>
        <w:pStyle w:val="ListParagraph"/>
        <w:numPr>
          <w:ilvl w:val="0"/>
          <w:numId w:val="2"/>
        </w:numPr>
        <w:spacing w:before="60" w:after="60"/>
      </w:pPr>
      <w:r>
        <w:rPr>
          <w:rFonts w:ascii="Arial" w:cs="Arial" w:eastAsia="Arial" w:hAnsi="Arial"/>
          <w:sz w:val="20"/>
          <w:szCs w:val="20"/>
        </w:rPr>
        <w:t xml:space="preserve">43 named detection rules covering BUILD_ERROR, TEST_FAILURE, DEPLOY_ERROR, DEPENDENCY_ERROR, TIMEOUT, CONFIG_ERROR</w:t>
      </w:r>
    </w:p>
    <w:p>
      <w:pPr>
        <w:pStyle w:val="ListParagraph"/>
        <w:numPr>
          <w:ilvl w:val="0"/>
          <w:numId w:val="2"/>
        </w:numPr>
        <w:spacing w:before="60" w:after="60"/>
      </w:pPr>
      <w:r>
        <w:rPr>
          <w:rFonts w:ascii="Arial" w:cs="Arial" w:eastAsia="Arial" w:hAnsi="Arial"/>
          <w:sz w:val="20"/>
          <w:szCs w:val="20"/>
        </w:rPr>
        <w:t xml:space="preserve">Multi-format log parsing: plain text, JSON logs, logfmt</w:t>
      </w:r>
    </w:p>
    <w:p>
      <w:pPr>
        <w:pStyle w:val="ListParagraph"/>
        <w:numPr>
          <w:ilvl w:val="0"/>
          <w:numId w:val="2"/>
        </w:numPr>
        <w:spacing w:before="60" w:after="60"/>
      </w:pPr>
      <w:r>
        <w:rPr>
          <w:rFonts w:ascii="Arial" w:cs="Arial" w:eastAsia="Arial" w:hAnsi="Arial"/>
          <w:sz w:val="20"/>
          <w:szCs w:val="20"/>
        </w:rPr>
        <w:t xml:space="preserve">Severity scoring and confidence scoring (0.0 to 1.0)</w:t>
      </w:r>
    </w:p>
    <w:p>
      <w:pPr>
        <w:pStyle w:val="ListParagraph"/>
        <w:numPr>
          <w:ilvl w:val="0"/>
          <w:numId w:val="2"/>
        </w:numPr>
        <w:spacing w:before="60" w:after="60"/>
      </w:pPr>
      <w:r>
        <w:rPr>
          <w:rFonts w:ascii="Arial" w:cs="Arial" w:eastAsia="Arial" w:hAnsi="Arial"/>
          <w:sz w:val="20"/>
          <w:szCs w:val="20"/>
        </w:rPr>
        <w:t xml:space="preserve">Category summary aggregation across multiple findings</w:t>
      </w:r>
    </w:p>
    <w:p>
      <w:pPr>
        <w:spacing w:before="60" w:after="60"/>
      </w:pPr>
      <w:r>
        <w:t xml:space="preserve"/>
      </w:r>
    </w:p>
    <w:p>
      <w:pPr>
        <w:pStyle w:val="Heading2"/>
        <w:spacing w:before="280" w:after="120"/>
      </w:pPr>
      <w:r>
        <w:rPr>
          <w:rFonts w:ascii="Arial" w:cs="Arial" w:eastAsia="Arial" w:hAnsi="Arial"/>
          <w:b/>
          <w:bCs/>
          <w:color w:val="1E40AF"/>
          <w:sz w:val="26"/>
          <w:szCs w:val="26"/>
        </w:rPr>
        <w:t xml:space="preserve">1.4 BLL Module 3 — Failure Classifier (Port 8000)</w:t>
      </w:r>
    </w:p>
    <w:p>
      <w:pPr>
        <w:spacing w:before="60" w:after="80"/>
      </w:pPr>
      <w:r>
        <w:rPr>
          <w:rFonts w:ascii="Arial" w:cs="Arial" w:eastAsia="Arial" w:hAnsi="Arial"/>
          <w:sz w:val="20"/>
          <w:szCs w:val="20"/>
        </w:rPr>
        <w:t xml:space="preserve">The Failure Classifier takes the output from Log Analyzer and applies business rules to determine severity level and recommended recovery action. It is the decision-making module of the BLL.</w:t>
      </w:r>
    </w:p>
    <w:p>
      <w:pPr>
        <w:spacing w:before="60" w:after="60"/>
      </w:pPr>
      <w:r>
        <w:t xml:space="preserve"/>
      </w:r>
    </w:p>
    <w:p>
      <w:pPr>
        <w:spacing w:before="200" w:after="80"/>
      </w:pPr>
      <w:r>
        <w:rPr>
          <w:rFonts w:ascii="Arial" w:cs="Arial" w:eastAsia="Arial" w:hAnsi="Arial"/>
          <w:b/>
          <w:bCs/>
          <w:color w:val="374151"/>
          <w:sz w:val="22"/>
          <w:szCs w:val="22"/>
        </w:rPr>
        <w:t xml:space="preserve">Interaction with Presentation Layer:</w:t>
      </w:r>
    </w:p>
    <w:p>
      <w:pPr>
        <w:pStyle w:val="ListParagraph"/>
        <w:numPr>
          <w:ilvl w:val="0"/>
          <w:numId w:val="2"/>
        </w:numPr>
        <w:spacing w:before="60" w:after="60"/>
      </w:pPr>
      <w:r>
        <w:rPr>
          <w:rFonts w:ascii="Arial" w:cs="Arial" w:eastAsia="Arial" w:hAnsi="Arial"/>
          <w:sz w:val="20"/>
          <w:szCs w:val="20"/>
        </w:rPr>
        <w:t xml:space="preserve">UI sends POST /classify with pipeline_id, stage, branch, attempt, and analysis object</w:t>
      </w:r>
    </w:p>
    <w:p>
      <w:pPr>
        <w:pStyle w:val="ListParagraph"/>
        <w:numPr>
          <w:ilvl w:val="0"/>
          <w:numId w:val="2"/>
        </w:numPr>
        <w:spacing w:before="60" w:after="60"/>
      </w:pPr>
      <w:r>
        <w:rPr>
          <w:rFonts w:ascii="Arial" w:cs="Arial" w:eastAsia="Arial" w:hAnsi="Arial"/>
          <w:sz w:val="20"/>
          <w:szCs w:val="20"/>
        </w:rPr>
        <w:t xml:space="preserve">UI receives: failure_type, severity, recovery action, is_production flag, escalated flag, reason string</w:t>
      </w:r>
    </w:p>
    <w:p>
      <w:pPr>
        <w:pStyle w:val="ListParagraph"/>
        <w:numPr>
          <w:ilvl w:val="0"/>
          <w:numId w:val="2"/>
        </w:numPr>
        <w:spacing w:before="60" w:after="60"/>
      </w:pPr>
      <w:r>
        <w:rPr>
          <w:rFonts w:ascii="Arial" w:cs="Arial" w:eastAsia="Arial" w:hAnsi="Arial"/>
          <w:sz w:val="20"/>
          <w:szCs w:val="20"/>
        </w:rPr>
        <w:t xml:space="preserve">UI displays severity and recovery in large bold text with colour coding</w:t>
      </w:r>
    </w:p>
    <w:p>
      <w:pPr>
        <w:pStyle w:val="ListParagraph"/>
        <w:numPr>
          <w:ilvl w:val="0"/>
          <w:numId w:val="2"/>
        </w:numPr>
        <w:spacing w:before="60" w:after="60"/>
      </w:pPr>
      <w:r>
        <w:rPr>
          <w:rFonts w:ascii="Arial" w:cs="Arial" w:eastAsia="Arial" w:hAnsi="Arial"/>
          <w:sz w:val="20"/>
          <w:szCs w:val="20"/>
        </w:rPr>
        <w:t xml:space="preserve">UI calls GET /classify/rules to display the complete rules table</w:t>
      </w:r>
    </w:p>
    <w:p>
      <w:pPr>
        <w:spacing w:before="60" w:after="60"/>
      </w:pPr>
      <w:r>
        <w:t xml:space="preserve"/>
      </w:r>
    </w:p>
    <w:p>
      <w:pPr>
        <w:spacing w:before="200" w:after="80"/>
      </w:pPr>
      <w:r>
        <w:rPr>
          <w:rFonts w:ascii="Arial" w:cs="Arial" w:eastAsia="Arial" w:hAnsi="Arial"/>
          <w:b/>
          <w:bCs/>
          <w:color w:val="374151"/>
          <w:sz w:val="22"/>
          <w:szCs w:val="22"/>
        </w:rPr>
        <w:t xml:space="preserve">Core Business Logic Implemented:</w:t>
      </w:r>
    </w:p>
    <w:p>
      <w:pPr>
        <w:pStyle w:val="ListParagraph"/>
        <w:numPr>
          <w:ilvl w:val="0"/>
          <w:numId w:val="2"/>
        </w:numPr>
        <w:spacing w:before="60" w:after="60"/>
      </w:pPr>
      <w:r>
        <w:rPr>
          <w:rFonts w:ascii="Arial" w:cs="Arial" w:eastAsia="Arial" w:hAnsi="Arial"/>
          <w:sz w:val="20"/>
          <w:szCs w:val="20"/>
        </w:rPr>
        <w:t xml:space="preserve">Production branch detection: main/master/production/release/* → stricter rules</w:t>
      </w:r>
    </w:p>
    <w:p>
      <w:pPr>
        <w:pStyle w:val="ListParagraph"/>
        <w:numPr>
          <w:ilvl w:val="0"/>
          <w:numId w:val="2"/>
        </w:numPr>
        <w:spacing w:before="60" w:after="60"/>
      </w:pPr>
      <w:r>
        <w:rPr>
          <w:rFonts w:ascii="Arial" w:cs="Arial" w:eastAsia="Arial" w:hAnsi="Arial"/>
          <w:sz w:val="20"/>
          <w:szCs w:val="20"/>
        </w:rPr>
        <w:t xml:space="preserve">Escalation detection: attempt &gt; MAX_AUTO_RETRIES → forces MANUAL action</w:t>
      </w:r>
    </w:p>
    <w:p>
      <w:pPr>
        <w:pStyle w:val="ListParagraph"/>
        <w:numPr>
          <w:ilvl w:val="0"/>
          <w:numId w:val="2"/>
        </w:numPr>
        <w:spacing w:before="60" w:after="60"/>
      </w:pPr>
      <w:r>
        <w:rPr>
          <w:rFonts w:ascii="Arial" w:cs="Arial" w:eastAsia="Arial" w:hAnsi="Arial"/>
          <w:sz w:val="20"/>
          <w:szCs w:val="20"/>
        </w:rPr>
        <w:t xml:space="preserve">Content-based refinement: scans log findings for env variables, 401/403, timeouts</w:t>
      </w:r>
    </w:p>
    <w:p>
      <w:pPr>
        <w:spacing w:before="60" w:after="60"/>
      </w:pPr>
      <w:r>
        <w:t xml:space="preserve"/>
      </w:r>
    </w:p>
    <w:p>
      <w:pPr>
        <w:pStyle w:val="Heading2"/>
        <w:spacing w:before="280" w:after="120"/>
      </w:pPr>
      <w:r>
        <w:rPr>
          <w:rFonts w:ascii="Arial" w:cs="Arial" w:eastAsia="Arial" w:hAnsi="Arial"/>
          <w:b/>
          <w:bCs/>
          <w:color w:val="1E40AF"/>
          <w:sz w:val="26"/>
          <w:szCs w:val="26"/>
        </w:rPr>
        <w:t xml:space="preserve">1.5 BLL Module 4 — Recovery Manager (Port 6001)</w:t>
      </w:r>
    </w:p>
    <w:p>
      <w:pPr>
        <w:spacing w:before="60" w:after="80"/>
      </w:pPr>
      <w:r>
        <w:rPr>
          <w:rFonts w:ascii="Arial" w:cs="Arial" w:eastAsia="Arial" w:hAnsi="Arial"/>
          <w:sz w:val="20"/>
          <w:szCs w:val="20"/>
        </w:rPr>
        <w:t xml:space="preserve">The Recovery Manager executes the recovery action by calling the Jenkins REST API. It is the action module of the BLL — the only module that writes to an external system.</w:t>
      </w:r>
    </w:p>
    <w:p>
      <w:pPr>
        <w:spacing w:before="60" w:after="60"/>
      </w:pPr>
      <w:r>
        <w:t xml:space="preserve"/>
      </w:r>
    </w:p>
    <w:p>
      <w:pPr>
        <w:spacing w:before="200" w:after="80"/>
      </w:pPr>
      <w:r>
        <w:rPr>
          <w:rFonts w:ascii="Arial" w:cs="Arial" w:eastAsia="Arial" w:hAnsi="Arial"/>
          <w:b/>
          <w:bCs/>
          <w:color w:val="374151"/>
          <w:sz w:val="22"/>
          <w:szCs w:val="22"/>
        </w:rPr>
        <w:t xml:space="preserve">Interaction with Presentation Layer:</w:t>
      </w:r>
    </w:p>
    <w:p>
      <w:pPr>
        <w:pStyle w:val="ListParagraph"/>
        <w:numPr>
          <w:ilvl w:val="0"/>
          <w:numId w:val="2"/>
        </w:numPr>
        <w:spacing w:before="60" w:after="60"/>
      </w:pPr>
      <w:r>
        <w:rPr>
          <w:rFonts w:ascii="Arial" w:cs="Arial" w:eastAsia="Arial" w:hAnsi="Arial"/>
          <w:sz w:val="20"/>
          <w:szCs w:val="20"/>
        </w:rPr>
        <w:t xml:space="preserve">UI sends POST /recover with pipeline_id, failure_type, run_number, branch, attempt</w:t>
      </w:r>
    </w:p>
    <w:p>
      <w:pPr>
        <w:pStyle w:val="ListParagraph"/>
        <w:numPr>
          <w:ilvl w:val="0"/>
          <w:numId w:val="2"/>
        </w:numPr>
        <w:spacing w:before="60" w:after="60"/>
      </w:pPr>
      <w:r>
        <w:rPr>
          <w:rFonts w:ascii="Arial" w:cs="Arial" w:eastAsia="Arial" w:hAnsi="Arial"/>
          <w:sz w:val="20"/>
          <w:szCs w:val="20"/>
        </w:rPr>
        <w:t xml:space="preserve">UI receives: action_taken, success (bool), message</w:t>
      </w:r>
    </w:p>
    <w:p>
      <w:pPr>
        <w:pStyle w:val="ListParagraph"/>
        <w:numPr>
          <w:ilvl w:val="0"/>
          <w:numId w:val="2"/>
        </w:numPr>
        <w:spacing w:before="60" w:after="60"/>
      </w:pPr>
      <w:r>
        <w:rPr>
          <w:rFonts w:ascii="Arial" w:cs="Arial" w:eastAsia="Arial" w:hAnsi="Arial"/>
          <w:sz w:val="20"/>
          <w:szCs w:val="20"/>
        </w:rPr>
        <w:t xml:space="preserve">UI calls GET /health to show Jenkins connectivity status (green/red dot)</w:t>
      </w:r>
    </w:p>
    <w:p>
      <w:pPr>
        <w:pStyle w:val="ListParagraph"/>
        <w:numPr>
          <w:ilvl w:val="0"/>
          <w:numId w:val="2"/>
        </w:numPr>
        <w:spacing w:before="60" w:after="60"/>
      </w:pPr>
      <w:r>
        <w:rPr>
          <w:rFonts w:ascii="Arial" w:cs="Arial" w:eastAsia="Arial" w:hAnsi="Arial"/>
          <w:sz w:val="20"/>
          <w:szCs w:val="20"/>
        </w:rPr>
        <w:t xml:space="preserve">UI calls GET /recover/rules to display the failure → action mapping table</w:t>
      </w:r>
    </w:p>
    <w:p>
      <w:pPr>
        <w:spacing w:before="60" w:after="60"/>
      </w:pPr>
      <w:r>
        <w:t xml:space="preserve"/>
      </w:r>
    </w:p>
    <w:p>
      <w:pPr>
        <w:spacing w:before="200" w:after="80"/>
      </w:pPr>
      <w:r>
        <w:rPr>
          <w:rFonts w:ascii="Arial" w:cs="Arial" w:eastAsia="Arial" w:hAnsi="Arial"/>
          <w:b/>
          <w:bCs/>
          <w:color w:val="374151"/>
          <w:sz w:val="22"/>
          <w:szCs w:val="22"/>
        </w:rPr>
        <w:t xml:space="preserve">Core Business Logic Implemented:</w:t>
      </w:r>
    </w:p>
    <w:p>
      <w:pPr>
        <w:pStyle w:val="ListParagraph"/>
        <w:numPr>
          <w:ilvl w:val="0"/>
          <w:numId w:val="2"/>
        </w:numPr>
        <w:spacing w:before="60" w:after="60"/>
      </w:pPr>
      <w:r>
        <w:rPr>
          <w:rFonts w:ascii="Arial" w:cs="Arial" w:eastAsia="Arial" w:hAnsi="Arial"/>
          <w:sz w:val="20"/>
          <w:szCs w:val="20"/>
        </w:rPr>
        <w:t xml:space="preserve">RETRY: calls POST /job/{pipeline_id}/build on Jenkins</w:t>
      </w:r>
    </w:p>
    <w:p>
      <w:pPr>
        <w:pStyle w:val="ListParagraph"/>
        <w:numPr>
          <w:ilvl w:val="0"/>
          <w:numId w:val="2"/>
        </w:numPr>
        <w:spacing w:before="60" w:after="60"/>
      </w:pPr>
      <w:r>
        <w:rPr>
          <w:rFonts w:ascii="Arial" w:cs="Arial" w:eastAsia="Arial" w:hAnsi="Arial"/>
          <w:sz w:val="20"/>
          <w:szCs w:val="20"/>
        </w:rPr>
        <w:t xml:space="preserve">ROLLBACK: fetches build run_number-1, verifies it succeeded, redeploys it</w:t>
      </w:r>
    </w:p>
    <w:p>
      <w:pPr>
        <w:pStyle w:val="ListParagraph"/>
        <w:numPr>
          <w:ilvl w:val="0"/>
          <w:numId w:val="2"/>
        </w:numPr>
        <w:spacing w:before="60" w:after="60"/>
      </w:pPr>
      <w:r>
        <w:rPr>
          <w:rFonts w:ascii="Arial" w:cs="Arial" w:eastAsia="Arial" w:hAnsi="Arial"/>
          <w:sz w:val="20"/>
          <w:szCs w:val="20"/>
        </w:rPr>
        <w:t xml:space="preserve">RESTART: triggers fresh build regardless of attempt count</w:t>
      </w:r>
    </w:p>
    <w:p>
      <w:pPr>
        <w:pStyle w:val="ListParagraph"/>
        <w:numPr>
          <w:ilvl w:val="0"/>
          <w:numId w:val="2"/>
        </w:numPr>
        <w:spacing w:before="60" w:after="60"/>
      </w:pPr>
      <w:r>
        <w:rPr>
          <w:rFonts w:ascii="Arial" w:cs="Arial" w:eastAsia="Arial" w:hAnsi="Arial"/>
          <w:sz w:val="20"/>
          <w:szCs w:val="20"/>
        </w:rPr>
        <w:t xml:space="preserve">MANUAL: logs warning, returns message for human intervention</w:t>
      </w:r>
    </w:p>
    <w:p>
      <w:pPr>
        <w:spacing w:before="60" w:after="60"/>
      </w:pPr>
      <w:r>
        <w:t xml:space="preserve"/>
      </w:r>
    </w:p>
    <w:p>
      <w:pPr>
        <w:pStyle w:val="Heading2"/>
        <w:spacing w:before="280" w:after="120"/>
      </w:pPr>
      <w:r>
        <w:rPr>
          <w:rFonts w:ascii="Arial" w:cs="Arial" w:eastAsia="Arial" w:hAnsi="Arial"/>
          <w:b/>
          <w:bCs/>
          <w:color w:val="1E40AF"/>
          <w:sz w:val="26"/>
          <w:szCs w:val="26"/>
        </w:rPr>
        <w:t xml:space="preserve">1.6 BLL Module 5 — Notification Service (Port 7000)</w:t>
      </w:r>
    </w:p>
    <w:p>
      <w:pPr>
        <w:spacing w:before="60" w:after="80"/>
      </w:pPr>
      <w:r>
        <w:rPr>
          <w:rFonts w:ascii="Arial" w:cs="Arial" w:eastAsia="Arial" w:hAnsi="Arial"/>
          <w:sz w:val="20"/>
          <w:szCs w:val="20"/>
        </w:rPr>
        <w:t xml:space="preserve">The Notification Service dispatches alerts to configured channels when a pipeline event completes. It is the output module of the BLL.</w:t>
      </w:r>
    </w:p>
    <w:p>
      <w:pPr>
        <w:spacing w:before="60" w:after="60"/>
      </w:pPr>
      <w:r>
        <w:t xml:space="preserve"/>
      </w:r>
    </w:p>
    <w:p>
      <w:pPr>
        <w:spacing w:before="200" w:after="80"/>
      </w:pPr>
      <w:r>
        <w:rPr>
          <w:rFonts w:ascii="Arial" w:cs="Arial" w:eastAsia="Arial" w:hAnsi="Arial"/>
          <w:b/>
          <w:bCs/>
          <w:color w:val="374151"/>
          <w:sz w:val="22"/>
          <w:szCs w:val="22"/>
        </w:rPr>
        <w:t xml:space="preserve">Interaction with Presentation Layer:</w:t>
      </w:r>
    </w:p>
    <w:p>
      <w:pPr>
        <w:pStyle w:val="ListParagraph"/>
        <w:numPr>
          <w:ilvl w:val="0"/>
          <w:numId w:val="2"/>
        </w:numPr>
        <w:spacing w:before="60" w:after="60"/>
      </w:pPr>
      <w:r>
        <w:rPr>
          <w:rFonts w:ascii="Arial" w:cs="Arial" w:eastAsia="Arial" w:hAnsi="Arial"/>
          <w:sz w:val="20"/>
          <w:szCs w:val="20"/>
        </w:rPr>
        <w:t xml:space="preserve">UI sends POST /notify with pipeline_id, status, failure_type, recovery_triggered</w:t>
      </w:r>
    </w:p>
    <w:p>
      <w:pPr>
        <w:pStyle w:val="ListParagraph"/>
        <w:numPr>
          <w:ilvl w:val="0"/>
          <w:numId w:val="2"/>
        </w:numPr>
        <w:spacing w:before="60" w:after="60"/>
      </w:pPr>
      <w:r>
        <w:rPr>
          <w:rFonts w:ascii="Arial" w:cs="Arial" w:eastAsia="Arial" w:hAnsi="Arial"/>
          <w:sz w:val="20"/>
          <w:szCs w:val="20"/>
        </w:rPr>
        <w:t xml:space="preserve">UI receives: channels object showing delivered/skipped per channel</w:t>
      </w:r>
    </w:p>
    <w:p>
      <w:pPr>
        <w:pStyle w:val="ListParagraph"/>
        <w:numPr>
          <w:ilvl w:val="0"/>
          <w:numId w:val="2"/>
        </w:numPr>
        <w:spacing w:before="60" w:after="60"/>
      </w:pPr>
      <w:r>
        <w:rPr>
          <w:rFonts w:ascii="Arial" w:cs="Arial" w:eastAsia="Arial" w:hAnsi="Arial"/>
          <w:sz w:val="20"/>
          <w:szCs w:val="20"/>
        </w:rPr>
        <w:t xml:space="preserve">UI displays channel delivery status as icon cards (email ✉, slack 💬, webhook 🔗)</w:t>
      </w:r>
    </w:p>
    <w:p>
      <w:pPr>
        <w:pStyle w:val="ListParagraph"/>
        <w:numPr>
          <w:ilvl w:val="0"/>
          <w:numId w:val="2"/>
        </w:numPr>
        <w:spacing w:before="60" w:after="60"/>
      </w:pPr>
      <w:r>
        <w:rPr>
          <w:rFonts w:ascii="Arial" w:cs="Arial" w:eastAsia="Arial" w:hAnsi="Arial"/>
          <w:sz w:val="20"/>
          <w:szCs w:val="20"/>
        </w:rPr>
        <w:t xml:space="preserve">UI shows notification history table with timestamps from localStorage</w:t>
      </w:r>
    </w:p>
    <w:p>
      <w:pPr>
        <w:spacing w:before="60" w:after="60"/>
      </w:pPr>
      <w:r>
        <w:t xml:space="preserve"/>
      </w:r>
    </w:p>
    <w:p>
      <w:r>
        <w:br w:type="page"/>
      </w:r>
    </w:p>
    <w:p>
      <w:pPr>
        <w:pStyle w:val="Heading1"/>
        <w:spacing w:before="400" w:after="160"/>
      </w:pPr>
      <w:r>
        <w:rPr>
          <w:rFonts w:ascii="Arial" w:cs="Arial" w:eastAsia="Arial" w:hAnsi="Arial"/>
          <w:b/>
          <w:bCs/>
          <w:color w:val="1E3A5F"/>
          <w:sz w:val="34"/>
          <w:szCs w:val="34"/>
        </w:rPr>
        <w:t xml:space="preserve">Q2A. Business Rules Implementation [10 Marks]</w:t>
      </w:r>
    </w:p>
    <w:p>
      <w:pPr>
        <w:spacing w:before="60" w:after="80"/>
      </w:pPr>
      <w:r>
        <w:rPr>
          <w:rFonts w:ascii="Arial" w:cs="Arial" w:eastAsia="Arial" w:hAnsi="Arial"/>
          <w:sz w:val="20"/>
          <w:szCs w:val="20"/>
        </w:rPr>
        <w:t xml:space="preserve">Business rules are the core of the BLL in this project. They determine how failures are classified and what recovery actions are taken. The rules are implemented in two main modules — the Failure Classifier and the Recovery Manager.</w:t>
      </w:r>
    </w:p>
    <w:p>
      <w:pPr>
        <w:spacing w:before="60" w:after="60"/>
      </w:pPr>
      <w:r>
        <w:t xml:space="preserve"/>
      </w:r>
    </w:p>
    <w:p>
      <w:pPr>
        <w:pStyle w:val="Heading2"/>
        <w:spacing w:before="280" w:after="120"/>
      </w:pPr>
      <w:r>
        <w:rPr>
          <w:rFonts w:ascii="Arial" w:cs="Arial" w:eastAsia="Arial" w:hAnsi="Arial"/>
          <w:b/>
          <w:bCs/>
          <w:color w:val="1E40AF"/>
          <w:sz w:val="26"/>
          <w:szCs w:val="26"/>
        </w:rPr>
        <w:t xml:space="preserve">2A.1 Failure Classification Rules</w:t>
      </w:r>
    </w:p>
    <w:p>
      <w:pPr>
        <w:spacing w:before="60" w:after="80"/>
      </w:pPr>
      <w:r>
        <w:rPr>
          <w:rFonts w:ascii="Arial" w:cs="Arial" w:eastAsia="Arial" w:hAnsi="Arial"/>
          <w:sz w:val="20"/>
          <w:szCs w:val="20"/>
        </w:rPr>
        <w:t xml:space="preserve">The Failure Classifier implements the following business rules that govern how each failure type is handled: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200"/>
        <w:gridCol w:w="1400"/>
        <w:gridCol w:w="1700"/>
        <w:gridCol w:w="14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Failure Type</w:t>
            </w:r>
          </w:p>
        </w:tc>
        <w:tc>
          <w:tcPr>
            <w:tcW w:type="dxa" w:w="16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Branch</w:t>
            </w:r>
          </w:p>
        </w:tc>
        <w:tc>
          <w:tcPr>
            <w:tcW w:type="dxa" w:w="12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Attempt</w:t>
            </w:r>
          </w:p>
        </w:tc>
        <w:tc>
          <w:tcPr>
            <w:tcW w:type="dxa" w:w="14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Severity</w:t>
            </w:r>
          </w:p>
        </w:tc>
        <w:tc>
          <w:tcPr>
            <w:tcW w:type="dxa" w:w="17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Recovery Action</w:t>
            </w:r>
          </w:p>
        </w:tc>
        <w:tc>
          <w:tcPr>
            <w:tcW w:type="dxa" w:w="14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Rule Rationale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DEPLOY_ERROR</w:t>
            </w:r>
          </w:p>
        </w:tc>
        <w:tc>
          <w:tcPr>
            <w:tcW w:type="dxa" w:w="1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main/master</w:t>
            </w:r>
          </w:p>
        </w:tc>
        <w:tc>
          <w:tcPr>
            <w:tcW w:type="dxa" w:w="1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any</w:t>
            </w:r>
          </w:p>
        </w:tc>
        <w:tc>
          <w:tcPr>
            <w:tcW w:type="dxa" w:w="1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CRITICAL</w:t>
            </w:r>
          </w:p>
        </w:tc>
        <w:tc>
          <w:tcPr>
            <w:tcW w:type="dxa" w:w="17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ROLLBACK</w:t>
            </w:r>
          </w:p>
        </w:tc>
        <w:tc>
          <w:tcPr>
            <w:tcW w:type="dxa" w:w="14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Production deploy failure is highest risk — rollback immediately</w:t>
            </w:r>
          </w:p>
        </w:tc>
      </w:tr>
      <w:tr>
        <w:tc>
          <w:tcPr>
            <w:tcW w:type="dxa" w:w="200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DEPLOY_ERROR</w:t>
            </w:r>
          </w:p>
        </w:tc>
        <w:tc>
          <w:tcPr>
            <w:tcW w:type="dxa" w:w="160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feature/*</w:t>
            </w:r>
          </w:p>
        </w:tc>
        <w:tc>
          <w:tcPr>
            <w:tcW w:type="dxa" w:w="120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1-2</w:t>
            </w:r>
          </w:p>
        </w:tc>
        <w:tc>
          <w:tcPr>
            <w:tcW w:type="dxa" w:w="140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HIGH</w:t>
            </w:r>
          </w:p>
        </w:tc>
        <w:tc>
          <w:tcPr>
            <w:tcW w:type="dxa" w:w="170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RETRY</w:t>
            </w:r>
          </w:p>
        </w:tc>
        <w:tc>
          <w:tcPr>
            <w:tcW w:type="dxa" w:w="146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Non-production deploy may be transient — retry first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DEPLOY_ERROR</w:t>
            </w:r>
          </w:p>
        </w:tc>
        <w:tc>
          <w:tcPr>
            <w:tcW w:type="dxa" w:w="1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feature/*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HIGH</w:t>
            </w:r>
          </w:p>
        </w:tc>
        <w:tc>
          <w:tcPr>
            <w:tcW w:type="dxa" w:w="17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MANUAL</w:t>
            </w:r>
          </w:p>
        </w:tc>
        <w:tc>
          <w:tcPr>
            <w:tcW w:type="dxa" w:w="14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Repeated deploy failures need human review</w:t>
            </w:r>
          </w:p>
        </w:tc>
      </w:tr>
      <w:tr>
        <w:tc>
          <w:tcPr>
            <w:tcW w:type="dxa" w:w="200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BUILD_ERROR</w:t>
            </w:r>
          </w:p>
        </w:tc>
        <w:tc>
          <w:tcPr>
            <w:tcW w:type="dxa" w:w="160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any</w:t>
            </w:r>
          </w:p>
        </w:tc>
        <w:tc>
          <w:tcPr>
            <w:tcW w:type="dxa" w:w="120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1-2</w:t>
            </w:r>
          </w:p>
        </w:tc>
        <w:tc>
          <w:tcPr>
            <w:tcW w:type="dxa" w:w="140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MEDIUM</w:t>
            </w:r>
          </w:p>
        </w:tc>
        <w:tc>
          <w:tcPr>
            <w:tcW w:type="dxa" w:w="170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RETRY</w:t>
            </w:r>
          </w:p>
        </w:tc>
        <w:tc>
          <w:tcPr>
            <w:tcW w:type="dxa" w:w="146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Build errors are often transient — retry automatically</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BUILD_ERROR</w:t>
            </w:r>
          </w:p>
        </w:tc>
        <w:tc>
          <w:tcPr>
            <w:tcW w:type="dxa" w:w="1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any</w:t>
            </w:r>
          </w:p>
        </w:tc>
        <w:tc>
          <w:tcPr>
            <w:tcW w:type="dxa" w:w="1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HIGH</w:t>
            </w:r>
          </w:p>
        </w:tc>
        <w:tc>
          <w:tcPr>
            <w:tcW w:type="dxa" w:w="17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ALERT_ONLY</w:t>
            </w:r>
          </w:p>
        </w:tc>
        <w:tc>
          <w:tcPr>
            <w:tcW w:type="dxa" w:w="14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Repeated build failure signals code problem — alert team</w:t>
            </w:r>
          </w:p>
        </w:tc>
      </w:tr>
      <w:tr>
        <w:tc>
          <w:tcPr>
            <w:tcW w:type="dxa" w:w="200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TEST_FAILURE</w:t>
            </w:r>
          </w:p>
        </w:tc>
        <w:tc>
          <w:tcPr>
            <w:tcW w:type="dxa" w:w="160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main/master</w:t>
            </w:r>
          </w:p>
        </w:tc>
        <w:tc>
          <w:tcPr>
            <w:tcW w:type="dxa" w:w="120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any</w:t>
            </w:r>
          </w:p>
        </w:tc>
        <w:tc>
          <w:tcPr>
            <w:tcW w:type="dxa" w:w="140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HIGH</w:t>
            </w:r>
          </w:p>
        </w:tc>
        <w:tc>
          <w:tcPr>
            <w:tcW w:type="dxa" w:w="170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ALERT_ONLY</w:t>
            </w:r>
          </w:p>
        </w:tc>
        <w:tc>
          <w:tcPr>
            <w:tcW w:type="dxa" w:w="146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Test failure on production branch blocks deployment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TEST_FAILURE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feature/*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1-2</w:t>
            </w:r>
          </w:p>
        </w:tc>
        <w:tc>
          <w:tcPr>
            <w:tcW w:type="dxa" w:w="1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MEDIUM</w:t>
            </w:r>
          </w:p>
        </w:tc>
        <w:tc>
          <w:tcPr>
            <w:tcW w:type="dxa" w:w="17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RETRY</w:t>
            </w:r>
          </w:p>
        </w:tc>
        <w:tc>
          <w:tcPr>
            <w:tcW w:type="dxa" w:w="14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Flaky tests are common — retry before escalating</w:t>
            </w:r>
          </w:p>
        </w:tc>
      </w:tr>
      <w:tr>
        <w:tc>
          <w:tcPr>
            <w:tcW w:type="dxa" w:w="200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DEPENDENCY_ERROR</w:t>
            </w:r>
          </w:p>
        </w:tc>
        <w:tc>
          <w:tcPr>
            <w:tcW w:type="dxa" w:w="160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any</w:t>
            </w:r>
          </w:p>
        </w:tc>
        <w:tc>
          <w:tcPr>
            <w:tcW w:type="dxa" w:w="120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1-2</w:t>
            </w:r>
          </w:p>
        </w:tc>
        <w:tc>
          <w:tcPr>
            <w:tcW w:type="dxa" w:w="140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MEDIUM</w:t>
            </w:r>
          </w:p>
        </w:tc>
        <w:tc>
          <w:tcPr>
            <w:tcW w:type="dxa" w:w="170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RETRY</w:t>
            </w:r>
          </w:p>
        </w:tc>
        <w:tc>
          <w:tcPr>
            <w:tcW w:type="dxa" w:w="146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Registry may be temporarily down — retry</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TIMEOUT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any</w:t>
            </w:r>
          </w:p>
        </w:tc>
        <w:tc>
          <w:tcPr>
            <w:tcW w:type="dxa" w:w="1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MEDIUM</w:t>
            </w:r>
          </w:p>
        </w:tc>
        <w:tc>
          <w:tcPr>
            <w:tcW w:type="dxa" w:w="17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RESTART</w:t>
            </w:r>
          </w:p>
        </w:tc>
        <w:tc>
          <w:tcPr>
            <w:tcW w:type="dxa" w:w="14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Timeouts need fresh process — restart pipeline</w:t>
            </w:r>
          </w:p>
        </w:tc>
      </w:tr>
      <w:tr>
        <w:tc>
          <w:tcPr>
            <w:tcW w:type="dxa" w:w="200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CONFIG_ERROR</w:t>
            </w:r>
          </w:p>
        </w:tc>
        <w:tc>
          <w:tcPr>
            <w:tcW w:type="dxa" w:w="160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any</w:t>
            </w:r>
          </w:p>
        </w:tc>
        <w:tc>
          <w:tcPr>
            <w:tcW w:type="dxa" w:w="120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any</w:t>
            </w:r>
          </w:p>
        </w:tc>
        <w:tc>
          <w:tcPr>
            <w:tcW w:type="dxa" w:w="140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MEDIUM</w:t>
            </w:r>
          </w:p>
        </w:tc>
        <w:tc>
          <w:tcPr>
            <w:tcW w:type="dxa" w:w="170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MANUAL</w:t>
            </w:r>
          </w:p>
        </w:tc>
        <w:tc>
          <w:tcPr>
            <w:tcW w:type="dxa" w:w="146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Config errors require manual fix — cannot auto-resolve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UNKNOWN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any</w:t>
            </w:r>
          </w:p>
        </w:tc>
        <w:tc>
          <w:tcPr>
            <w:tcW w:type="dxa" w:w="1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any</w:t>
            </w:r>
          </w:p>
        </w:tc>
        <w:tc>
          <w:tcPr>
            <w:tcW w:type="dxa" w:w="1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MEDIUM</w:t>
            </w:r>
          </w:p>
        </w:tc>
        <w:tc>
          <w:tcPr>
            <w:tcW w:type="dxa" w:w="17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ALERT_ONLY</w:t>
            </w:r>
          </w:p>
        </w:tc>
        <w:tc>
          <w:tcPr>
            <w:tcW w:type="dxa" w:w="14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Unknown failures need human triage</w:t>
            </w:r>
          </w:p>
        </w:tc>
      </w:tr>
    </w:tbl>
    <w:p>
      <w:pPr>
        <w:spacing w:before="60" w:after="60"/>
      </w:pPr>
      <w:r>
        <w:t xml:space="preserve"/>
      </w:r>
    </w:p>
    <w:p>
      <w:pPr>
        <w:pStyle w:val="Heading2"/>
        <w:spacing w:before="280" w:after="120"/>
      </w:pPr>
      <w:r>
        <w:rPr>
          <w:rFonts w:ascii="Arial" w:cs="Arial" w:eastAsia="Arial" w:hAnsi="Arial"/>
          <w:b/>
          <w:bCs/>
          <w:color w:val="1E40AF"/>
          <w:sz w:val="26"/>
          <w:szCs w:val="26"/>
        </w:rPr>
        <w:t xml:space="preserve">2A.2 Content-Based Rule Refinement</w:t>
      </w:r>
    </w:p>
    <w:p>
      <w:pPr>
        <w:spacing w:before="60" w:after="80"/>
      </w:pPr>
      <w:r>
        <w:rPr>
          <w:rFonts w:ascii="Arial" w:cs="Arial" w:eastAsia="Arial" w:hAnsi="Arial"/>
          <w:sz w:val="20"/>
          <w:szCs w:val="20"/>
        </w:rPr>
        <w:t xml:space="preserve">The Log Analyzer applies content pattern rules to refine the initial failure type classification: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9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Pattern in Log Content</w:t>
            </w:r>
          </w:p>
        </w:tc>
        <w:tc>
          <w:tcPr>
            <w:tcW w:type="dxa" w:w="18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Initial Type</w:t>
            </w:r>
          </w:p>
        </w:tc>
        <w:tc>
          <w:tcPr>
            <w:tcW w:type="dxa" w:w="18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Refined To</w:t>
            </w:r>
          </w:p>
        </w:tc>
        <w:tc>
          <w:tcPr>
            <w:tcW w:type="dxa" w:w="29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Example Match</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missing env / undefined var / ENOENT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BUILD_ERROR</w:t>
            </w:r>
          </w:p>
        </w:tc>
        <w:tc>
          <w:tcPr>
            <w:tcW w:type="dxa" w:w="1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CONFIG_ERROR</w:t>
            </w:r>
          </w:p>
        </w:tc>
        <w:tc>
          <w:tcPr>
            <w:tcW w:type="dxa" w:w="29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Error: Missing environment variable: DATABASE_URL</w:t>
            </w:r>
          </w:p>
        </w:tc>
      </w:tr>
      <w:tr>
        <w:tc>
          <w:tcPr>
            <w:tcW w:type="dxa" w:w="280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401 / 403 / Unauthorized / Forbidden</w:t>
            </w:r>
          </w:p>
        </w:tc>
        <w:tc>
          <w:tcPr>
            <w:tcW w:type="dxa" w:w="180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BUILD_ERROR</w:t>
            </w:r>
          </w:p>
        </w:tc>
        <w:tc>
          <w:tcPr>
            <w:tcW w:type="dxa" w:w="180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DEPENDENCY_ERROR</w:t>
            </w:r>
          </w:p>
        </w:tc>
        <w:tc>
          <w:tcPr>
            <w:tcW w:type="dxa" w:w="296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HTTP 401 Unauthorized — registry.npmjs.org</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timeout / timed out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BUILD_ERROR</w:t>
            </w:r>
          </w:p>
        </w:tc>
        <w:tc>
          <w:tcPr>
            <w:tcW w:type="dxa" w:w="1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TIMEOUT</w:t>
            </w:r>
          </w:p>
        </w:tc>
        <w:tc>
          <w:tcPr>
            <w:tcW w:type="dxa" w:w="29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Connection timed out after 30000ms</w:t>
            </w:r>
          </w:p>
        </w:tc>
      </w:tr>
    </w:tbl>
    <w:p>
      <w:pPr>
        <w:spacing w:before="60" w:after="60"/>
      </w:pPr>
      <w:r>
        <w:t xml:space="preserve"/>
      </w:r>
    </w:p>
    <w:p>
      <w:pPr>
        <w:pStyle w:val="Heading2"/>
        <w:spacing w:before="280" w:after="120"/>
      </w:pPr>
      <w:r>
        <w:rPr>
          <w:rFonts w:ascii="Arial" w:cs="Arial" w:eastAsia="Arial" w:hAnsi="Arial"/>
          <w:b/>
          <w:bCs/>
          <w:color w:val="1E40AF"/>
          <w:sz w:val="26"/>
          <w:szCs w:val="26"/>
        </w:rPr>
        <w:t xml:space="preserve">2A.3 Rate Limiting and Deduplication Rules</w:t>
      </w:r>
    </w:p>
    <w:p>
      <w:pPr>
        <w:pStyle w:val="ListParagraph"/>
        <w:numPr>
          <w:ilvl w:val="0"/>
          <w:numId w:val="2"/>
        </w:numPr>
        <w:spacing w:before="60" w:after="60"/>
      </w:pPr>
      <w:r>
        <w:rPr>
          <w:rFonts w:ascii="Arial" w:cs="Arial" w:eastAsia="Arial" w:hAnsi="Arial"/>
          <w:sz w:val="20"/>
          <w:szCs w:val="20"/>
        </w:rPr>
        <w:t xml:space="preserve">Rate limit rule: maximum 100 requests per minute per IP address — enforced via Redis sorted sets</w:t>
      </w:r>
    </w:p>
    <w:p>
      <w:pPr>
        <w:pStyle w:val="ListParagraph"/>
        <w:numPr>
          <w:ilvl w:val="0"/>
          <w:numId w:val="2"/>
        </w:numPr>
        <w:spacing w:before="60" w:after="60"/>
      </w:pPr>
      <w:r>
        <w:rPr>
          <w:rFonts w:ascii="Arial" w:cs="Arial" w:eastAsia="Arial" w:hAnsi="Arial"/>
          <w:sz w:val="20"/>
          <w:szCs w:val="20"/>
        </w:rPr>
        <w:t xml:space="preserve">Deduplication rule: same event_id cannot be processed twice within 24 hours — enforced via Redis NX SET</w:t>
      </w:r>
    </w:p>
    <w:p>
      <w:pPr>
        <w:pStyle w:val="ListParagraph"/>
        <w:numPr>
          <w:ilvl w:val="0"/>
          <w:numId w:val="2"/>
        </w:numPr>
        <w:spacing w:before="60" w:after="60"/>
      </w:pPr>
      <w:r>
        <w:rPr>
          <w:rFonts w:ascii="Arial" w:cs="Arial" w:eastAsia="Arial" w:hAnsi="Arial"/>
          <w:sz w:val="20"/>
          <w:szCs w:val="20"/>
        </w:rPr>
        <w:t xml:space="preserve">Job TTL rule: completed job status expires from Redis after 24 hours automatically</w:t>
      </w:r>
    </w:p>
    <w:p>
      <w:pPr>
        <w:pStyle w:val="ListParagraph"/>
        <w:numPr>
          <w:ilvl w:val="0"/>
          <w:numId w:val="2"/>
        </w:numPr>
        <w:spacing w:before="60" w:after="60"/>
      </w:pPr>
      <w:r>
        <w:rPr>
          <w:rFonts w:ascii="Arial" w:cs="Arial" w:eastAsia="Arial" w:hAnsi="Arial"/>
          <w:sz w:val="20"/>
          <w:szCs w:val="20"/>
        </w:rPr>
        <w:t xml:space="preserve">Max retry rule: Recovery Manager blocks automatic retry if attempt exceeds MAX_AUTO_RETRIES (default 2)</w:t>
      </w:r>
    </w:p>
    <w:p>
      <w:pPr>
        <w:spacing w:before="60" w:after="60"/>
      </w:pPr>
      <w:r>
        <w:t xml:space="preserve"/>
      </w:r>
    </w:p>
    <w:p>
      <w:pPr>
        <w:pStyle w:val="Heading2"/>
        <w:spacing w:before="280" w:after="120"/>
      </w:pPr>
      <w:r>
        <w:rPr>
          <w:rFonts w:ascii="Arial" w:cs="Arial" w:eastAsia="Arial" w:hAnsi="Arial"/>
          <w:b/>
          <w:bCs/>
          <w:color w:val="1E40AF"/>
          <w:sz w:val="26"/>
          <w:szCs w:val="26"/>
        </w:rPr>
        <w:t xml:space="preserve">2A.4 SSRF Protection Rule</w:t>
      </w:r>
    </w:p>
    <w:p>
      <w:pPr>
        <w:spacing w:before="60" w:after="80"/>
      </w:pPr>
      <w:r>
        <w:rPr>
          <w:rFonts w:ascii="Arial" w:cs="Arial" w:eastAsia="Arial" w:hAnsi="Arial"/>
          <w:sz w:val="20"/>
          <w:szCs w:val="20"/>
        </w:rPr>
        <w:t xml:space="preserve">A critical security business rule prevents the Pipeline Controller from being used to scan internal networks:</w:t>
      </w:r>
    </w:p>
    <w:p>
      <w:pPr>
        <w:spacing w:before="60" w:after="60"/>
      </w:pPr>
      <w:r>
        <w:t xml:space="preserve"/>
      </w:r>
    </w:p>
    <w:p>
      <w:pPr>
        <w:shd w:fill="F1F5F9" w:val="clear"/>
        <w:spacing w:before="30" w:after="30"/>
        <w:ind w:left="360"/>
      </w:pPr>
      <w:r>
        <w:rPr>
          <w:rFonts w:ascii="Courier New" w:cs="Courier New" w:eastAsia="Courier New" w:hAnsi="Courier New"/>
          <w:color w:val="1E293B"/>
          <w:sz w:val="18"/>
          <w:szCs w:val="18"/>
        </w:rPr>
        <w:t xml:space="preserve"># Business Rule: log_url must resolve to a public IP</w:t>
      </w:r>
    </w:p>
    <w:p>
      <w:pPr>
        <w:shd w:fill="F1F5F9" w:val="clear"/>
        <w:spacing w:before="30" w:after="30"/>
        <w:ind w:left="360"/>
      </w:pPr>
      <w:r>
        <w:rPr>
          <w:rFonts w:ascii="Courier New" w:cs="Courier New" w:eastAsia="Courier New" w:hAnsi="Courier New"/>
          <w:color w:val="1E293B"/>
          <w:sz w:val="18"/>
          <w:szCs w:val="18"/>
        </w:rPr>
        <w:t xml:space="preserve"># Private IPs (192.168.x.x, 10.x.x.x, 127.x.x.x) are blocked</w:t>
      </w:r>
    </w:p>
    <w:p>
      <w:pPr>
        <w:shd w:fill="F1F5F9" w:val="clear"/>
        <w:spacing w:before="30" w:after="30"/>
        <w:ind w:left="360"/>
      </w:pPr>
      <w:r>
        <w:rPr>
          <w:rFonts w:ascii="Courier New" w:cs="Courier New" w:eastAsia="Courier New" w:hAnsi="Courier New"/>
          <w:color w:val="1E293B"/>
          <w:sz w:val="18"/>
          <w:szCs w:val="18"/>
        </w:rPr>
        <w:t xml:space="preserve"># Allowlist: ALLOWED_LOG_HOSTS env var can whitelist Jenkins hostnames</w:t>
      </w:r>
    </w:p>
    <w:p>
      <w:pPr>
        <w:shd w:fill="F1F5F9" w:val="clear"/>
        <w:spacing w:before="30" w:after="30"/>
        <w:ind w:left="360"/>
      </w:pPr>
      <w:r>
        <w:rPr>
          <w:rFonts w:ascii="Courier New" w:cs="Courier New" w:eastAsia="Courier New" w:hAnsi="Courier New"/>
          <w:color w:val="1E293B"/>
          <w:sz w:val="18"/>
          <w:szCs w:val="18"/>
        </w:rPr>
        <w:t xml:space="preserve">if ip_obj.is_private or ip_obj.is_loopback or ip_obj.is_reserved:</w:t>
      </w:r>
    </w:p>
    <w:p>
      <w:pPr>
        <w:shd w:fill="F1F5F9" w:val="clear"/>
        <w:spacing w:before="30" w:after="30"/>
        <w:ind w:left="360"/>
      </w:pPr>
      <w:r>
        <w:rPr>
          <w:rFonts w:ascii="Courier New" w:cs="Courier New" w:eastAsia="Courier New" w:hAnsi="Courier New"/>
          <w:color w:val="1E293B"/>
          <w:sz w:val="18"/>
          <w:szCs w:val="18"/>
        </w:rPr>
        <w:t xml:space="preserve">    raise UnsafeURLError(f'Host resolves to restricted IP {raw_ip}')</w:t>
      </w:r>
    </w:p>
    <w:p>
      <w:pPr>
        <w:spacing w:before="60" w:after="60"/>
      </w:pPr>
      <w:r>
        <w:t xml:space="preserve"/>
      </w:r>
    </w:p>
    <w:p>
      <w:r>
        <w:br w:type="page"/>
      </w:r>
    </w:p>
    <w:p>
      <w:pPr>
        <w:pStyle w:val="Heading1"/>
        <w:spacing w:before="400" w:after="160"/>
      </w:pPr>
      <w:r>
        <w:rPr>
          <w:rFonts w:ascii="Arial" w:cs="Arial" w:eastAsia="Arial" w:hAnsi="Arial"/>
          <w:b/>
          <w:bCs/>
          <w:color w:val="1E3A5F"/>
          <w:sz w:val="34"/>
          <w:szCs w:val="34"/>
        </w:rPr>
        <w:t xml:space="preserve">Q2B. Validation Logic [10 Marks]</w:t>
      </w:r>
    </w:p>
    <w:p>
      <w:pPr>
        <w:spacing w:before="60" w:after="80"/>
      </w:pPr>
      <w:r>
        <w:rPr>
          <w:rFonts w:ascii="Arial" w:cs="Arial" w:eastAsia="Arial" w:hAnsi="Arial"/>
          <w:sz w:val="20"/>
          <w:szCs w:val="20"/>
        </w:rPr>
        <w:t xml:space="preserve">Validation logic is implemented at multiple layers — at the API boundary using Pydantic models, within the BLL functions, and in the React frontend before sending requests.</w:t>
      </w:r>
    </w:p>
    <w:p>
      <w:pPr>
        <w:spacing w:before="60" w:after="60"/>
      </w:pPr>
      <w:r>
        <w:t xml:space="preserve"/>
      </w:r>
    </w:p>
    <w:p>
      <w:pPr>
        <w:pStyle w:val="Heading2"/>
        <w:spacing w:before="280" w:after="120"/>
      </w:pPr>
      <w:r>
        <w:rPr>
          <w:rFonts w:ascii="Arial" w:cs="Arial" w:eastAsia="Arial" w:hAnsi="Arial"/>
          <w:b/>
          <w:bCs/>
          <w:color w:val="1E40AF"/>
          <w:sz w:val="26"/>
          <w:szCs w:val="26"/>
        </w:rPr>
        <w:t xml:space="preserve">2B.1 Pydantic Model Validation — Pipeline Controller</w:t>
      </w:r>
    </w:p>
    <w:p>
      <w:pPr>
        <w:spacing w:before="60" w:after="80"/>
      </w:pPr>
      <w:r>
        <w:rPr>
          <w:rFonts w:ascii="Arial" w:cs="Arial" w:eastAsia="Arial" w:hAnsi="Arial"/>
          <w:sz w:val="20"/>
          <w:szCs w:val="20"/>
        </w:rPr>
        <w:t xml:space="preserve">Every incoming request is validated by Pydantic before the business logic runs. Invalid requests are rejected with a 422 error before any processing occurs:</w:t>
      </w:r>
    </w:p>
    <w:p>
      <w:pPr>
        <w:spacing w:before="60" w:after="60"/>
      </w:pPr>
      <w:r>
        <w:t xml:space="preserve"/>
      </w:r>
    </w:p>
    <w:p>
      <w:pPr>
        <w:shd w:fill="F1F5F9" w:val="clear"/>
        <w:spacing w:before="30" w:after="30"/>
        <w:ind w:left="360"/>
      </w:pPr>
      <w:r>
        <w:rPr>
          <w:rFonts w:ascii="Courier New" w:cs="Courier New" w:eastAsia="Courier New" w:hAnsi="Courier New"/>
          <w:color w:val="1E293B"/>
          <w:sz w:val="18"/>
          <w:szCs w:val="18"/>
        </w:rPr>
        <w:t xml:space="preserve">class PipelineEvent(BaseModel):</w:t>
      </w:r>
    </w:p>
    <w:p>
      <w:pPr>
        <w:shd w:fill="F1F5F9" w:val="clear"/>
        <w:spacing w:before="30" w:after="30"/>
        <w:ind w:left="360"/>
      </w:pPr>
      <w:r>
        <w:rPr>
          <w:rFonts w:ascii="Courier New" w:cs="Courier New" w:eastAsia="Courier New" w:hAnsi="Courier New"/>
          <w:color w:val="1E293B"/>
          <w:sz w:val="18"/>
          <w:szCs w:val="18"/>
        </w:rPr>
        <w:t xml:space="preserve">    event_id:    EventId          # regex: ^[a-zA-Z0-9_-]{1,64}$</w:t>
      </w:r>
    </w:p>
    <w:p>
      <w:pPr>
        <w:shd w:fill="F1F5F9" w:val="clear"/>
        <w:spacing w:before="30" w:after="30"/>
        <w:ind w:left="360"/>
      </w:pPr>
      <w:r>
        <w:rPr>
          <w:rFonts w:ascii="Courier New" w:cs="Courier New" w:eastAsia="Courier New" w:hAnsi="Courier New"/>
          <w:color w:val="1E293B"/>
          <w:sz w:val="18"/>
          <w:szCs w:val="18"/>
        </w:rPr>
        <w:t xml:space="preserve">    pipeline_id: PipelineId       # regex: ^[a-zA-Z0-9_-]{1,64}$</w:t>
      </w:r>
    </w:p>
    <w:p>
      <w:pPr>
        <w:shd w:fill="F1F5F9" w:val="clear"/>
        <w:spacing w:before="30" w:after="30"/>
        <w:ind w:left="360"/>
      </w:pPr>
      <w:r>
        <w:rPr>
          <w:rFonts w:ascii="Courier New" w:cs="Courier New" w:eastAsia="Courier New" w:hAnsi="Courier New"/>
          <w:color w:val="1E293B"/>
          <w:sz w:val="18"/>
          <w:szCs w:val="18"/>
        </w:rPr>
        <w:t xml:space="preserve">    run_number:  int = Field(gt=0) # must be positive integer</w:t>
      </w:r>
    </w:p>
    <w:p>
      <w:pPr>
        <w:shd w:fill="F1F5F9" w:val="clear"/>
        <w:spacing w:before="30" w:after="30"/>
        <w:ind w:left="360"/>
      </w:pPr>
      <w:r>
        <w:rPr>
          <w:rFonts w:ascii="Courier New" w:cs="Courier New" w:eastAsia="Courier New" w:hAnsi="Courier New"/>
          <w:color w:val="1E293B"/>
          <w:sz w:val="18"/>
          <w:szCs w:val="18"/>
        </w:rPr>
        <w:t xml:space="preserve">    status:      PipelineStatus    # enum: SUCCESS | FAILED only</w:t>
      </w:r>
    </w:p>
    <w:p>
      <w:pPr>
        <w:shd w:fill="F1F5F9" w:val="clear"/>
        <w:spacing w:before="30" w:after="30"/>
        <w:ind w:left="360"/>
      </w:pPr>
      <w:r>
        <w:rPr>
          <w:rFonts w:ascii="Courier New" w:cs="Courier New" w:eastAsia="Courier New" w:hAnsi="Courier New"/>
          <w:color w:val="1E293B"/>
          <w:sz w:val="18"/>
          <w:szCs w:val="18"/>
        </w:rPr>
        <w:t xml:space="preserve">    log_url:     HttpUrl           # must be valid HTTP/HTTPS URL</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Field</w:t>
            </w:r>
          </w:p>
        </w:tc>
        <w:tc>
          <w:tcPr>
            <w:tcW w:type="dxa" w:w="40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Validation Rule</w:t>
            </w:r>
          </w:p>
        </w:tc>
        <w:tc>
          <w:tcPr>
            <w:tcW w:type="dxa" w:w="33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Error if violated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event_id</w:t>
            </w:r>
          </w:p>
        </w:tc>
        <w:tc>
          <w:tcPr>
            <w:tcW w:type="dxa" w:w="4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Alphanumeric + dash/underscore, max 64 chars</w:t>
            </w:r>
          </w:p>
        </w:tc>
        <w:tc>
          <w:tcPr>
            <w:tcW w:type="dxa" w:w="3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422 Unprocessable Entity</w:t>
            </w:r>
          </w:p>
        </w:tc>
      </w:tr>
      <w:tr>
        <w:tc>
          <w:tcPr>
            <w:tcW w:type="dxa" w:w="200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pipeline_id</w:t>
            </w:r>
          </w:p>
        </w:tc>
        <w:tc>
          <w:tcPr>
            <w:tcW w:type="dxa" w:w="400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Alphanumeric + dash/underscore, max 64 chars</w:t>
            </w:r>
          </w:p>
        </w:tc>
        <w:tc>
          <w:tcPr>
            <w:tcW w:type="dxa" w:w="336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422 Unprocessable Entity</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run_number</w:t>
            </w:r>
          </w:p>
        </w:tc>
        <w:tc>
          <w:tcPr>
            <w:tcW w:type="dxa" w:w="4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Integer greater than 0</w:t>
            </w:r>
          </w:p>
        </w:tc>
        <w:tc>
          <w:tcPr>
            <w:tcW w:type="dxa" w:w="3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422 Unprocessable Entity</w:t>
            </w:r>
          </w:p>
        </w:tc>
      </w:tr>
      <w:tr>
        <w:tc>
          <w:tcPr>
            <w:tcW w:type="dxa" w:w="200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status</w:t>
            </w:r>
          </w:p>
        </w:tc>
        <w:tc>
          <w:tcPr>
            <w:tcW w:type="dxa" w:w="400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Must be exactly SUCCESS or FAILED</w:t>
            </w:r>
          </w:p>
        </w:tc>
        <w:tc>
          <w:tcPr>
            <w:tcW w:type="dxa" w:w="336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422 Unprocessable Entity</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log_url</w:t>
            </w:r>
          </w:p>
        </w:tc>
        <w:tc>
          <w:tcPr>
            <w:tcW w:type="dxa" w:w="4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Must be valid HTTP or HTTPS URL</w:t>
            </w:r>
          </w:p>
        </w:tc>
        <w:tc>
          <w:tcPr>
            <w:tcW w:type="dxa" w:w="3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422 Unprocessable Entity</w:t>
            </w:r>
          </w:p>
        </w:tc>
      </w:tr>
    </w:tbl>
    <w:p>
      <w:pPr>
        <w:spacing w:before="60" w:after="60"/>
      </w:pPr>
      <w:r>
        <w:t xml:space="preserve"/>
      </w:r>
    </w:p>
    <w:p>
      <w:pPr>
        <w:pStyle w:val="Heading2"/>
        <w:spacing w:before="280" w:after="120"/>
      </w:pPr>
      <w:r>
        <w:rPr>
          <w:rFonts w:ascii="Arial" w:cs="Arial" w:eastAsia="Arial" w:hAnsi="Arial"/>
          <w:b/>
          <w:bCs/>
          <w:color w:val="1E40AF"/>
          <w:sz w:val="26"/>
          <w:szCs w:val="26"/>
        </w:rPr>
        <w:t xml:space="preserve">2B.2 Pydantic Model Validation — Failure Classifier</w:t>
      </w:r>
    </w:p>
    <w:p>
      <w:pPr>
        <w:spacing w:before="60" w:after="60"/>
      </w:pPr>
      <w:r>
        <w:t xml:space="preserve"/>
      </w:r>
    </w:p>
    <w:p>
      <w:pPr>
        <w:shd w:fill="F1F5F9" w:val="clear"/>
        <w:spacing w:before="30" w:after="30"/>
        <w:ind w:left="360"/>
      </w:pPr>
      <w:r>
        <w:rPr>
          <w:rFonts w:ascii="Courier New" w:cs="Courier New" w:eastAsia="Courier New" w:hAnsi="Courier New"/>
          <w:color w:val="1E293B"/>
          <w:sz w:val="18"/>
          <w:szCs w:val="18"/>
        </w:rPr>
        <w:t xml:space="preserve">class ClassifyRequest(BaseModel):</w:t>
      </w:r>
    </w:p>
    <w:p>
      <w:pPr>
        <w:shd w:fill="F1F5F9" w:val="clear"/>
        <w:spacing w:before="30" w:after="30"/>
        <w:ind w:left="360"/>
      </w:pPr>
      <w:r>
        <w:rPr>
          <w:rFonts w:ascii="Courier New" w:cs="Courier New" w:eastAsia="Courier New" w:hAnsi="Courier New"/>
          <w:color w:val="1E293B"/>
          <w:sz w:val="18"/>
          <w:szCs w:val="18"/>
        </w:rPr>
        <w:t xml:space="preserve">    pipeline_id: str              # required, non-empty</w:t>
      </w:r>
    </w:p>
    <w:p>
      <w:pPr>
        <w:shd w:fill="F1F5F9" w:val="clear"/>
        <w:spacing w:before="30" w:after="30"/>
        <w:ind w:left="360"/>
      </w:pPr>
      <w:r>
        <w:rPr>
          <w:rFonts w:ascii="Courier New" w:cs="Courier New" w:eastAsia="Courier New" w:hAnsi="Courier New"/>
          <w:color w:val="1E293B"/>
          <w:sz w:val="18"/>
          <w:szCs w:val="18"/>
        </w:rPr>
        <w:t xml:space="preserve">    stage:       str              # required: build/test/deploy/install</w:t>
      </w:r>
    </w:p>
    <w:p>
      <w:pPr>
        <w:shd w:fill="F1F5F9" w:val="clear"/>
        <w:spacing w:before="30" w:after="30"/>
        <w:ind w:left="360"/>
      </w:pPr>
      <w:r>
        <w:rPr>
          <w:rFonts w:ascii="Courier New" w:cs="Courier New" w:eastAsia="Courier New" w:hAnsi="Courier New"/>
          <w:color w:val="1E293B"/>
          <w:sz w:val="18"/>
          <w:szCs w:val="18"/>
        </w:rPr>
        <w:t xml:space="preserve">    attempt:     int = 1          # default 1, must be integer</w:t>
      </w:r>
    </w:p>
    <w:p>
      <w:pPr>
        <w:shd w:fill="F1F5F9" w:val="clear"/>
        <w:spacing w:before="30" w:after="30"/>
        <w:ind w:left="360"/>
      </w:pPr>
      <w:r>
        <w:rPr>
          <w:rFonts w:ascii="Courier New" w:cs="Courier New" w:eastAsia="Courier New" w:hAnsi="Courier New"/>
          <w:color w:val="1E293B"/>
          <w:sz w:val="18"/>
          <w:szCs w:val="18"/>
        </w:rPr>
        <w:t xml:space="preserve">    branch:      Optional[str]    # optional</w:t>
      </w:r>
    </w:p>
    <w:p>
      <w:pPr>
        <w:shd w:fill="F1F5F9" w:val="clear"/>
        <w:spacing w:before="30" w:after="30"/>
        <w:ind w:left="360"/>
      </w:pPr>
      <w:r>
        <w:rPr>
          <w:rFonts w:ascii="Courier New" w:cs="Courier New" w:eastAsia="Courier New" w:hAnsi="Courier New"/>
          <w:color w:val="1E293B"/>
          <w:sz w:val="18"/>
          <w:szCs w:val="18"/>
        </w:rPr>
        <w:t xml:space="preserve">    analysis:    AnalysisInput    # nested model — validated recursively</w:t>
      </w:r>
    </w:p>
    <w:p>
      <w:pPr>
        <w:spacing w:before="60" w:after="60"/>
      </w:pPr>
      <w:r>
        <w:t xml:space="preserve"/>
      </w:r>
    </w:p>
    <w:p>
      <w:pPr>
        <w:shd w:fill="F1F5F9" w:val="clear"/>
        <w:spacing w:before="30" w:after="30"/>
        <w:ind w:left="360"/>
      </w:pPr>
      <w:r>
        <w:rPr>
          <w:rFonts w:ascii="Courier New" w:cs="Courier New" w:eastAsia="Courier New" w:hAnsi="Courier New"/>
          <w:color w:val="1E293B"/>
          <w:sz w:val="18"/>
          <w:szCs w:val="18"/>
        </w:rPr>
        <w:t xml:space="preserve">class AnalysisInput(BaseModel):</w:t>
      </w:r>
    </w:p>
    <w:p>
      <w:pPr>
        <w:shd w:fill="F1F5F9" w:val="clear"/>
        <w:spacing w:before="30" w:after="30"/>
        <w:ind w:left="360"/>
      </w:pPr>
      <w:r>
        <w:rPr>
          <w:rFonts w:ascii="Courier New" w:cs="Courier New" w:eastAsia="Courier New" w:hAnsi="Courier New"/>
          <w:color w:val="1E293B"/>
          <w:sz w:val="18"/>
          <w:szCs w:val="18"/>
        </w:rPr>
        <w:t xml:space="preserve">    status:         str           # SUCCESS or FAILED</w:t>
      </w:r>
    </w:p>
    <w:p>
      <w:pPr>
        <w:shd w:fill="F1F5F9" w:val="clear"/>
        <w:spacing w:before="30" w:after="30"/>
        <w:ind w:left="360"/>
      </w:pPr>
      <w:r>
        <w:rPr>
          <w:rFonts w:ascii="Courier New" w:cs="Courier New" w:eastAsia="Courier New" w:hAnsi="Courier New"/>
          <w:color w:val="1E293B"/>
          <w:sz w:val="18"/>
          <w:szCs w:val="18"/>
        </w:rPr>
        <w:t xml:space="preserve">    failure_type:   Optional[str] # one of FailureType enum values</w:t>
      </w:r>
    </w:p>
    <w:p>
      <w:pPr>
        <w:shd w:fill="F1F5F9" w:val="clear"/>
        <w:spacing w:before="30" w:after="30"/>
        <w:ind w:left="360"/>
      </w:pPr>
      <w:r>
        <w:rPr>
          <w:rFonts w:ascii="Courier New" w:cs="Courier New" w:eastAsia="Courier New" w:hAnsi="Courier New"/>
          <w:color w:val="1E293B"/>
          <w:sz w:val="18"/>
          <w:szCs w:val="18"/>
        </w:rPr>
        <w:t xml:space="preserve">    failures_found: int = 0       # non-negative integer</w:t>
      </w:r>
    </w:p>
    <w:p>
      <w:pPr>
        <w:shd w:fill="F1F5F9" w:val="clear"/>
        <w:spacing w:before="30" w:after="30"/>
        <w:ind w:left="360"/>
      </w:pPr>
      <w:r>
        <w:rPr>
          <w:rFonts w:ascii="Courier New" w:cs="Courier New" w:eastAsia="Courier New" w:hAnsi="Courier New"/>
          <w:color w:val="1E293B"/>
          <w:sz w:val="18"/>
          <w:szCs w:val="18"/>
        </w:rPr>
        <w:t xml:space="preserve">    details:        list = []     # list of finding objects</w:t>
      </w:r>
    </w:p>
    <w:p>
      <w:pPr>
        <w:spacing w:before="60" w:after="60"/>
      </w:pPr>
      <w:r>
        <w:t xml:space="preserve"/>
      </w:r>
    </w:p>
    <w:p>
      <w:pPr>
        <w:pStyle w:val="Heading2"/>
        <w:spacing w:before="280" w:after="120"/>
      </w:pPr>
      <w:r>
        <w:rPr>
          <w:rFonts w:ascii="Arial" w:cs="Arial" w:eastAsia="Arial" w:hAnsi="Arial"/>
          <w:b/>
          <w:bCs/>
          <w:color w:val="1E40AF"/>
          <w:sz w:val="26"/>
          <w:szCs w:val="26"/>
        </w:rPr>
        <w:t xml:space="preserve">2B.3 SSRF URL Validation</w:t>
      </w:r>
    </w:p>
    <w:p>
      <w:pPr>
        <w:spacing w:before="60" w:after="80"/>
      </w:pPr>
      <w:r>
        <w:rPr>
          <w:rFonts w:ascii="Arial" w:cs="Arial" w:eastAsia="Arial" w:hAnsi="Arial"/>
          <w:sz w:val="20"/>
          <w:szCs w:val="20"/>
        </w:rPr>
        <w:t xml:space="preserve">Before fetching any Jenkins log URL, the Pipeline Controller validates the resolved IP address:</w:t>
      </w:r>
    </w:p>
    <w:p>
      <w:pPr>
        <w:spacing w:before="60" w:after="60"/>
      </w:pPr>
      <w:r>
        <w:t xml:space="preserve"/>
      </w:r>
    </w:p>
    <w:p>
      <w:pPr>
        <w:pStyle w:val="ListParagraph"/>
        <w:numPr>
          <w:ilvl w:val="0"/>
          <w:numId w:val="2"/>
        </w:numPr>
        <w:spacing w:before="60" w:after="60"/>
      </w:pPr>
      <w:r>
        <w:rPr>
          <w:rFonts w:ascii="Arial" w:cs="Arial" w:eastAsia="Arial" w:hAnsi="Arial"/>
          <w:sz w:val="20"/>
          <w:szCs w:val="20"/>
        </w:rPr>
        <w:t xml:space="preserve">DNS resolution must succeed — connection refused if hostname does not resolve</w:t>
      </w:r>
    </w:p>
    <w:p>
      <w:pPr>
        <w:pStyle w:val="ListParagraph"/>
        <w:numPr>
          <w:ilvl w:val="0"/>
          <w:numId w:val="2"/>
        </w:numPr>
        <w:spacing w:before="60" w:after="60"/>
      </w:pPr>
      <w:r>
        <w:rPr>
          <w:rFonts w:ascii="Arial" w:cs="Arial" w:eastAsia="Arial" w:hAnsi="Arial"/>
          <w:sz w:val="20"/>
          <w:szCs w:val="20"/>
        </w:rPr>
        <w:t xml:space="preserve">Resolved IP must not be in private range (10.x.x.x, 172.16.x.x, 192.168.x.x)</w:t>
      </w:r>
    </w:p>
    <w:p>
      <w:pPr>
        <w:pStyle w:val="ListParagraph"/>
        <w:numPr>
          <w:ilvl w:val="0"/>
          <w:numId w:val="2"/>
        </w:numPr>
        <w:spacing w:before="60" w:after="60"/>
      </w:pPr>
      <w:r>
        <w:rPr>
          <w:rFonts w:ascii="Arial" w:cs="Arial" w:eastAsia="Arial" w:hAnsi="Arial"/>
          <w:sz w:val="20"/>
          <w:szCs w:val="20"/>
        </w:rPr>
        <w:t xml:space="preserve">Resolved IP must not be loopback (127.x.x.x) unless hostname is in ALLOWED_LOG_HOSTS</w:t>
      </w:r>
    </w:p>
    <w:p>
      <w:pPr>
        <w:pStyle w:val="ListParagraph"/>
        <w:numPr>
          <w:ilvl w:val="0"/>
          <w:numId w:val="2"/>
        </w:numPr>
        <w:spacing w:before="60" w:after="60"/>
      </w:pPr>
      <w:r>
        <w:rPr>
          <w:rFonts w:ascii="Arial" w:cs="Arial" w:eastAsia="Arial" w:hAnsi="Arial"/>
          <w:sz w:val="20"/>
          <w:szCs w:val="20"/>
        </w:rPr>
        <w:t xml:space="preserve">Resolved IP must not be reserved or link-local (169.254.x.x)</w:t>
      </w:r>
    </w:p>
    <w:p>
      <w:pPr>
        <w:pStyle w:val="ListParagraph"/>
        <w:numPr>
          <w:ilvl w:val="0"/>
          <w:numId w:val="2"/>
        </w:numPr>
        <w:spacing w:before="60" w:after="60"/>
      </w:pPr>
      <w:r>
        <w:rPr>
          <w:rFonts w:ascii="Arial" w:cs="Arial" w:eastAsia="Arial" w:hAnsi="Arial"/>
          <w:sz w:val="20"/>
          <w:szCs w:val="20"/>
        </w:rPr>
        <w:t xml:space="preserve">Returns HTTP 400 with UnsafeURLError message if any check fails</w:t>
      </w:r>
    </w:p>
    <w:p>
      <w:pPr>
        <w:spacing w:before="60" w:after="60"/>
      </w:pPr>
      <w:r>
        <w:t xml:space="preserve"/>
      </w:r>
    </w:p>
    <w:p>
      <w:pPr>
        <w:pStyle w:val="Heading2"/>
        <w:spacing w:before="280" w:after="120"/>
      </w:pPr>
      <w:r>
        <w:rPr>
          <w:rFonts w:ascii="Arial" w:cs="Arial" w:eastAsia="Arial" w:hAnsi="Arial"/>
          <w:b/>
          <w:bCs/>
          <w:color w:val="1E40AF"/>
          <w:sz w:val="26"/>
          <w:szCs w:val="26"/>
        </w:rPr>
        <w:t xml:space="preserve">2B.4 Log Size Validation</w:t>
      </w:r>
    </w:p>
    <w:p>
      <w:pPr>
        <w:spacing w:before="60" w:after="80"/>
      </w:pPr>
      <w:r>
        <w:rPr>
          <w:rFonts w:ascii="Arial" w:cs="Arial" w:eastAsia="Arial" w:hAnsi="Arial"/>
          <w:sz w:val="20"/>
          <w:szCs w:val="20"/>
        </w:rPr>
        <w:t xml:space="preserve">The Log Analyzer enforces a maximum log size to prevent memory exhaustion:</w:t>
      </w:r>
    </w:p>
    <w:p>
      <w:pPr>
        <w:spacing w:before="60" w:after="60"/>
      </w:pPr>
      <w:r>
        <w:t xml:space="preserve"/>
      </w:r>
    </w:p>
    <w:p>
      <w:pPr>
        <w:shd w:fill="F1F5F9" w:val="clear"/>
        <w:spacing w:before="30" w:after="30"/>
        <w:ind w:left="360"/>
      </w:pPr>
      <w:r>
        <w:rPr>
          <w:rFonts w:ascii="Courier New" w:cs="Courier New" w:eastAsia="Courier New" w:hAnsi="Courier New"/>
          <w:color w:val="1E293B"/>
          <w:sz w:val="18"/>
          <w:szCs w:val="18"/>
        </w:rPr>
        <w:t xml:space="preserve">MAX_LOG_SIZE = int(os.getenv('MAX_LOG_SIZE_MB', '10')) * 1024 * 1024</w:t>
      </w:r>
    </w:p>
    <w:p>
      <w:pPr>
        <w:shd w:fill="F1F5F9" w:val="clear"/>
        <w:spacing w:before="30" w:after="30"/>
        <w:ind w:left="360"/>
      </w:pPr>
      <w:r>
        <w:rPr>
          <w:rFonts w:ascii="Courier New" w:cs="Courier New" w:eastAsia="Courier New" w:hAnsi="Courier New"/>
          <w:color w:val="1E293B"/>
          <w:sz w:val="18"/>
          <w:szCs w:val="18"/>
        </w:rPr>
        <w:t xml:space="preserve">if total &gt; MAX_LOG_SIZE:</w:t>
      </w:r>
    </w:p>
    <w:p>
      <w:pPr>
        <w:shd w:fill="F1F5F9" w:val="clear"/>
        <w:spacing w:before="30" w:after="30"/>
        <w:ind w:left="360"/>
      </w:pPr>
      <w:r>
        <w:rPr>
          <w:rFonts w:ascii="Courier New" w:cs="Courier New" w:eastAsia="Courier New" w:hAnsi="Courier New"/>
          <w:color w:val="1E293B"/>
          <w:sz w:val="18"/>
          <w:szCs w:val="18"/>
        </w:rPr>
        <w:t xml:space="preserve">    raise LogTooLargeError('Log exceeds maximum size limit')</w:t>
      </w:r>
    </w:p>
    <w:p>
      <w:pPr>
        <w:spacing w:before="60" w:after="60"/>
      </w:pPr>
      <w:r>
        <w:t xml:space="preserve"/>
      </w:r>
    </w:p>
    <w:p>
      <w:pPr>
        <w:pStyle w:val="Heading2"/>
        <w:spacing w:before="280" w:after="120"/>
      </w:pPr>
      <w:r>
        <w:rPr>
          <w:rFonts w:ascii="Arial" w:cs="Arial" w:eastAsia="Arial" w:hAnsi="Arial"/>
          <w:b/>
          <w:bCs/>
          <w:color w:val="1E40AF"/>
          <w:sz w:val="26"/>
          <w:szCs w:val="26"/>
        </w:rPr>
        <w:t xml:space="preserve">2B.5 React Frontend Validation</w:t>
      </w:r>
    </w:p>
    <w:p>
      <w:pPr>
        <w:spacing w:before="60" w:after="80"/>
      </w:pPr>
      <w:r>
        <w:rPr>
          <w:rFonts w:ascii="Arial" w:cs="Arial" w:eastAsia="Arial" w:hAnsi="Arial"/>
          <w:sz w:val="20"/>
          <w:szCs w:val="20"/>
        </w:rPr>
        <w:t xml:space="preserve">The UI validates inputs before sending API requests to prevent unnecessary backend calls: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28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Page</w:t>
            </w:r>
          </w:p>
        </w:tc>
        <w:tc>
          <w:tcPr>
            <w:tcW w:type="dxa" w:w="20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Field</w:t>
            </w:r>
          </w:p>
        </w:tc>
        <w:tc>
          <w:tcPr>
            <w:tcW w:type="dxa" w:w="25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Validation</w:t>
            </w:r>
          </w:p>
        </w:tc>
        <w:tc>
          <w:tcPr>
            <w:tcW w:type="dxa" w:w="28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UI Behaviour</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Trigger Pipeline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Event ID</w:t>
            </w:r>
          </w:p>
        </w:tc>
        <w:tc>
          <w:tcPr>
            <w:tcW w:type="dxa" w:w="25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Required, non-empty</w:t>
            </w:r>
          </w:p>
        </w:tc>
        <w:tc>
          <w:tcPr>
            <w:tcW w:type="dxa" w:w="28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Button disabled until filled</w:t>
            </w:r>
          </w:p>
        </w:tc>
      </w:tr>
      <w:tr>
        <w:tc>
          <w:tcPr>
            <w:tcW w:type="dxa" w:w="200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Trigger Pipeline</w:t>
            </w:r>
          </w:p>
        </w:tc>
        <w:tc>
          <w:tcPr>
            <w:tcW w:type="dxa" w:w="200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Pipeline ID</w:t>
            </w:r>
          </w:p>
        </w:tc>
        <w:tc>
          <w:tcPr>
            <w:tcW w:type="dxa" w:w="250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Required, non-empty</w:t>
            </w:r>
          </w:p>
        </w:tc>
        <w:tc>
          <w:tcPr>
            <w:tcW w:type="dxa" w:w="286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Button disabled until filled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Trigger Pipeline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Log URL</w:t>
            </w:r>
          </w:p>
        </w:tc>
        <w:tc>
          <w:tcPr>
            <w:tcW w:type="dxa" w:w="25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Required, non-empty</w:t>
            </w:r>
          </w:p>
        </w:tc>
        <w:tc>
          <w:tcPr>
            <w:tcW w:type="dxa" w:w="28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Button disabled until filled</w:t>
            </w:r>
          </w:p>
        </w:tc>
      </w:tr>
      <w:tr>
        <w:tc>
          <w:tcPr>
            <w:tcW w:type="dxa" w:w="200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Trigger Pipeline</w:t>
            </w:r>
          </w:p>
        </w:tc>
        <w:tc>
          <w:tcPr>
            <w:tcW w:type="dxa" w:w="200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Run Number</w:t>
            </w:r>
          </w:p>
        </w:tc>
        <w:tc>
          <w:tcPr>
            <w:tcW w:type="dxa" w:w="250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Must be positive integer</w:t>
            </w:r>
          </w:p>
        </w:tc>
        <w:tc>
          <w:tcPr>
            <w:tcW w:type="dxa" w:w="286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HTML type=number min=1</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Log Analyzer</w:t>
            </w:r>
          </w:p>
        </w:tc>
        <w:tc>
          <w:tcPr>
            <w:tcW w:type="dxa" w:w="2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Log text</w:t>
            </w:r>
          </w:p>
        </w:tc>
        <w:tc>
          <w:tcPr>
            <w:tcW w:type="dxa" w:w="25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Required before analyze</w:t>
            </w:r>
          </w:p>
        </w:tc>
        <w:tc>
          <w:tcPr>
            <w:tcW w:type="dxa" w:w="28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Button disabled if empty</w:t>
            </w:r>
          </w:p>
        </w:tc>
      </w:tr>
      <w:tr>
        <w:tc>
          <w:tcPr>
            <w:tcW w:type="dxa" w:w="200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Failure Classifier</w:t>
            </w:r>
          </w:p>
        </w:tc>
        <w:tc>
          <w:tcPr>
            <w:tcW w:type="dxa" w:w="200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Attempt #</w:t>
            </w:r>
          </w:p>
        </w:tc>
        <w:tc>
          <w:tcPr>
            <w:tcW w:type="dxa" w:w="250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Positive integer</w:t>
            </w:r>
          </w:p>
        </w:tc>
        <w:tc>
          <w:tcPr>
            <w:tcW w:type="dxa" w:w="286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HTML type=number min=1</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Notifications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Pipeline ID</w:t>
            </w:r>
          </w:p>
        </w:tc>
        <w:tc>
          <w:tcPr>
            <w:tcW w:type="dxa" w:w="25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Required, non-empty</w:t>
            </w:r>
          </w:p>
        </w:tc>
        <w:tc>
          <w:tcPr>
            <w:tcW w:type="dxa" w:w="28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Button disabled until filled</w:t>
            </w:r>
          </w:p>
        </w:tc>
      </w:tr>
    </w:tbl>
    <w:p>
      <w:pPr>
        <w:spacing w:before="60" w:after="60"/>
      </w:pPr>
      <w:r>
        <w:t xml:space="preserve"/>
      </w:r>
    </w:p>
    <w:p>
      <w:pPr>
        <w:pStyle w:val="Heading2"/>
        <w:spacing w:before="280" w:after="120"/>
      </w:pPr>
      <w:r>
        <w:rPr>
          <w:rFonts w:ascii="Arial" w:cs="Arial" w:eastAsia="Arial" w:hAnsi="Arial"/>
          <w:b/>
          <w:bCs/>
          <w:color w:val="1E40AF"/>
          <w:sz w:val="26"/>
          <w:szCs w:val="26"/>
        </w:rPr>
        <w:t xml:space="preserve">2B.6 API Key Authentication Validation</w:t>
      </w:r>
    </w:p>
    <w:p>
      <w:pPr>
        <w:spacing w:before="60" w:after="80"/>
      </w:pPr>
      <w:r>
        <w:rPr>
          <w:rFonts w:ascii="Arial" w:cs="Arial" w:eastAsia="Arial" w:hAnsi="Arial"/>
          <w:sz w:val="20"/>
          <w:szCs w:val="20"/>
        </w:rPr>
        <w:t xml:space="preserve">The /pipeline-status endpoint validates the X-API-Key header:</w:t>
      </w:r>
    </w:p>
    <w:p>
      <w:pPr>
        <w:spacing w:before="60" w:after="60"/>
      </w:pPr>
      <w:r>
        <w:t xml:space="preserve"/>
      </w:r>
    </w:p>
    <w:p>
      <w:pPr>
        <w:shd w:fill="F1F5F9" w:val="clear"/>
        <w:spacing w:before="30" w:after="30"/>
        <w:ind w:left="360"/>
      </w:pPr>
      <w:r>
        <w:rPr>
          <w:rFonts w:ascii="Courier New" w:cs="Courier New" w:eastAsia="Courier New" w:hAnsi="Courier New"/>
          <w:color w:val="1E293B"/>
          <w:sz w:val="18"/>
          <w:szCs w:val="18"/>
        </w:rPr>
        <w:t xml:space="preserve">if API_KEY and x_api_key != API_KEY:</w:t>
      </w:r>
    </w:p>
    <w:p>
      <w:pPr>
        <w:shd w:fill="F1F5F9" w:val="clear"/>
        <w:spacing w:before="30" w:after="30"/>
        <w:ind w:left="360"/>
      </w:pPr>
      <w:r>
        <w:rPr>
          <w:rFonts w:ascii="Courier New" w:cs="Courier New" w:eastAsia="Courier New" w:hAnsi="Courier New"/>
          <w:color w:val="1E293B"/>
          <w:sz w:val="18"/>
          <w:szCs w:val="18"/>
        </w:rPr>
        <w:t xml:space="preserve">    raise HTTPException(status_code=401, detail='unauthorized')</w:t>
      </w:r>
    </w:p>
    <w:p>
      <w:pPr>
        <w:spacing w:before="60" w:after="60"/>
      </w:pPr>
      <w:r>
        <w:t xml:space="preserve"/>
      </w:r>
    </w:p>
    <w:p>
      <w:pPr>
        <w:spacing w:before="60" w:after="80"/>
      </w:pPr>
      <w:r>
        <w:rPr>
          <w:rFonts w:ascii="Arial" w:cs="Arial" w:eastAsia="Arial" w:hAnsi="Arial"/>
          <w:sz w:val="20"/>
          <w:szCs w:val="20"/>
        </w:rPr>
        <w:t xml:space="preserve">If STATUS_API_KEY is not set in the environment, the endpoint logs a warning and remains publicly accessible — appropriate for development but flagged for production deployment.</w:t>
      </w:r>
    </w:p>
    <w:p>
      <w:pPr>
        <w:spacing w:before="60" w:after="60"/>
      </w:pPr>
      <w:r>
        <w:t xml:space="preserve"/>
      </w:r>
    </w:p>
    <w:p>
      <w:r>
        <w:br w:type="page"/>
      </w:r>
    </w:p>
    <w:p>
      <w:pPr>
        <w:pStyle w:val="Heading1"/>
        <w:spacing w:before="400" w:after="160"/>
      </w:pPr>
      <w:r>
        <w:rPr>
          <w:rFonts w:ascii="Arial" w:cs="Arial" w:eastAsia="Arial" w:hAnsi="Arial"/>
          <w:b/>
          <w:bCs/>
          <w:color w:val="1E3A5F"/>
          <w:sz w:val="34"/>
          <w:szCs w:val="34"/>
        </w:rPr>
        <w:t xml:space="preserve">Q2C. Data Transformation [10 Marks]</w:t>
      </w:r>
    </w:p>
    <w:p>
      <w:pPr>
        <w:spacing w:before="60" w:after="80"/>
      </w:pPr>
      <w:r>
        <w:rPr>
          <w:rFonts w:ascii="Arial" w:cs="Arial" w:eastAsia="Arial" w:hAnsi="Arial"/>
          <w:sz w:val="20"/>
          <w:szCs w:val="20"/>
        </w:rPr>
        <w:t xml:space="preserve">Data transformation in this project involves converting raw data from the data layer into formats suitable for the BLL processing chain, and then further transforming BLL outputs into UI-friendly formats for the presentation layer.</w:t>
      </w:r>
    </w:p>
    <w:p>
      <w:pPr>
        <w:spacing w:before="60" w:after="60"/>
      </w:pPr>
      <w:r>
        <w:t xml:space="preserve"/>
      </w:r>
    </w:p>
    <w:p>
      <w:pPr>
        <w:pStyle w:val="Heading2"/>
        <w:spacing w:before="280" w:after="120"/>
      </w:pPr>
      <w:r>
        <w:rPr>
          <w:rFonts w:ascii="Arial" w:cs="Arial" w:eastAsia="Arial" w:hAnsi="Arial"/>
          <w:b/>
          <w:bCs/>
          <w:color w:val="1E40AF"/>
          <w:sz w:val="26"/>
          <w:szCs w:val="26"/>
        </w:rPr>
        <w:t xml:space="preserve">2C.1 Raw Log Text → Structured Analysis Object</w:t>
      </w:r>
    </w:p>
    <w:p>
      <w:pPr>
        <w:spacing w:before="60" w:after="80"/>
      </w:pPr>
      <w:r>
        <w:rPr>
          <w:rFonts w:ascii="Arial" w:cs="Arial" w:eastAsia="Arial" w:hAnsi="Arial"/>
          <w:sz w:val="20"/>
          <w:szCs w:val="20"/>
        </w:rPr>
        <w:t xml:space="preserve">The most significant data transformation in the system converts unstructured Jenkins build log text into a structured AnalysisResult object: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Input (Data Layer)</w:t>
            </w:r>
          </w:p>
        </w:tc>
        <w:tc>
          <w:tcPr>
            <w:tcW w:type="dxa" w:w="30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Transformation</w:t>
            </w:r>
          </w:p>
        </w:tc>
        <w:tc>
          <w:tcPr>
            <w:tcW w:type="dxa" w:w="35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Output (BLL)</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Raw log text string (plain text, JSON log, or logfmt)</w:t>
            </w:r>
          </w:p>
        </w:tc>
        <w:tc>
          <w:tcPr>
            <w:tcW w:type="dxa" w:w="3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43 regex pattern rules scan each line</w:t>
            </w:r>
          </w:p>
        </w:tc>
        <w:tc>
          <w:tcPr>
            <w:tcW w:type="dxa" w:w="35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failure_category: 'BUILD_ERROR'</w:t>
            </w:r>
          </w:p>
        </w:tc>
      </w:tr>
      <w:tr>
        <w:tc>
          <w:tcPr>
            <w:tcW w:type="dxa" w:w="280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Thousands of log lines</w:t>
            </w:r>
          </w:p>
        </w:tc>
        <w:tc>
          <w:tcPr>
            <w:tcW w:type="dxa" w:w="300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Line-by-line parsing with format detection</w:t>
            </w:r>
          </w:p>
        </w:tc>
        <w:tc>
          <w:tcPr>
            <w:tcW w:type="dxa" w:w="356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findings: [{category, content, line_number}]</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Raw error messages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Severity scoring algorithm</w:t>
            </w:r>
          </w:p>
        </w:tc>
        <w:tc>
          <w:tcPr>
            <w:tcW w:type="dxa" w:w="35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overall_severity: 'HIGH'</w:t>
            </w:r>
          </w:p>
        </w:tc>
      </w:tr>
      <w:tr>
        <w:tc>
          <w:tcPr>
            <w:tcW w:type="dxa" w:w="280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Number of matched patterns</w:t>
            </w:r>
          </w:p>
        </w:tc>
        <w:tc>
          <w:tcPr>
            <w:tcW w:type="dxa" w:w="300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Confidence calculation</w:t>
            </w:r>
          </w:p>
        </w:tc>
        <w:tc>
          <w:tcPr>
            <w:tcW w:type="dxa" w:w="356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confidence_score: 0.87</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All matched categories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Category frequency counting</w:t>
            </w:r>
          </w:p>
        </w:tc>
        <w:tc>
          <w:tcPr>
            <w:tcW w:type="dxa" w:w="35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category_summary: {BUILD_ERROR: 3}</w:t>
            </w:r>
          </w:p>
        </w:tc>
      </w:tr>
    </w:tbl>
    <w:p>
      <w:pPr>
        <w:spacing w:before="60" w:after="60"/>
      </w:pPr>
      <w:r>
        <w:t xml:space="preserve"/>
      </w:r>
    </w:p>
    <w:p>
      <w:pPr>
        <w:shd w:fill="F1F5F9" w:val="clear"/>
        <w:spacing w:before="30" w:after="30"/>
        <w:ind w:left="360"/>
      </w:pPr>
      <w:r>
        <w:rPr>
          <w:rFonts w:ascii="Courier New" w:cs="Courier New" w:eastAsia="Courier New" w:hAnsi="Courier New"/>
          <w:color w:val="1E293B"/>
          <w:sz w:val="18"/>
          <w:szCs w:val="18"/>
        </w:rPr>
        <w:t xml:space="preserve"># Input: raw log string</w:t>
      </w:r>
    </w:p>
    <w:p>
      <w:pPr>
        <w:shd w:fill="F1F5F9" w:val="clear"/>
        <w:spacing w:before="30" w:after="30"/>
        <w:ind w:left="360"/>
      </w:pPr>
      <w:r>
        <w:rPr>
          <w:rFonts w:ascii="Courier New" w:cs="Courier New" w:eastAsia="Courier New" w:hAnsi="Courier New"/>
          <w:color w:val="1E293B"/>
          <w:sz w:val="18"/>
          <w:szCs w:val="18"/>
        </w:rPr>
        <w:t xml:space="preserve">'ERROR: npm ERR! code ENOENT\nnpm ERR! exit status 1'</w:t>
      </w:r>
    </w:p>
    <w:p>
      <w:pPr>
        <w:spacing w:before="60" w:after="60"/>
      </w:pPr>
      <w:r>
        <w:t xml:space="preserve"/>
      </w:r>
    </w:p>
    <w:p>
      <w:pPr>
        <w:shd w:fill="F1F5F9" w:val="clear"/>
        <w:spacing w:before="30" w:after="30"/>
        <w:ind w:left="360"/>
      </w:pPr>
      <w:r>
        <w:rPr>
          <w:rFonts w:ascii="Courier New" w:cs="Courier New" w:eastAsia="Courier New" w:hAnsi="Courier New"/>
          <w:color w:val="1E293B"/>
          <w:sz w:val="18"/>
          <w:szCs w:val="18"/>
        </w:rPr>
        <w:t xml:space="preserve"># Output: structured AnalysisResult</w:t>
      </w:r>
    </w:p>
    <w:p>
      <w:pPr>
        <w:shd w:fill="F1F5F9" w:val="clear"/>
        <w:spacing w:before="30" w:after="30"/>
        <w:ind w:left="360"/>
      </w:pPr>
      <w:r>
        <w:rPr>
          <w:rFonts w:ascii="Courier New" w:cs="Courier New" w:eastAsia="Courier New" w:hAnsi="Courier New"/>
          <w:color w:val="1E293B"/>
          <w:sz w:val="18"/>
          <w:szCs w:val="18"/>
        </w:rPr>
        <w:t xml:space="preserve">{</w:t>
      </w:r>
    </w:p>
    <w:p>
      <w:pPr>
        <w:shd w:fill="F1F5F9" w:val="clear"/>
        <w:spacing w:before="30" w:after="30"/>
        <w:ind w:left="360"/>
      </w:pPr>
      <w:r>
        <w:rPr>
          <w:rFonts w:ascii="Courier New" w:cs="Courier New" w:eastAsia="Courier New" w:hAnsi="Courier New"/>
          <w:color w:val="1E293B"/>
          <w:sz w:val="18"/>
          <w:szCs w:val="18"/>
        </w:rPr>
        <w:t xml:space="preserve">  'status':           'FAILED',</w:t>
      </w:r>
    </w:p>
    <w:p>
      <w:pPr>
        <w:shd w:fill="F1F5F9" w:val="clear"/>
        <w:spacing w:before="30" w:after="30"/>
        <w:ind w:left="360"/>
      </w:pPr>
      <w:r>
        <w:rPr>
          <w:rFonts w:ascii="Courier New" w:cs="Courier New" w:eastAsia="Courier New" w:hAnsi="Courier New"/>
          <w:color w:val="1E293B"/>
          <w:sz w:val="18"/>
          <w:szCs w:val="18"/>
        </w:rPr>
        <w:t xml:space="preserve">  'failure_category': 'BUILD_ERROR',</w:t>
      </w:r>
    </w:p>
    <w:p>
      <w:pPr>
        <w:shd w:fill="F1F5F9" w:val="clear"/>
        <w:spacing w:before="30" w:after="30"/>
        <w:ind w:left="360"/>
      </w:pPr>
      <w:r>
        <w:rPr>
          <w:rFonts w:ascii="Courier New" w:cs="Courier New" w:eastAsia="Courier New" w:hAnsi="Courier New"/>
          <w:color w:val="1E293B"/>
          <w:sz w:val="18"/>
          <w:szCs w:val="18"/>
        </w:rPr>
        <w:t xml:space="preserve">  'overall_severity': 'MEDIUM',</w:t>
      </w:r>
    </w:p>
    <w:p>
      <w:pPr>
        <w:shd w:fill="F1F5F9" w:val="clear"/>
        <w:spacing w:before="30" w:after="30"/>
        <w:ind w:left="360"/>
      </w:pPr>
      <w:r>
        <w:rPr>
          <w:rFonts w:ascii="Courier New" w:cs="Courier New" w:eastAsia="Courier New" w:hAnsi="Courier New"/>
          <w:color w:val="1E293B"/>
          <w:sz w:val="18"/>
          <w:szCs w:val="18"/>
        </w:rPr>
        <w:t xml:space="preserve">  'confidence_score':  0.92,</w:t>
      </w:r>
    </w:p>
    <w:p>
      <w:pPr>
        <w:shd w:fill="F1F5F9" w:val="clear"/>
        <w:spacing w:before="30" w:after="30"/>
        <w:ind w:left="360"/>
      </w:pPr>
      <w:r>
        <w:rPr>
          <w:rFonts w:ascii="Courier New" w:cs="Courier New" w:eastAsia="Courier New" w:hAnsi="Courier New"/>
          <w:color w:val="1E293B"/>
          <w:sz w:val="18"/>
          <w:szCs w:val="18"/>
        </w:rPr>
        <w:t xml:space="preserve">  'failures_found':    2,</w:t>
      </w:r>
    </w:p>
    <w:p>
      <w:pPr>
        <w:shd w:fill="F1F5F9" w:val="clear"/>
        <w:spacing w:before="30" w:after="30"/>
        <w:ind w:left="360"/>
      </w:pPr>
      <w:r>
        <w:rPr>
          <w:rFonts w:ascii="Courier New" w:cs="Courier New" w:eastAsia="Courier New" w:hAnsi="Courier New"/>
          <w:color w:val="1E293B"/>
          <w:sz w:val="18"/>
          <w:szCs w:val="18"/>
        </w:rPr>
        <w:t xml:space="preserve">  'findings': [{'category': 'BUILD_ERROR', 'content': 'npm ERR! exit status 1'}]</w:t>
      </w:r>
    </w:p>
    <w:p>
      <w:pPr>
        <w:shd w:fill="F1F5F9" w:val="clear"/>
        <w:spacing w:before="30" w:after="30"/>
        <w:ind w:left="360"/>
      </w:pPr>
      <w:r>
        <w:rPr>
          <w:rFonts w:ascii="Courier New" w:cs="Courier New" w:eastAsia="Courier New" w:hAnsi="Courier New"/>
          <w:color w:val="1E293B"/>
          <w:sz w:val="18"/>
          <w:szCs w:val="18"/>
        </w:rPr>
        <w:t xml:space="preserve">}</w:t>
      </w:r>
    </w:p>
    <w:p>
      <w:pPr>
        <w:spacing w:before="60" w:after="60"/>
      </w:pPr>
      <w:r>
        <w:t xml:space="preserve"/>
      </w:r>
    </w:p>
    <w:p>
      <w:pPr>
        <w:pStyle w:val="Heading2"/>
        <w:spacing w:before="280" w:after="120"/>
      </w:pPr>
      <w:r>
        <w:rPr>
          <w:rFonts w:ascii="Arial" w:cs="Arial" w:eastAsia="Arial" w:hAnsi="Arial"/>
          <w:b/>
          <w:bCs/>
          <w:color w:val="1E40AF"/>
          <w:sz w:val="26"/>
          <w:szCs w:val="26"/>
        </w:rPr>
        <w:t xml:space="preserve">2C.2 Field Name Mapping — Log Analyzer → Failure Classifier</w:t>
      </w:r>
    </w:p>
    <w:p>
      <w:pPr>
        <w:spacing w:before="60" w:after="80"/>
      </w:pPr>
      <w:r>
        <w:rPr>
          <w:rFonts w:ascii="Arial" w:cs="Arial" w:eastAsia="Arial" w:hAnsi="Arial"/>
          <w:sz w:val="20"/>
          <w:szCs w:val="20"/>
        </w:rPr>
        <w:t xml:space="preserve">The Log Analyzer returns failure_category but the Failure Classifier expects failure_type. The Pipeline Controller performs this field name transformation:</w:t>
      </w:r>
    </w:p>
    <w:p>
      <w:pPr>
        <w:spacing w:before="60" w:after="60"/>
      </w:pPr>
      <w:r>
        <w:t xml:space="preserve"/>
      </w:r>
    </w:p>
    <w:p>
      <w:pPr>
        <w:shd w:fill="F1F5F9" w:val="clear"/>
        <w:spacing w:before="30" w:after="30"/>
        <w:ind w:left="360"/>
      </w:pPr>
      <w:r>
        <w:rPr>
          <w:rFonts w:ascii="Courier New" w:cs="Courier New" w:eastAsia="Courier New" w:hAnsi="Courier New"/>
          <w:color w:val="1E293B"/>
          <w:sz w:val="18"/>
          <w:szCs w:val="18"/>
        </w:rPr>
        <w:t xml:space="preserve"># Data transformation in pipeline_controller.py</w:t>
      </w:r>
    </w:p>
    <w:p>
      <w:pPr>
        <w:shd w:fill="F1F5F9" w:val="clear"/>
        <w:spacing w:before="30" w:after="30"/>
        <w:ind w:left="360"/>
      </w:pPr>
      <w:r>
        <w:rPr>
          <w:rFonts w:ascii="Courier New" w:cs="Courier New" w:eastAsia="Courier New" w:hAnsi="Courier New"/>
          <w:color w:val="1E293B"/>
          <w:sz w:val="18"/>
          <w:szCs w:val="18"/>
        </w:rPr>
        <w:t xml:space="preserve">analysis_result  = await http_request('POST', LOG_ANALYZER_URL, {'log': logs})</w:t>
      </w:r>
    </w:p>
    <w:p>
      <w:pPr>
        <w:shd w:fill="F1F5F9" w:val="clear"/>
        <w:spacing w:before="30" w:after="30"/>
        <w:ind w:left="360"/>
      </w:pPr>
      <w:r>
        <w:rPr>
          <w:rFonts w:ascii="Courier New" w:cs="Courier New" w:eastAsia="Courier New" w:hAnsi="Courier New"/>
          <w:color w:val="1E293B"/>
          <w:sz w:val="18"/>
          <w:szCs w:val="18"/>
        </w:rPr>
        <w:t xml:space="preserve">failure_category = analysis_result.json().get('failure_category')  # from analyzer</w:t>
      </w:r>
    </w:p>
    <w:p>
      <w:pPr>
        <w:spacing w:before="60" w:after="60"/>
      </w:pPr>
      <w:r>
        <w:t xml:space="preserve"/>
      </w:r>
    </w:p>
    <w:p>
      <w:pPr>
        <w:shd w:fill="F1F5F9" w:val="clear"/>
        <w:spacing w:before="30" w:after="30"/>
        <w:ind w:left="360"/>
      </w:pPr>
      <w:r>
        <w:rPr>
          <w:rFonts w:ascii="Courier New" w:cs="Courier New" w:eastAsia="Courier New" w:hAnsi="Courier New"/>
          <w:color w:val="1E293B"/>
          <w:sz w:val="18"/>
          <w:szCs w:val="18"/>
        </w:rPr>
        <w:t xml:space="preserve">classify_payload = {</w:t>
      </w:r>
    </w:p>
    <w:p>
      <w:pPr>
        <w:shd w:fill="F1F5F9" w:val="clear"/>
        <w:spacing w:before="30" w:after="30"/>
        <w:ind w:left="360"/>
      </w:pPr>
      <w:r>
        <w:rPr>
          <w:rFonts w:ascii="Courier New" w:cs="Courier New" w:eastAsia="Courier New" w:hAnsi="Courier New"/>
          <w:color w:val="1E293B"/>
          <w:sz w:val="18"/>
          <w:szCs w:val="18"/>
        </w:rPr>
        <w:t xml:space="preserve">    'pipeline_id':  event.pipeline_id,</w:t>
      </w:r>
    </w:p>
    <w:p>
      <w:pPr>
        <w:shd w:fill="F1F5F9" w:val="clear"/>
        <w:spacing w:before="30" w:after="30"/>
        <w:ind w:left="360"/>
      </w:pPr>
      <w:r>
        <w:rPr>
          <w:rFonts w:ascii="Courier New" w:cs="Courier New" w:eastAsia="Courier New" w:hAnsi="Courier New"/>
          <w:color w:val="1E293B"/>
          <w:sz w:val="18"/>
          <w:szCs w:val="18"/>
        </w:rPr>
        <w:t xml:space="preserve">    'analysis': {</w:t>
      </w:r>
    </w:p>
    <w:p>
      <w:pPr>
        <w:shd w:fill="F1F5F9" w:val="clear"/>
        <w:spacing w:before="30" w:after="30"/>
        <w:ind w:left="360"/>
      </w:pPr>
      <w:r>
        <w:rPr>
          <w:rFonts w:ascii="Courier New" w:cs="Courier New" w:eastAsia="Courier New" w:hAnsi="Courier New"/>
          <w:color w:val="1E293B"/>
          <w:sz w:val="18"/>
          <w:szCs w:val="18"/>
        </w:rPr>
        <w:t xml:space="preserve">        'failure_type': failure_category,   # renamed for classifier</w:t>
      </w:r>
    </w:p>
    <w:p>
      <w:pPr>
        <w:shd w:fill="F1F5F9" w:val="clear"/>
        <w:spacing w:before="30" w:after="30"/>
        <w:ind w:left="360"/>
      </w:pPr>
      <w:r>
        <w:rPr>
          <w:rFonts w:ascii="Courier New" w:cs="Courier New" w:eastAsia="Courier New" w:hAnsi="Courier New"/>
          <w:color w:val="1E293B"/>
          <w:sz w:val="18"/>
          <w:szCs w:val="18"/>
        </w:rPr>
        <w:t xml:space="preserve">        'status':       analysis_result.json().get('status'),</w:t>
      </w:r>
    </w:p>
    <w:p>
      <w:pPr>
        <w:shd w:fill="F1F5F9" w:val="clear"/>
        <w:spacing w:before="30" w:after="30"/>
        <w:ind w:left="360"/>
      </w:pPr>
      <w:r>
        <w:rPr>
          <w:rFonts w:ascii="Courier New" w:cs="Courier New" w:eastAsia="Courier New" w:hAnsi="Courier New"/>
          <w:color w:val="1E293B"/>
          <w:sz w:val="18"/>
          <w:szCs w:val="18"/>
        </w:rPr>
        <w:t xml:space="preserve">        'details':      analysis_result.json().get('findings', []),</w:t>
      </w:r>
    </w:p>
    <w:p>
      <w:pPr>
        <w:shd w:fill="F1F5F9" w:val="clear"/>
        <w:spacing w:before="30" w:after="30"/>
        <w:ind w:left="360"/>
      </w:pPr>
      <w:r>
        <w:rPr>
          <w:rFonts w:ascii="Courier New" w:cs="Courier New" w:eastAsia="Courier New" w:hAnsi="Courier New"/>
          <w:color w:val="1E293B"/>
          <w:sz w:val="18"/>
          <w:szCs w:val="18"/>
        </w:rPr>
        <w:t xml:space="preserve">    }</w:t>
      </w:r>
    </w:p>
    <w:p>
      <w:pPr>
        <w:shd w:fill="F1F5F9" w:val="clear"/>
        <w:spacing w:before="30" w:after="30"/>
        <w:ind w:left="360"/>
      </w:pPr>
      <w:r>
        <w:rPr>
          <w:rFonts w:ascii="Courier New" w:cs="Courier New" w:eastAsia="Courier New" w:hAnsi="Courier New"/>
          <w:color w:val="1E293B"/>
          <w:sz w:val="18"/>
          <w:szCs w:val="18"/>
        </w:rPr>
        <w:t xml:space="preserve">}</w:t>
      </w:r>
    </w:p>
    <w:p>
      <w:pPr>
        <w:spacing w:before="60" w:after="60"/>
      </w:pPr>
      <w:r>
        <w:t xml:space="preserve"/>
      </w:r>
    </w:p>
    <w:p>
      <w:pPr>
        <w:pStyle w:val="Heading2"/>
        <w:spacing w:before="280" w:after="120"/>
      </w:pPr>
      <w:r>
        <w:rPr>
          <w:rFonts w:ascii="Arial" w:cs="Arial" w:eastAsia="Arial" w:hAnsi="Arial"/>
          <w:b/>
          <w:bCs/>
          <w:color w:val="1E40AF"/>
          <w:sz w:val="26"/>
          <w:szCs w:val="26"/>
        </w:rPr>
        <w:t xml:space="preserve">2C.3 Enum Serialisation — Python Enums → JSON Strings</w:t>
      </w:r>
    </w:p>
    <w:p>
      <w:pPr>
        <w:spacing w:before="60" w:after="80"/>
      </w:pPr>
      <w:r>
        <w:rPr>
          <w:rFonts w:ascii="Arial" w:cs="Arial" w:eastAsia="Arial" w:hAnsi="Arial"/>
          <w:sz w:val="20"/>
          <w:szCs w:val="20"/>
        </w:rPr>
        <w:t xml:space="preserve">All Python Enum values are defined as str subclasses so they serialise directly to JSON strings without manual conversion:</w:t>
      </w:r>
    </w:p>
    <w:p>
      <w:pPr>
        <w:spacing w:before="60" w:after="60"/>
      </w:pPr>
      <w:r>
        <w:t xml:space="preserve"/>
      </w:r>
    </w:p>
    <w:p>
      <w:pPr>
        <w:shd w:fill="F1F5F9" w:val="clear"/>
        <w:spacing w:before="30" w:after="30"/>
        <w:ind w:left="360"/>
      </w:pPr>
      <w:r>
        <w:rPr>
          <w:rFonts w:ascii="Courier New" w:cs="Courier New" w:eastAsia="Courier New" w:hAnsi="Courier New"/>
          <w:color w:val="1E293B"/>
          <w:sz w:val="18"/>
          <w:szCs w:val="18"/>
        </w:rPr>
        <w:t xml:space="preserve">class FailureType(str, Enum):</w:t>
      </w:r>
    </w:p>
    <w:p>
      <w:pPr>
        <w:shd w:fill="F1F5F9" w:val="clear"/>
        <w:spacing w:before="30" w:after="30"/>
        <w:ind w:left="360"/>
      </w:pPr>
      <w:r>
        <w:rPr>
          <w:rFonts w:ascii="Courier New" w:cs="Courier New" w:eastAsia="Courier New" w:hAnsi="Courier New"/>
          <w:color w:val="1E293B"/>
          <w:sz w:val="18"/>
          <w:szCs w:val="18"/>
        </w:rPr>
        <w:t xml:space="preserve">    BUILD_ERROR = 'BUILD_ERROR'   # serialises as string in JSON</w:t>
      </w:r>
    </w:p>
    <w:p>
      <w:pPr>
        <w:shd w:fill="F1F5F9" w:val="clear"/>
        <w:spacing w:before="30" w:after="30"/>
        <w:ind w:left="360"/>
      </w:pPr>
      <w:r>
        <w:rPr>
          <w:rFonts w:ascii="Courier New" w:cs="Courier New" w:eastAsia="Courier New" w:hAnsi="Courier New"/>
          <w:color w:val="1E293B"/>
          <w:sz w:val="18"/>
          <w:szCs w:val="18"/>
        </w:rPr>
        <w:t xml:space="preserve">    DEPLOY_ERROR = 'DEPLOY_ERROR'</w:t>
      </w:r>
    </w:p>
    <w:p>
      <w:pPr>
        <w:spacing w:before="60" w:after="60"/>
      </w:pPr>
      <w:r>
        <w:t xml:space="preserve"/>
      </w:r>
    </w:p>
    <w:p>
      <w:pPr>
        <w:shd w:fill="F1F5F9" w:val="clear"/>
        <w:spacing w:before="30" w:after="30"/>
        <w:ind w:left="360"/>
      </w:pPr>
      <w:r>
        <w:rPr>
          <w:rFonts w:ascii="Courier New" w:cs="Courier New" w:eastAsia="Courier New" w:hAnsi="Courier New"/>
          <w:color w:val="1E293B"/>
          <w:sz w:val="18"/>
          <w:szCs w:val="18"/>
        </w:rPr>
        <w:t xml:space="preserve"># Pydantic automatically converts to string in response</w:t>
      </w:r>
    </w:p>
    <w:p>
      <w:pPr>
        <w:shd w:fill="F1F5F9" w:val="clear"/>
        <w:spacing w:before="30" w:after="30"/>
        <w:ind w:left="360"/>
      </w:pPr>
      <w:r>
        <w:rPr>
          <w:rFonts w:ascii="Courier New" w:cs="Courier New" w:eastAsia="Courier New" w:hAnsi="Courier New"/>
          <w:color w:val="1E293B"/>
          <w:sz w:val="18"/>
          <w:szCs w:val="18"/>
        </w:rPr>
        <w:t xml:space="preserve"># {'failure_type': 'BUILD_ERROR'}  not  {'failure_type': &lt;FailureType.BUILD_ERROR&gt;}</w:t>
      </w:r>
    </w:p>
    <w:p>
      <w:pPr>
        <w:spacing w:before="60" w:after="60"/>
      </w:pPr>
      <w:r>
        <w:t xml:space="preserve"/>
      </w:r>
    </w:p>
    <w:p>
      <w:pPr>
        <w:pStyle w:val="Heading2"/>
        <w:spacing w:before="280" w:after="120"/>
      </w:pPr>
      <w:r>
        <w:rPr>
          <w:rFonts w:ascii="Arial" w:cs="Arial" w:eastAsia="Arial" w:hAnsi="Arial"/>
          <w:b/>
          <w:bCs/>
          <w:color w:val="1E40AF"/>
          <w:sz w:val="26"/>
          <w:szCs w:val="26"/>
        </w:rPr>
        <w:t xml:space="preserve">2C.4 Redis Hash → Job Status Object</w:t>
      </w:r>
    </w:p>
    <w:p>
      <w:pPr>
        <w:spacing w:before="60" w:after="80"/>
      </w:pPr>
      <w:r>
        <w:rPr>
          <w:rFonts w:ascii="Arial" w:cs="Arial" w:eastAsia="Arial" w:hAnsi="Arial"/>
          <w:sz w:val="20"/>
          <w:szCs w:val="20"/>
        </w:rPr>
        <w:t xml:space="preserve">Job processing status is stored in Redis as a flat hash map and transformed into a structured JSON response for the UI:</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400"/>
        <w:gridCol w:w="27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Redis Hash Field</w:t>
            </w:r>
          </w:p>
        </w:tc>
        <w:tc>
          <w:tcPr>
            <w:tcW w:type="dxa" w:w="20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Type Stored</w:t>
            </w:r>
          </w:p>
        </w:tc>
        <w:tc>
          <w:tcPr>
            <w:tcW w:type="dxa" w:w="24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Transformation</w:t>
            </w:r>
          </w:p>
        </w:tc>
        <w:tc>
          <w:tcPr>
            <w:tcW w:type="dxa" w:w="27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UI Display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status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String</w:t>
            </w:r>
          </w:p>
        </w:tc>
        <w:tc>
          <w:tcPr>
            <w:tcW w:type="dxa" w:w="2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Direct passthrough</w:t>
            </w:r>
          </w:p>
        </w:tc>
        <w:tc>
          <w:tcPr>
            <w:tcW w:type="dxa" w:w="2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Text badge: accepted / completed</w:t>
            </w:r>
          </w:p>
        </w:tc>
      </w:tr>
      <w:tr>
        <w:tc>
          <w:tcPr>
            <w:tcW w:type="dxa" w:w="220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failure_type</w:t>
            </w:r>
          </w:p>
        </w:tc>
        <w:tc>
          <w:tcPr>
            <w:tcW w:type="dxa" w:w="200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String or null</w:t>
            </w:r>
          </w:p>
        </w:tc>
        <w:tc>
          <w:tcPr>
            <w:tcW w:type="dxa" w:w="240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Null coalescing</w:t>
            </w:r>
          </w:p>
        </w:tc>
        <w:tc>
          <w:tcPr>
            <w:tcW w:type="dxa" w:w="276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Badge or '—' if null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run_number</w:t>
            </w:r>
          </w:p>
        </w:tc>
        <w:tc>
          <w:tcPr>
            <w:tcW w:type="dxa" w:w="2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String (Redis stores strings)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int() conversion</w:t>
            </w:r>
          </w:p>
        </w:tc>
        <w:tc>
          <w:tcPr>
            <w:tcW w:type="dxa" w:w="2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Number field</w:t>
            </w:r>
          </w:p>
        </w:tc>
      </w:tr>
      <w:tr>
        <w:tc>
          <w:tcPr>
            <w:tcW w:type="dxa" w:w="220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submitted_at</w:t>
            </w:r>
          </w:p>
        </w:tc>
        <w:tc>
          <w:tcPr>
            <w:tcW w:type="dxa" w:w="200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ISO datetime string</w:t>
            </w:r>
          </w:p>
        </w:tc>
        <w:tc>
          <w:tcPr>
            <w:tcW w:type="dxa" w:w="240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toLocaleTimeString()</w:t>
            </w:r>
          </w:p>
        </w:tc>
        <w:tc>
          <w:tcPr>
            <w:tcW w:type="dxa" w:w="276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Human time e.g. 1:43 AM</w:t>
            </w:r>
          </w:p>
        </w:tc>
      </w:tr>
    </w:tbl>
    <w:p>
      <w:pPr>
        <w:spacing w:before="60" w:after="60"/>
      </w:pPr>
      <w:r>
        <w:t xml:space="preserve"/>
      </w:r>
    </w:p>
    <w:p>
      <w:pPr>
        <w:pStyle w:val="Heading2"/>
        <w:spacing w:before="280" w:after="120"/>
      </w:pPr>
      <w:r>
        <w:rPr>
          <w:rFonts w:ascii="Arial" w:cs="Arial" w:eastAsia="Arial" w:hAnsi="Arial"/>
          <w:b/>
          <w:bCs/>
          <w:color w:val="1E40AF"/>
          <w:sz w:val="26"/>
          <w:szCs w:val="26"/>
        </w:rPr>
        <w:t xml:space="preserve">2C.5 BLL Response → UI Visual Transformation</w:t>
      </w:r>
    </w:p>
    <w:p>
      <w:pPr>
        <w:spacing w:before="60" w:after="80"/>
      </w:pPr>
      <w:r>
        <w:rPr>
          <w:rFonts w:ascii="Arial" w:cs="Arial" w:eastAsia="Arial" w:hAnsi="Arial"/>
          <w:sz w:val="20"/>
          <w:szCs w:val="20"/>
        </w:rPr>
        <w:t xml:space="preserve">The React frontend transforms BLL API responses into visual representations using colour coding and badges: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BLL Data Value</w:t>
            </w:r>
          </w:p>
        </w:tc>
        <w:tc>
          <w:tcPr>
            <w:tcW w:type="dxa" w:w="30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UI Transformation</w:t>
            </w:r>
          </w:p>
        </w:tc>
        <w:tc>
          <w:tcPr>
            <w:tcW w:type="dxa" w:w="38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Visual Result</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severity: 'CRITICAL'</w:t>
            </w:r>
          </w:p>
        </w:tc>
        <w:tc>
          <w:tcPr>
            <w:tcW w:type="dxa" w:w="3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badge-red CSS class</w:t>
            </w:r>
          </w:p>
        </w:tc>
        <w:tc>
          <w:tcPr>
            <w:tcW w:type="dxa" w:w="38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Red badge</w:t>
            </w:r>
          </w:p>
        </w:tc>
      </w:tr>
      <w:tr>
        <w:tc>
          <w:tcPr>
            <w:tcW w:type="dxa" w:w="250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severity: 'HIGH'</w:t>
            </w:r>
          </w:p>
        </w:tc>
        <w:tc>
          <w:tcPr>
            <w:tcW w:type="dxa" w:w="300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badge-yellow CSS class</w:t>
            </w:r>
          </w:p>
        </w:tc>
        <w:tc>
          <w:tcPr>
            <w:tcW w:type="dxa" w:w="386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Yellow badge</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severity: 'MEDIUM'</w:t>
            </w:r>
          </w:p>
        </w:tc>
        <w:tc>
          <w:tcPr>
            <w:tcW w:type="dxa" w:w="3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badge-purple CSS class</w:t>
            </w:r>
          </w:p>
        </w:tc>
        <w:tc>
          <w:tcPr>
            <w:tcW w:type="dxa" w:w="38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Purple badge</w:t>
            </w:r>
          </w:p>
        </w:tc>
      </w:tr>
      <w:tr>
        <w:tc>
          <w:tcPr>
            <w:tcW w:type="dxa" w:w="250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severity: 'LOW'</w:t>
            </w:r>
          </w:p>
        </w:tc>
        <w:tc>
          <w:tcPr>
            <w:tcW w:type="dxa" w:w="300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badge-green CSS class</w:t>
            </w:r>
          </w:p>
        </w:tc>
        <w:tc>
          <w:tcPr>
            <w:tcW w:type="dxa" w:w="386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Green badge</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recovery: 'ROLLBACK'</w:t>
            </w:r>
          </w:p>
        </w:tc>
        <w:tc>
          <w:tcPr>
            <w:tcW w:type="dxa" w:w="3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badge-red + large text</w:t>
            </w:r>
          </w:p>
        </w:tc>
        <w:tc>
          <w:tcPr>
            <w:tcW w:type="dxa" w:w="38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Red ROLLBACK heading</w:t>
            </w:r>
          </w:p>
        </w:tc>
      </w:tr>
      <w:tr>
        <w:tc>
          <w:tcPr>
            <w:tcW w:type="dxa" w:w="250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recovery: 'RETRY'</w:t>
            </w:r>
          </w:p>
        </w:tc>
        <w:tc>
          <w:tcPr>
            <w:tcW w:type="dxa" w:w="300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badge-cyan + large text</w:t>
            </w:r>
          </w:p>
        </w:tc>
        <w:tc>
          <w:tcPr>
            <w:tcW w:type="dxa" w:w="386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Cyan RETRY heading</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is_production: true</w:t>
            </w:r>
          </w:p>
        </w:tc>
        <w:tc>
          <w:tcPr>
            <w:tcW w:type="dxa" w:w="3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badge-red</w:t>
            </w:r>
          </w:p>
        </w:tc>
        <w:tc>
          <w:tcPr>
            <w:tcW w:type="dxa" w:w="38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Red PRODUCTION badge</w:t>
            </w:r>
          </w:p>
        </w:tc>
      </w:tr>
      <w:tr>
        <w:tc>
          <w:tcPr>
            <w:tcW w:type="dxa" w:w="250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is_production: false</w:t>
            </w:r>
          </w:p>
        </w:tc>
        <w:tc>
          <w:tcPr>
            <w:tcW w:type="dxa" w:w="300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badge-green</w:t>
            </w:r>
          </w:p>
        </w:tc>
        <w:tc>
          <w:tcPr>
            <w:tcW w:type="dxa" w:w="386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Green NON-PRODUCTION badge</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confidence_score: 0.87</w:t>
            </w:r>
          </w:p>
        </w:tc>
        <w:tc>
          <w:tcPr>
            <w:tcW w:type="dxa" w:w="3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progress bar width 87%</w:t>
            </w:r>
          </w:p>
        </w:tc>
        <w:tc>
          <w:tcPr>
            <w:tcW w:type="dxa" w:w="38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Blue progress bar at 87%</w:t>
            </w:r>
          </w:p>
        </w:tc>
      </w:tr>
      <w:tr>
        <w:tc>
          <w:tcPr>
            <w:tcW w:type="dxa" w:w="250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health ok: true</w:t>
            </w:r>
          </w:p>
        </w:tc>
        <w:tc>
          <w:tcPr>
            <w:tcW w:type="dxa" w:w="300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dot-green CSS + border-top green</w:t>
            </w:r>
          </w:p>
        </w:tc>
        <w:tc>
          <w:tcPr>
            <w:tcW w:type="dxa" w:w="386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Green dot on service card</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health ok: false</w:t>
            </w:r>
          </w:p>
        </w:tc>
        <w:tc>
          <w:tcPr>
            <w:tcW w:type="dxa" w:w="3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dot-red CSS + border-top red</w:t>
            </w:r>
          </w:p>
        </w:tc>
        <w:tc>
          <w:tcPr>
            <w:tcW w:type="dxa" w:w="38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Red dot on service card</w:t>
            </w:r>
          </w:p>
        </w:tc>
      </w:tr>
    </w:tbl>
    <w:p>
      <w:pPr>
        <w:spacing w:before="60" w:after="60"/>
      </w:pPr>
      <w:r>
        <w:t xml:space="preserve"/>
      </w:r>
    </w:p>
    <w:p>
      <w:pPr>
        <w:pStyle w:val="Heading2"/>
        <w:spacing w:before="280" w:after="120"/>
      </w:pPr>
      <w:r>
        <w:rPr>
          <w:rFonts w:ascii="Arial" w:cs="Arial" w:eastAsia="Arial" w:hAnsi="Arial"/>
          <w:b/>
          <w:bCs/>
          <w:color w:val="1E40AF"/>
          <w:sz w:val="26"/>
          <w:szCs w:val="26"/>
        </w:rPr>
        <w:t xml:space="preserve">2C.6 Event History — BLL Events → localStorage → UI Table</w:t>
      </w:r>
    </w:p>
    <w:p>
      <w:pPr>
        <w:spacing w:before="60" w:after="80"/>
      </w:pPr>
      <w:r>
        <w:rPr>
          <w:rFonts w:ascii="Arial" w:cs="Arial" w:eastAsia="Arial" w:hAnsi="Arial"/>
          <w:sz w:val="20"/>
          <w:szCs w:val="20"/>
        </w:rPr>
        <w:t xml:space="preserve">Pipeline events are transformed and persisted in the browser's localStorage to survive page refresh, then re-transformed for display in the dashboard events table:</w:t>
      </w:r>
    </w:p>
    <w:p>
      <w:pPr>
        <w:spacing w:before="60" w:after="60"/>
      </w:pPr>
      <w:r>
        <w:t xml:space="preserve"/>
      </w:r>
    </w:p>
    <w:p>
      <w:pPr>
        <w:shd w:fill="F1F5F9" w:val="clear"/>
        <w:spacing w:before="30" w:after="30"/>
        <w:ind w:left="360"/>
      </w:pPr>
      <w:r>
        <w:rPr>
          <w:rFonts w:ascii="Courier New" w:cs="Courier New" w:eastAsia="Courier New" w:hAnsi="Courier New"/>
          <w:color w:val="1E293B"/>
          <w:sz w:val="18"/>
          <w:szCs w:val="18"/>
        </w:rPr>
        <w:t xml:space="preserve">// Transformation: BLL response → localStorage object</w:t>
      </w:r>
    </w:p>
    <w:p>
      <w:pPr>
        <w:shd w:fill="F1F5F9" w:val="clear"/>
        <w:spacing w:before="30" w:after="30"/>
        <w:ind w:left="360"/>
      </w:pPr>
      <w:r>
        <w:rPr>
          <w:rFonts w:ascii="Courier New" w:cs="Courier New" w:eastAsia="Courier New" w:hAnsi="Courier New"/>
          <w:color w:val="1E293B"/>
          <w:sz w:val="18"/>
          <w:szCs w:val="18"/>
        </w:rPr>
        <w:t xml:space="preserve">addEvent({</w:t>
      </w:r>
    </w:p>
    <w:p>
      <w:pPr>
        <w:shd w:fill="F1F5F9" w:val="clear"/>
        <w:spacing w:before="30" w:after="30"/>
        <w:ind w:left="360"/>
      </w:pPr>
      <w:r>
        <w:rPr>
          <w:rFonts w:ascii="Courier New" w:cs="Courier New" w:eastAsia="Courier New" w:hAnsi="Courier New"/>
          <w:color w:val="1E293B"/>
          <w:sz w:val="18"/>
          <w:szCs w:val="18"/>
        </w:rPr>
        <w:t xml:space="preserve">  pipeline_id:        req.pipeline_id,</w:t>
      </w:r>
    </w:p>
    <w:p>
      <w:pPr>
        <w:shd w:fill="F1F5F9" w:val="clear"/>
        <w:spacing w:before="30" w:after="30"/>
        <w:ind w:left="360"/>
      </w:pPr>
      <w:r>
        <w:rPr>
          <w:rFonts w:ascii="Courier New" w:cs="Courier New" w:eastAsia="Courier New" w:hAnsi="Courier New"/>
          <w:color w:val="1E293B"/>
          <w:sz w:val="18"/>
          <w:szCs w:val="18"/>
        </w:rPr>
        <w:t xml:space="preserve">  status:             req.status,          // 'FAILED'</w:t>
      </w:r>
    </w:p>
    <w:p>
      <w:pPr>
        <w:shd w:fill="F1F5F9" w:val="clear"/>
        <w:spacing w:before="30" w:after="30"/>
        <w:ind w:left="360"/>
      </w:pPr>
      <w:r>
        <w:rPr>
          <w:rFonts w:ascii="Courier New" w:cs="Courier New" w:eastAsia="Courier New" w:hAnsi="Courier New"/>
          <w:color w:val="1E293B"/>
          <w:sz w:val="18"/>
          <w:szCs w:val="18"/>
        </w:rPr>
        <w:t xml:space="preserve">  failure_type:       data.failure_type,   // 'BUILD_ERROR'</w:t>
      </w:r>
    </w:p>
    <w:p>
      <w:pPr>
        <w:shd w:fill="F1F5F9" w:val="clear"/>
        <w:spacing w:before="30" w:after="30"/>
        <w:ind w:left="360"/>
      </w:pPr>
      <w:r>
        <w:rPr>
          <w:rFonts w:ascii="Courier New" w:cs="Courier New" w:eastAsia="Courier New" w:hAnsi="Courier New"/>
          <w:color w:val="1E293B"/>
          <w:sz w:val="18"/>
          <w:szCs w:val="18"/>
        </w:rPr>
        <w:t xml:space="preserve">  severity:           data.severity,       // 'MEDIUM'</w:t>
      </w:r>
    </w:p>
    <w:p>
      <w:pPr>
        <w:shd w:fill="F1F5F9" w:val="clear"/>
        <w:spacing w:before="30" w:after="30"/>
        <w:ind w:left="360"/>
      </w:pPr>
      <w:r>
        <w:rPr>
          <w:rFonts w:ascii="Courier New" w:cs="Courier New" w:eastAsia="Courier New" w:hAnsi="Courier New"/>
          <w:color w:val="1E293B"/>
          <w:sz w:val="18"/>
          <w:szCs w:val="18"/>
        </w:rPr>
        <w:t xml:space="preserve">  recovery:           data.recovery,       // 'RETRY'</w:t>
      </w:r>
    </w:p>
    <w:p>
      <w:pPr>
        <w:shd w:fill="F1F5F9" w:val="clear"/>
        <w:spacing w:before="30" w:after="30"/>
        <w:ind w:left="360"/>
      </w:pPr>
      <w:r>
        <w:rPr>
          <w:rFonts w:ascii="Courier New" w:cs="Courier New" w:eastAsia="Courier New" w:hAnsi="Courier New"/>
          <w:color w:val="1E293B"/>
          <w:sz w:val="18"/>
          <w:szCs w:val="18"/>
        </w:rPr>
        <w:t xml:space="preserve">  branch:             req.branch,          // 'main'</w:t>
      </w:r>
    </w:p>
    <w:p>
      <w:pPr>
        <w:shd w:fill="F1F5F9" w:val="clear"/>
        <w:spacing w:before="30" w:after="30"/>
        <w:ind w:left="360"/>
      </w:pPr>
      <w:r>
        <w:rPr>
          <w:rFonts w:ascii="Courier New" w:cs="Courier New" w:eastAsia="Courier New" w:hAnsi="Courier New"/>
          <w:color w:val="1E293B"/>
          <w:sz w:val="18"/>
          <w:szCs w:val="18"/>
        </w:rPr>
        <w:t xml:space="preserve">  recovery_triggered: data.success,        // true</w:t>
      </w:r>
    </w:p>
    <w:p>
      <w:pPr>
        <w:shd w:fill="F1F5F9" w:val="clear"/>
        <w:spacing w:before="30" w:after="30"/>
        <w:ind w:left="360"/>
      </w:pPr>
      <w:r>
        <w:rPr>
          <w:rFonts w:ascii="Courier New" w:cs="Courier New" w:eastAsia="Courier New" w:hAnsi="Courier New"/>
          <w:color w:val="1E293B"/>
          <w:sz w:val="18"/>
          <w:szCs w:val="18"/>
        </w:rPr>
        <w:t xml:space="preserve">  time:               new Date().toLocaleTimeString()  // '1:43:03 AM'</w:t>
      </w:r>
    </w:p>
    <w:p>
      <w:pPr>
        <w:shd w:fill="F1F5F9" w:val="clear"/>
        <w:spacing w:before="30" w:after="30"/>
        <w:ind w:left="360"/>
      </w:pPr>
      <w:r>
        <w:rPr>
          <w:rFonts w:ascii="Courier New" w:cs="Courier New" w:eastAsia="Courier New" w:hAnsi="Courier New"/>
          <w:color w:val="1E293B"/>
          <w:sz w:val="18"/>
          <w:szCs w:val="18"/>
        </w:rPr>
        <w:t xml:space="preserve">});</w:t>
      </w:r>
    </w:p>
    <w:p>
      <w:pPr>
        <w:spacing w:before="60" w:after="60"/>
      </w:pPr>
      <w:r>
        <w:t xml:space="preserve"/>
      </w:r>
    </w:p>
    <w:p>
      <w:pPr>
        <w:spacing w:before="60" w:after="80"/>
      </w:pPr>
      <w:r>
        <w:rPr>
          <w:rFonts w:ascii="Arial" w:cs="Arial" w:eastAsia="Arial" w:hAnsi="Arial"/>
          <w:sz w:val="20"/>
          <w:szCs w:val="20"/>
        </w:rPr>
        <w:t xml:space="preserve">The event object is then read from localStorage on every Dashboard render and displayed as a table row with appropriate badges, colour coding, and formatted timestamps — completing the full data transformation pipeline from raw Jenkins log to human-readable dashboard entry.</w:t>
      </w:r>
    </w:p>
    <w:p>
      <w:pPr>
        <w:spacing w:before="60" w:after="60"/>
      </w:pPr>
      <w:r>
        <w:t xml:space="preserve"/>
      </w:r>
    </w:p>
    <w:p>
      <w:pPr>
        <w:spacing w:before="60" w:after="60"/>
      </w:pPr>
      <w:r>
        <w:t xml:space="preserve"/>
      </w:r>
    </w:p>
    <w:p>
      <w:pPr>
        <w:spacing w:before="480"/>
        <w:jc w:val="center"/>
      </w:pPr>
      <w:r>
        <w:rPr>
          <w:rFonts w:ascii="Arial" w:cs="Arial" w:eastAsia="Arial" w:hAnsi="Arial"/>
          <w:i/>
          <w:iCs/>
          <w:color w:val="9CA3AF"/>
          <w:sz w:val="18"/>
          <w:szCs w:val="18"/>
        </w:rPr>
        <w:t xml:space="preserve">CS 331  •  Assignment 7  •  Business Logic Layer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4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2026-03-29T20:50:38.997Z</dcterms:created>
  <dcterms:modified xsi:type="dcterms:W3CDTF">2026-03-29T20:50:38.998Z</dcterms:modified>
</cp:coreProperties>
</file>

<file path=docProps/custom.xml><?xml version="1.0" encoding="utf-8"?>
<Properties xmlns="http://schemas.openxmlformats.org/officeDocument/2006/custom-properties" xmlns:vt="http://schemas.openxmlformats.org/officeDocument/2006/docPropsVTypes"/>
</file>