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1. Introduction</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The purpose of this Exploratory Data Analysis (EDA) is to understand the structure, characteristics, and patterns present in the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historical price dataset. The insights obtained from EDA help in identifying trends, detecting anomalies, and selecting appropriate features for building a machine learning model to predict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volatility.</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25"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2. Dataset Description</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The dataset consists of </w:t>
      </w:r>
      <w:r w:rsidRPr="007411BB">
        <w:rPr>
          <w:rFonts w:ascii="Times New Roman" w:eastAsia="Times New Roman" w:hAnsi="Times New Roman" w:cs="Times New Roman"/>
          <w:b/>
          <w:bCs/>
          <w:sz w:val="24"/>
          <w:szCs w:val="24"/>
          <w:lang w:bidi="hi-IN"/>
        </w:rPr>
        <w:t>daily historical data</w:t>
      </w:r>
      <w:r w:rsidRPr="007411BB">
        <w:rPr>
          <w:rFonts w:ascii="Times New Roman" w:eastAsia="Times New Roman" w:hAnsi="Times New Roman" w:cs="Times New Roman"/>
          <w:sz w:val="24"/>
          <w:szCs w:val="24"/>
          <w:lang w:bidi="hi-IN"/>
        </w:rPr>
        <w:t xml:space="preserve"> for multiple </w:t>
      </w:r>
      <w:proofErr w:type="spellStart"/>
      <w:r w:rsidRPr="007411BB">
        <w:rPr>
          <w:rFonts w:ascii="Times New Roman" w:eastAsia="Times New Roman" w:hAnsi="Times New Roman" w:cs="Times New Roman"/>
          <w:sz w:val="24"/>
          <w:szCs w:val="24"/>
          <w:lang w:bidi="hi-IN"/>
        </w:rPr>
        <w:t>cryptocurrencies</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7411BB">
        <w:rPr>
          <w:rFonts w:ascii="Times New Roman" w:eastAsia="Times New Roman" w:hAnsi="Times New Roman" w:cs="Times New Roman"/>
          <w:b/>
          <w:bCs/>
          <w:sz w:val="27"/>
          <w:szCs w:val="27"/>
          <w:lang w:bidi="hi-IN"/>
        </w:rPr>
        <w:t>Key Columns:</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open</w:t>
      </w:r>
      <w:r w:rsidRPr="007411BB">
        <w:rPr>
          <w:rFonts w:ascii="Times New Roman" w:eastAsia="Times New Roman" w:hAnsi="Times New Roman" w:cs="Times New Roman"/>
          <w:sz w:val="24"/>
          <w:szCs w:val="24"/>
          <w:lang w:bidi="hi-IN"/>
        </w:rPr>
        <w:t xml:space="preserve">: Opening price of the </w:t>
      </w:r>
      <w:proofErr w:type="spellStart"/>
      <w:r w:rsidRPr="007411BB">
        <w:rPr>
          <w:rFonts w:ascii="Times New Roman" w:eastAsia="Times New Roman" w:hAnsi="Times New Roman" w:cs="Times New Roman"/>
          <w:sz w:val="24"/>
          <w:szCs w:val="24"/>
          <w:lang w:bidi="hi-IN"/>
        </w:rPr>
        <w:t>cryptocurrency</w:t>
      </w:r>
      <w:proofErr w:type="spellEnd"/>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high</w:t>
      </w:r>
      <w:r w:rsidRPr="007411BB">
        <w:rPr>
          <w:rFonts w:ascii="Times New Roman" w:eastAsia="Times New Roman" w:hAnsi="Times New Roman" w:cs="Times New Roman"/>
          <w:sz w:val="24"/>
          <w:szCs w:val="24"/>
          <w:lang w:bidi="hi-IN"/>
        </w:rPr>
        <w:t>: Highest price of the day</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low</w:t>
      </w:r>
      <w:r w:rsidRPr="007411BB">
        <w:rPr>
          <w:rFonts w:ascii="Times New Roman" w:eastAsia="Times New Roman" w:hAnsi="Times New Roman" w:cs="Times New Roman"/>
          <w:sz w:val="24"/>
          <w:szCs w:val="24"/>
          <w:lang w:bidi="hi-IN"/>
        </w:rPr>
        <w:t>: Lowest price of the day</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close</w:t>
      </w:r>
      <w:r w:rsidRPr="007411BB">
        <w:rPr>
          <w:rFonts w:ascii="Times New Roman" w:eastAsia="Times New Roman" w:hAnsi="Times New Roman" w:cs="Times New Roman"/>
          <w:sz w:val="24"/>
          <w:szCs w:val="24"/>
          <w:lang w:bidi="hi-IN"/>
        </w:rPr>
        <w:t>: Closing price of the day</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volume</w:t>
      </w:r>
      <w:r w:rsidRPr="007411BB">
        <w:rPr>
          <w:rFonts w:ascii="Times New Roman" w:eastAsia="Times New Roman" w:hAnsi="Times New Roman" w:cs="Times New Roman"/>
          <w:sz w:val="24"/>
          <w:szCs w:val="24"/>
          <w:lang w:bidi="hi-IN"/>
        </w:rPr>
        <w:t>: Trading volume</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7411BB">
        <w:rPr>
          <w:rFonts w:ascii="Times New Roman" w:eastAsia="Times New Roman" w:hAnsi="Times New Roman" w:cs="Times New Roman"/>
          <w:b/>
          <w:bCs/>
          <w:sz w:val="24"/>
          <w:szCs w:val="24"/>
          <w:lang w:bidi="hi-IN"/>
        </w:rPr>
        <w:t>marketCap</w:t>
      </w:r>
      <w:proofErr w:type="spellEnd"/>
      <w:r w:rsidRPr="007411BB">
        <w:rPr>
          <w:rFonts w:ascii="Times New Roman" w:eastAsia="Times New Roman" w:hAnsi="Times New Roman" w:cs="Times New Roman"/>
          <w:sz w:val="24"/>
          <w:szCs w:val="24"/>
          <w:lang w:bidi="hi-IN"/>
        </w:rPr>
        <w:t>: Market capitalization</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7411BB">
        <w:rPr>
          <w:rFonts w:ascii="Times New Roman" w:eastAsia="Times New Roman" w:hAnsi="Times New Roman" w:cs="Times New Roman"/>
          <w:b/>
          <w:bCs/>
          <w:sz w:val="24"/>
          <w:szCs w:val="24"/>
          <w:lang w:bidi="hi-IN"/>
        </w:rPr>
        <w:t>crypto_name</w:t>
      </w:r>
      <w:proofErr w:type="spellEnd"/>
      <w:r w:rsidRPr="007411BB">
        <w:rPr>
          <w:rFonts w:ascii="Times New Roman" w:eastAsia="Times New Roman" w:hAnsi="Times New Roman" w:cs="Times New Roman"/>
          <w:sz w:val="24"/>
          <w:szCs w:val="24"/>
          <w:lang w:bidi="hi-IN"/>
        </w:rPr>
        <w:t xml:space="preserve">: Name of the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(acts as symbol)</w:t>
      </w:r>
    </w:p>
    <w:p w:rsidR="007411BB" w:rsidRPr="007411BB" w:rsidRDefault="007411BB" w:rsidP="007411BB">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date</w:t>
      </w:r>
      <w:r w:rsidRPr="007411BB">
        <w:rPr>
          <w:rFonts w:ascii="Times New Roman" w:eastAsia="Times New Roman" w:hAnsi="Times New Roman" w:cs="Times New Roman"/>
          <w:sz w:val="24"/>
          <w:szCs w:val="24"/>
          <w:lang w:bidi="hi-IN"/>
        </w:rPr>
        <w:t>: Trading date</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Each row represents the daily market performance of a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26"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3. Data Overview</w:t>
      </w:r>
    </w:p>
    <w:p w:rsidR="007411BB" w:rsidRPr="007411BB" w:rsidRDefault="007411BB" w:rsidP="007411B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The dataset contains </w:t>
      </w:r>
      <w:r w:rsidRPr="007411BB">
        <w:rPr>
          <w:rFonts w:ascii="Times New Roman" w:eastAsia="Times New Roman" w:hAnsi="Times New Roman" w:cs="Times New Roman"/>
          <w:b/>
          <w:bCs/>
          <w:sz w:val="24"/>
          <w:szCs w:val="24"/>
          <w:lang w:bidi="hi-IN"/>
        </w:rPr>
        <w:t xml:space="preserve">multiple </w:t>
      </w:r>
      <w:proofErr w:type="spellStart"/>
      <w:r w:rsidRPr="007411BB">
        <w:rPr>
          <w:rFonts w:ascii="Times New Roman" w:eastAsia="Times New Roman" w:hAnsi="Times New Roman" w:cs="Times New Roman"/>
          <w:b/>
          <w:bCs/>
          <w:sz w:val="24"/>
          <w:szCs w:val="24"/>
          <w:lang w:bidi="hi-IN"/>
        </w:rPr>
        <w:t>cryptocurrencies</w:t>
      </w:r>
      <w:proofErr w:type="spellEnd"/>
      <w:r w:rsidRPr="007411BB">
        <w:rPr>
          <w:rFonts w:ascii="Times New Roman" w:eastAsia="Times New Roman" w:hAnsi="Times New Roman" w:cs="Times New Roman"/>
          <w:sz w:val="24"/>
          <w:szCs w:val="24"/>
          <w:lang w:bidi="hi-IN"/>
        </w:rPr>
        <w:t xml:space="preserve"> such as </w:t>
      </w:r>
      <w:proofErr w:type="spellStart"/>
      <w:r w:rsidRPr="007411BB">
        <w:rPr>
          <w:rFonts w:ascii="Times New Roman" w:eastAsia="Times New Roman" w:hAnsi="Times New Roman" w:cs="Times New Roman"/>
          <w:sz w:val="24"/>
          <w:szCs w:val="24"/>
          <w:lang w:bidi="hi-IN"/>
        </w:rPr>
        <w:t>Bitcoin</w:t>
      </w:r>
      <w:proofErr w:type="spellEnd"/>
      <w:r w:rsidRPr="007411BB">
        <w:rPr>
          <w:rFonts w:ascii="Times New Roman" w:eastAsia="Times New Roman" w:hAnsi="Times New Roman" w:cs="Times New Roman"/>
          <w:sz w:val="24"/>
          <w:szCs w:val="24"/>
          <w:lang w:bidi="hi-IN"/>
        </w:rPr>
        <w:t xml:space="preserve"> and </w:t>
      </w:r>
      <w:proofErr w:type="spellStart"/>
      <w:r w:rsidRPr="007411BB">
        <w:rPr>
          <w:rFonts w:ascii="Times New Roman" w:eastAsia="Times New Roman" w:hAnsi="Times New Roman" w:cs="Times New Roman"/>
          <w:sz w:val="24"/>
          <w:szCs w:val="24"/>
          <w:lang w:bidi="hi-IN"/>
        </w:rPr>
        <w:t>Litecoin</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Data is recorded at a </w:t>
      </w:r>
      <w:r w:rsidRPr="007411BB">
        <w:rPr>
          <w:rFonts w:ascii="Times New Roman" w:eastAsia="Times New Roman" w:hAnsi="Times New Roman" w:cs="Times New Roman"/>
          <w:b/>
          <w:bCs/>
          <w:sz w:val="24"/>
          <w:szCs w:val="24"/>
          <w:lang w:bidi="hi-IN"/>
        </w:rPr>
        <w:t>daily frequency</w:t>
      </w:r>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Numerical features show a wide range of values, indicating large price and volume variations across </w:t>
      </w:r>
      <w:proofErr w:type="spellStart"/>
      <w:r w:rsidRPr="007411BB">
        <w:rPr>
          <w:rFonts w:ascii="Times New Roman" w:eastAsia="Times New Roman" w:hAnsi="Times New Roman" w:cs="Times New Roman"/>
          <w:sz w:val="24"/>
          <w:szCs w:val="24"/>
          <w:lang w:bidi="hi-IN"/>
        </w:rPr>
        <w:t>cryptocurrencies</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7411BB">
        <w:rPr>
          <w:rFonts w:ascii="Times New Roman" w:eastAsia="Times New Roman" w:hAnsi="Times New Roman" w:cs="Times New Roman"/>
          <w:b/>
          <w:bCs/>
          <w:sz w:val="27"/>
          <w:szCs w:val="27"/>
          <w:lang w:bidi="hi-IN"/>
        </w:rPr>
        <w:t>Summary Statistics:</w:t>
      </w:r>
    </w:p>
    <w:p w:rsidR="007411BB" w:rsidRPr="007411BB" w:rsidRDefault="007411BB" w:rsidP="007411B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OHLC prices vary significantly, reflecting the volatile nature of crypto markets.</w:t>
      </w:r>
    </w:p>
    <w:p w:rsidR="007411BB" w:rsidRPr="007411BB" w:rsidRDefault="007411BB" w:rsidP="007411B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Trading volume and market capitalization show high dispersion.</w:t>
      </w:r>
    </w:p>
    <w:p w:rsidR="007411BB" w:rsidRPr="007411BB" w:rsidRDefault="007411BB" w:rsidP="007411BB">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No structural inconsistencies were observed in numerical data.</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27"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4. Missing Values Analysis</w:t>
      </w:r>
    </w:p>
    <w:p w:rsidR="007411BB" w:rsidRPr="007411BB" w:rsidRDefault="007411BB" w:rsidP="007411B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lastRenderedPageBreak/>
        <w:t>Missing values were identified in rolling-based features.</w:t>
      </w:r>
    </w:p>
    <w:p w:rsidR="007411BB" w:rsidRPr="007411BB" w:rsidRDefault="007411BB" w:rsidP="007411B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Missing values occur mainly due to:</w:t>
      </w:r>
    </w:p>
    <w:p w:rsidR="007411BB" w:rsidRPr="007411BB" w:rsidRDefault="007411BB" w:rsidP="007411BB">
      <w:pPr>
        <w:numPr>
          <w:ilvl w:val="1"/>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Initial rolling window calculations</w:t>
      </w:r>
    </w:p>
    <w:p w:rsidR="007411BB" w:rsidRPr="007411BB" w:rsidRDefault="007411BB" w:rsidP="007411BB">
      <w:pPr>
        <w:numPr>
          <w:ilvl w:val="1"/>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Incomplete historical records</w:t>
      </w:r>
    </w:p>
    <w:p w:rsidR="007411BB" w:rsidRPr="007411BB" w:rsidRDefault="007411BB" w:rsidP="007411B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Forward fill method</w:t>
      </w:r>
      <w:r w:rsidRPr="007411BB">
        <w:rPr>
          <w:rFonts w:ascii="Times New Roman" w:eastAsia="Times New Roman" w:hAnsi="Times New Roman" w:cs="Times New Roman"/>
          <w:sz w:val="24"/>
          <w:szCs w:val="24"/>
          <w:lang w:bidi="hi-IN"/>
        </w:rPr>
        <w:t xml:space="preserve"> was applied during preprocessing.</w:t>
      </w:r>
    </w:p>
    <w:p w:rsidR="007411BB" w:rsidRPr="007411BB" w:rsidRDefault="007411BB" w:rsidP="007411BB">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Rows with remaining missing values after feature engineering were removed.</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28"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 xml:space="preserve">5. </w:t>
      </w:r>
      <w:proofErr w:type="spellStart"/>
      <w:r w:rsidRPr="007411BB">
        <w:rPr>
          <w:rFonts w:ascii="Times New Roman" w:eastAsia="Times New Roman" w:hAnsi="Times New Roman" w:cs="Times New Roman"/>
          <w:b/>
          <w:bCs/>
          <w:sz w:val="36"/>
          <w:szCs w:val="36"/>
          <w:lang w:bidi="hi-IN"/>
        </w:rPr>
        <w:t>Cryptocurrency</w:t>
      </w:r>
      <w:proofErr w:type="spellEnd"/>
      <w:r w:rsidRPr="007411BB">
        <w:rPr>
          <w:rFonts w:ascii="Times New Roman" w:eastAsia="Times New Roman" w:hAnsi="Times New Roman" w:cs="Times New Roman"/>
          <w:b/>
          <w:bCs/>
          <w:sz w:val="36"/>
          <w:szCs w:val="36"/>
          <w:lang w:bidi="hi-IN"/>
        </w:rPr>
        <w:t xml:space="preserve"> Distribution</w:t>
      </w:r>
    </w:p>
    <w:p w:rsidR="007411BB" w:rsidRPr="007411BB" w:rsidRDefault="007411BB" w:rsidP="007411B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The dataset includes </w:t>
      </w:r>
      <w:r w:rsidRPr="007411BB">
        <w:rPr>
          <w:rFonts w:ascii="Times New Roman" w:eastAsia="Times New Roman" w:hAnsi="Times New Roman" w:cs="Times New Roman"/>
          <w:b/>
          <w:bCs/>
          <w:sz w:val="24"/>
          <w:szCs w:val="24"/>
          <w:lang w:bidi="hi-IN"/>
        </w:rPr>
        <w:t xml:space="preserve">multiple </w:t>
      </w:r>
      <w:proofErr w:type="spellStart"/>
      <w:r w:rsidRPr="007411BB">
        <w:rPr>
          <w:rFonts w:ascii="Times New Roman" w:eastAsia="Times New Roman" w:hAnsi="Times New Roman" w:cs="Times New Roman"/>
          <w:b/>
          <w:bCs/>
          <w:sz w:val="24"/>
          <w:szCs w:val="24"/>
          <w:lang w:bidi="hi-IN"/>
        </w:rPr>
        <w:t>cryptocurrencies</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Each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has multiple daily observations.</w:t>
      </w:r>
    </w:p>
    <w:p w:rsidR="007411BB" w:rsidRPr="007411BB" w:rsidRDefault="007411BB" w:rsidP="007411BB">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proofErr w:type="spellStart"/>
      <w:proofErr w:type="gramStart"/>
      <w:r w:rsidRPr="007411BB">
        <w:rPr>
          <w:rFonts w:ascii="Courier New" w:eastAsia="Times New Roman" w:hAnsi="Courier New" w:cs="Courier New"/>
          <w:sz w:val="20"/>
          <w:szCs w:val="20"/>
          <w:lang w:bidi="hi-IN"/>
        </w:rPr>
        <w:t>crypto_name</w:t>
      </w:r>
      <w:proofErr w:type="spellEnd"/>
      <w:proofErr w:type="gramEnd"/>
      <w:r w:rsidRPr="007411BB">
        <w:rPr>
          <w:rFonts w:ascii="Times New Roman" w:eastAsia="Times New Roman" w:hAnsi="Times New Roman" w:cs="Times New Roman"/>
          <w:sz w:val="24"/>
          <w:szCs w:val="24"/>
          <w:lang w:bidi="hi-IN"/>
        </w:rPr>
        <w:t xml:space="preserve"> is used as a grouping feature for time-series analysis.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Insight</w:t>
      </w:r>
      <w:proofErr w:type="gramStart"/>
      <w:r w:rsidRPr="007411BB">
        <w:rPr>
          <w:rFonts w:ascii="Times New Roman" w:eastAsia="Times New Roman" w:hAnsi="Times New Roman" w:cs="Times New Roman"/>
          <w:b/>
          <w:bCs/>
          <w:sz w:val="24"/>
          <w:szCs w:val="24"/>
          <w:lang w:bidi="hi-IN"/>
        </w:rPr>
        <w:t>:</w:t>
      </w:r>
      <w:proofErr w:type="gramEnd"/>
      <w:r w:rsidRPr="007411BB">
        <w:rPr>
          <w:rFonts w:ascii="Times New Roman" w:eastAsia="Times New Roman" w:hAnsi="Times New Roman" w:cs="Times New Roman"/>
          <w:sz w:val="24"/>
          <w:szCs w:val="24"/>
          <w:lang w:bidi="hi-IN"/>
        </w:rPr>
        <w:br/>
        <w:t>This multi-crypto structure allows the model to learn volatility patterns across different digital assets.</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29"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6. Time Series Price Analysis</w:t>
      </w:r>
    </w:p>
    <w:p w:rsidR="007411BB" w:rsidRPr="007411BB" w:rsidRDefault="007411BB" w:rsidP="007411B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Closing price trends were analyzed for sample </w:t>
      </w:r>
      <w:proofErr w:type="spellStart"/>
      <w:r w:rsidRPr="007411BB">
        <w:rPr>
          <w:rFonts w:ascii="Times New Roman" w:eastAsia="Times New Roman" w:hAnsi="Times New Roman" w:cs="Times New Roman"/>
          <w:sz w:val="24"/>
          <w:szCs w:val="24"/>
          <w:lang w:bidi="hi-IN"/>
        </w:rPr>
        <w:t>cryptocurrencies</w:t>
      </w:r>
      <w:proofErr w:type="spellEnd"/>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Prices exhibit:</w:t>
      </w:r>
    </w:p>
    <w:p w:rsidR="007411BB" w:rsidRPr="007411BB" w:rsidRDefault="007411BB" w:rsidP="007411BB">
      <w:pPr>
        <w:numPr>
          <w:ilvl w:val="1"/>
          <w:numId w:val="6"/>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Strong fluctuations</w:t>
      </w:r>
    </w:p>
    <w:p w:rsidR="007411BB" w:rsidRPr="007411BB" w:rsidRDefault="007411BB" w:rsidP="007411BB">
      <w:pPr>
        <w:numPr>
          <w:ilvl w:val="1"/>
          <w:numId w:val="6"/>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Sudden spikes and drops</w:t>
      </w:r>
    </w:p>
    <w:p w:rsidR="007411BB" w:rsidRPr="007411BB" w:rsidRDefault="007411BB" w:rsidP="007411BB">
      <w:pPr>
        <w:numPr>
          <w:ilvl w:val="1"/>
          <w:numId w:val="6"/>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Non-stationary behavior</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Insight</w:t>
      </w:r>
      <w:proofErr w:type="gramStart"/>
      <w:r w:rsidRPr="007411BB">
        <w:rPr>
          <w:rFonts w:ascii="Times New Roman" w:eastAsia="Times New Roman" w:hAnsi="Times New Roman" w:cs="Times New Roman"/>
          <w:b/>
          <w:bCs/>
          <w:sz w:val="24"/>
          <w:szCs w:val="24"/>
          <w:lang w:bidi="hi-IN"/>
        </w:rPr>
        <w:t>:</w:t>
      </w:r>
      <w:proofErr w:type="gramEnd"/>
      <w:r w:rsidRPr="007411BB">
        <w:rPr>
          <w:rFonts w:ascii="Times New Roman" w:eastAsia="Times New Roman" w:hAnsi="Times New Roman" w:cs="Times New Roman"/>
          <w:sz w:val="24"/>
          <w:szCs w:val="24"/>
          <w:lang w:bidi="hi-IN"/>
        </w:rPr>
        <w:br/>
        <w:t xml:space="preserve">The presence of irregular price movements confirms that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markets are highly volatile and suitable for volatility modeling.</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30"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7. Daily Returns Analysis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Daily returns were calculated using percentage change in closing prices.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Observations:</w:t>
      </w:r>
    </w:p>
    <w:p w:rsidR="007411BB" w:rsidRPr="007411BB" w:rsidRDefault="007411BB" w:rsidP="007411B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Most daily returns are centered </w:t>
      </w:r>
      <w:proofErr w:type="gramStart"/>
      <w:r w:rsidRPr="007411BB">
        <w:rPr>
          <w:rFonts w:ascii="Times New Roman" w:eastAsia="Times New Roman" w:hAnsi="Times New Roman" w:cs="Times New Roman"/>
          <w:sz w:val="24"/>
          <w:szCs w:val="24"/>
          <w:lang w:bidi="hi-IN"/>
        </w:rPr>
        <w:t>around</w:t>
      </w:r>
      <w:proofErr w:type="gramEnd"/>
      <w:r w:rsidRPr="007411BB">
        <w:rPr>
          <w:rFonts w:ascii="Times New Roman" w:eastAsia="Times New Roman" w:hAnsi="Times New Roman" w:cs="Times New Roman"/>
          <w:sz w:val="24"/>
          <w:szCs w:val="24"/>
          <w:lang w:bidi="hi-IN"/>
        </w:rPr>
        <w:t xml:space="preserve"> zero.</w:t>
      </w:r>
    </w:p>
    <w:p w:rsidR="007411BB" w:rsidRPr="007411BB" w:rsidRDefault="007411BB" w:rsidP="007411B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Extreme positive and negative returns are observed.</w:t>
      </w:r>
    </w:p>
    <w:p w:rsidR="007411BB" w:rsidRPr="007411BB" w:rsidRDefault="007411BB" w:rsidP="007411BB">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Return distribution indicates heavy tails, a common property of financial time series.</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lastRenderedPageBreak/>
        <w:pict>
          <v:rect id="_x0000_i1031"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8. Volatility Analysis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A </w:t>
      </w:r>
      <w:r w:rsidRPr="007411BB">
        <w:rPr>
          <w:rFonts w:ascii="Times New Roman" w:eastAsia="Times New Roman" w:hAnsi="Times New Roman" w:cs="Times New Roman"/>
          <w:b/>
          <w:bCs/>
          <w:sz w:val="24"/>
          <w:szCs w:val="24"/>
          <w:lang w:bidi="hi-IN"/>
        </w:rPr>
        <w:t>14-day rolling standard deviation of returns</w:t>
      </w:r>
      <w:r w:rsidRPr="007411BB">
        <w:rPr>
          <w:rFonts w:ascii="Times New Roman" w:eastAsia="Times New Roman" w:hAnsi="Times New Roman" w:cs="Times New Roman"/>
          <w:sz w:val="24"/>
          <w:szCs w:val="24"/>
          <w:lang w:bidi="hi-IN"/>
        </w:rPr>
        <w:t xml:space="preserve"> was used to compute volatility.</w:t>
      </w:r>
    </w:p>
    <w:p w:rsidR="007411BB" w:rsidRPr="007411BB" w:rsidRDefault="007411BB" w:rsidP="007411B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7411BB">
        <w:rPr>
          <w:rFonts w:ascii="Times New Roman" w:eastAsia="Times New Roman" w:hAnsi="Times New Roman" w:cs="Times New Roman"/>
          <w:b/>
          <w:bCs/>
          <w:sz w:val="27"/>
          <w:szCs w:val="27"/>
          <w:lang w:bidi="hi-IN"/>
        </w:rPr>
        <w:t>Volatility Distribution:</w:t>
      </w:r>
    </w:p>
    <w:p w:rsidR="007411BB" w:rsidRPr="007411BB" w:rsidRDefault="007411BB" w:rsidP="007411B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Majority of volatility values lie in lower ranges.</w:t>
      </w:r>
    </w:p>
    <w:p w:rsidR="007411BB" w:rsidRPr="007411BB" w:rsidRDefault="007411BB" w:rsidP="007411B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Few high-volatility periods indicate market instability.</w:t>
      </w:r>
    </w:p>
    <w:p w:rsidR="007411BB" w:rsidRPr="007411BB" w:rsidRDefault="007411BB" w:rsidP="007411BB">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Volatility clustering is visible, where high-volatility periods tend to group together.</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Insight</w:t>
      </w:r>
      <w:proofErr w:type="gramStart"/>
      <w:r w:rsidRPr="007411BB">
        <w:rPr>
          <w:rFonts w:ascii="Times New Roman" w:eastAsia="Times New Roman" w:hAnsi="Times New Roman" w:cs="Times New Roman"/>
          <w:b/>
          <w:bCs/>
          <w:sz w:val="24"/>
          <w:szCs w:val="24"/>
          <w:lang w:bidi="hi-IN"/>
        </w:rPr>
        <w:t>:</w:t>
      </w:r>
      <w:proofErr w:type="gramEnd"/>
      <w:r w:rsidRPr="007411BB">
        <w:rPr>
          <w:rFonts w:ascii="Times New Roman" w:eastAsia="Times New Roman" w:hAnsi="Times New Roman" w:cs="Times New Roman"/>
          <w:sz w:val="24"/>
          <w:szCs w:val="24"/>
          <w:lang w:bidi="hi-IN"/>
        </w:rPr>
        <w:br/>
        <w:t>Rolling volatility is an effective target variable for predicting market risk.</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32"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 xml:space="preserve">9. Volume </w:t>
      </w:r>
      <w:proofErr w:type="spellStart"/>
      <w:r w:rsidRPr="007411BB">
        <w:rPr>
          <w:rFonts w:ascii="Times New Roman" w:eastAsia="Times New Roman" w:hAnsi="Times New Roman" w:cs="Times New Roman"/>
          <w:b/>
          <w:bCs/>
          <w:sz w:val="36"/>
          <w:szCs w:val="36"/>
          <w:lang w:bidi="hi-IN"/>
        </w:rPr>
        <w:t>vs</w:t>
      </w:r>
      <w:proofErr w:type="spellEnd"/>
      <w:r w:rsidRPr="007411BB">
        <w:rPr>
          <w:rFonts w:ascii="Times New Roman" w:eastAsia="Times New Roman" w:hAnsi="Times New Roman" w:cs="Times New Roman"/>
          <w:b/>
          <w:bCs/>
          <w:sz w:val="36"/>
          <w:szCs w:val="36"/>
          <w:lang w:bidi="hi-IN"/>
        </w:rPr>
        <w:t xml:space="preserve"> Market Capitalization</w:t>
      </w:r>
    </w:p>
    <w:p w:rsidR="007411BB" w:rsidRPr="007411BB" w:rsidRDefault="007411BB" w:rsidP="007411B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Scatter plot analysis shows a </w:t>
      </w:r>
      <w:r w:rsidRPr="007411BB">
        <w:rPr>
          <w:rFonts w:ascii="Times New Roman" w:eastAsia="Times New Roman" w:hAnsi="Times New Roman" w:cs="Times New Roman"/>
          <w:b/>
          <w:bCs/>
          <w:sz w:val="24"/>
          <w:szCs w:val="24"/>
          <w:lang w:bidi="hi-IN"/>
        </w:rPr>
        <w:t>positive relationship</w:t>
      </w:r>
      <w:r w:rsidRPr="007411BB">
        <w:rPr>
          <w:rFonts w:ascii="Times New Roman" w:eastAsia="Times New Roman" w:hAnsi="Times New Roman" w:cs="Times New Roman"/>
          <w:sz w:val="24"/>
          <w:szCs w:val="24"/>
          <w:lang w:bidi="hi-IN"/>
        </w:rPr>
        <w:t xml:space="preserve"> between volume and market capitalization.</w:t>
      </w:r>
    </w:p>
    <w:p w:rsidR="007411BB" w:rsidRPr="007411BB" w:rsidRDefault="007411BB" w:rsidP="007411BB">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Larger </w:t>
      </w:r>
      <w:proofErr w:type="spellStart"/>
      <w:r w:rsidRPr="007411BB">
        <w:rPr>
          <w:rFonts w:ascii="Times New Roman" w:eastAsia="Times New Roman" w:hAnsi="Times New Roman" w:cs="Times New Roman"/>
          <w:sz w:val="24"/>
          <w:szCs w:val="24"/>
          <w:lang w:bidi="hi-IN"/>
        </w:rPr>
        <w:t>cryptocurrencies</w:t>
      </w:r>
      <w:proofErr w:type="spellEnd"/>
      <w:r w:rsidRPr="007411BB">
        <w:rPr>
          <w:rFonts w:ascii="Times New Roman" w:eastAsia="Times New Roman" w:hAnsi="Times New Roman" w:cs="Times New Roman"/>
          <w:sz w:val="24"/>
          <w:szCs w:val="24"/>
          <w:lang w:bidi="hi-IN"/>
        </w:rPr>
        <w:t xml:space="preserve"> generally experience higher trading volumes.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Insight</w:t>
      </w:r>
      <w:proofErr w:type="gramStart"/>
      <w:r w:rsidRPr="007411BB">
        <w:rPr>
          <w:rFonts w:ascii="Times New Roman" w:eastAsia="Times New Roman" w:hAnsi="Times New Roman" w:cs="Times New Roman"/>
          <w:b/>
          <w:bCs/>
          <w:sz w:val="24"/>
          <w:szCs w:val="24"/>
          <w:lang w:bidi="hi-IN"/>
        </w:rPr>
        <w:t>:</w:t>
      </w:r>
      <w:proofErr w:type="gramEnd"/>
      <w:r w:rsidRPr="007411BB">
        <w:rPr>
          <w:rFonts w:ascii="Times New Roman" w:eastAsia="Times New Roman" w:hAnsi="Times New Roman" w:cs="Times New Roman"/>
          <w:sz w:val="24"/>
          <w:szCs w:val="24"/>
          <w:lang w:bidi="hi-IN"/>
        </w:rPr>
        <w:br/>
        <w:t>Liquidity plays an important role in volatility behavior, justifying the inclusion of liquidity-based features.</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33"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10. Correlation Analysis</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A correlation </w:t>
      </w:r>
      <w:proofErr w:type="spellStart"/>
      <w:r w:rsidRPr="007411BB">
        <w:rPr>
          <w:rFonts w:ascii="Times New Roman" w:eastAsia="Times New Roman" w:hAnsi="Times New Roman" w:cs="Times New Roman"/>
          <w:sz w:val="24"/>
          <w:szCs w:val="24"/>
          <w:lang w:bidi="hi-IN"/>
        </w:rPr>
        <w:t>heatmap</w:t>
      </w:r>
      <w:proofErr w:type="spellEnd"/>
      <w:r w:rsidRPr="007411BB">
        <w:rPr>
          <w:rFonts w:ascii="Times New Roman" w:eastAsia="Times New Roman" w:hAnsi="Times New Roman" w:cs="Times New Roman"/>
          <w:sz w:val="24"/>
          <w:szCs w:val="24"/>
          <w:lang w:bidi="hi-IN"/>
        </w:rPr>
        <w:t xml:space="preserve"> was generated for numerical features.</w:t>
      </w:r>
    </w:p>
    <w:p w:rsidR="007411BB" w:rsidRPr="007411BB" w:rsidRDefault="007411BB" w:rsidP="007411BB">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7411BB">
        <w:rPr>
          <w:rFonts w:ascii="Times New Roman" w:eastAsia="Times New Roman" w:hAnsi="Times New Roman" w:cs="Times New Roman"/>
          <w:b/>
          <w:bCs/>
          <w:sz w:val="27"/>
          <w:szCs w:val="27"/>
          <w:lang w:bidi="hi-IN"/>
        </w:rPr>
        <w:t>Key Findings:</w:t>
      </w:r>
    </w:p>
    <w:p w:rsidR="007411BB" w:rsidRPr="007411BB" w:rsidRDefault="007411BB" w:rsidP="007411B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Open, High, Low, and Close prices are </w:t>
      </w:r>
      <w:r w:rsidRPr="007411BB">
        <w:rPr>
          <w:rFonts w:ascii="Times New Roman" w:eastAsia="Times New Roman" w:hAnsi="Times New Roman" w:cs="Times New Roman"/>
          <w:b/>
          <w:bCs/>
          <w:sz w:val="24"/>
          <w:szCs w:val="24"/>
          <w:lang w:bidi="hi-IN"/>
        </w:rPr>
        <w:t>highly correlated</w:t>
      </w:r>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Volatility shows moderate correlation with price movements.</w:t>
      </w:r>
    </w:p>
    <w:p w:rsidR="007411BB" w:rsidRPr="007411BB" w:rsidRDefault="007411BB" w:rsidP="007411BB">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Volume and market capitalization are positively correlated.</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b/>
          <w:bCs/>
          <w:sz w:val="24"/>
          <w:szCs w:val="24"/>
          <w:lang w:bidi="hi-IN"/>
        </w:rPr>
        <w:t>Insight</w:t>
      </w:r>
      <w:proofErr w:type="gramStart"/>
      <w:r w:rsidRPr="007411BB">
        <w:rPr>
          <w:rFonts w:ascii="Times New Roman" w:eastAsia="Times New Roman" w:hAnsi="Times New Roman" w:cs="Times New Roman"/>
          <w:b/>
          <w:bCs/>
          <w:sz w:val="24"/>
          <w:szCs w:val="24"/>
          <w:lang w:bidi="hi-IN"/>
        </w:rPr>
        <w:t>:</w:t>
      </w:r>
      <w:proofErr w:type="gramEnd"/>
      <w:r w:rsidRPr="007411BB">
        <w:rPr>
          <w:rFonts w:ascii="Times New Roman" w:eastAsia="Times New Roman" w:hAnsi="Times New Roman" w:cs="Times New Roman"/>
          <w:sz w:val="24"/>
          <w:szCs w:val="24"/>
          <w:lang w:bidi="hi-IN"/>
        </w:rPr>
        <w:br/>
        <w:t>High correlation among OHLC features suggests redundancy, while moderate correlation with volatility indicates predictive relevance.</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34"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lastRenderedPageBreak/>
        <w:t>11. Key Insights from EDA</w:t>
      </w:r>
    </w:p>
    <w:p w:rsidR="007411BB" w:rsidRPr="007411BB" w:rsidRDefault="007411BB" w:rsidP="007411B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markets exhibit </w:t>
      </w:r>
      <w:r w:rsidRPr="007411BB">
        <w:rPr>
          <w:rFonts w:ascii="Times New Roman" w:eastAsia="Times New Roman" w:hAnsi="Times New Roman" w:cs="Times New Roman"/>
          <w:b/>
          <w:bCs/>
          <w:sz w:val="24"/>
          <w:szCs w:val="24"/>
          <w:lang w:bidi="hi-IN"/>
        </w:rPr>
        <w:t>high price variability and volatility</w:t>
      </w:r>
      <w:r w:rsidRPr="007411BB">
        <w:rPr>
          <w:rFonts w:ascii="Times New Roman" w:eastAsia="Times New Roman" w:hAnsi="Times New Roman" w:cs="Times New Roman"/>
          <w:sz w:val="24"/>
          <w:szCs w:val="24"/>
          <w:lang w:bidi="hi-IN"/>
        </w:rPr>
        <w:t>.</w:t>
      </w:r>
    </w:p>
    <w:p w:rsidR="007411BB" w:rsidRPr="007411BB" w:rsidRDefault="007411BB" w:rsidP="007411B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Volatility is influenced by price movements, trading volume, and liquidity.</w:t>
      </w:r>
    </w:p>
    <w:p w:rsidR="007411BB" w:rsidRPr="007411BB" w:rsidRDefault="007411BB" w:rsidP="007411B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Rolling statistical features are effective for capturing temporal risk patterns.</w:t>
      </w:r>
    </w:p>
    <w:p w:rsidR="007411BB" w:rsidRPr="007411BB" w:rsidRDefault="007411BB" w:rsidP="007411BB">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The dataset is suitable for regression-based machine learning models.</w:t>
      </w:r>
    </w:p>
    <w:p w:rsidR="007411BB" w:rsidRPr="007411BB" w:rsidRDefault="007411BB" w:rsidP="007411BB">
      <w:pPr>
        <w:spacing w:after="0"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pict>
          <v:rect id="_x0000_i1035" style="width:0;height:1.5pt" o:hralign="center" o:hrstd="t" o:hr="t" fillcolor="#a0a0a0" stroked="f"/>
        </w:pict>
      </w:r>
    </w:p>
    <w:p w:rsidR="007411BB" w:rsidRPr="007411BB" w:rsidRDefault="007411BB" w:rsidP="007411BB">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7411BB">
        <w:rPr>
          <w:rFonts w:ascii="Times New Roman" w:eastAsia="Times New Roman" w:hAnsi="Times New Roman" w:cs="Times New Roman"/>
          <w:b/>
          <w:bCs/>
          <w:sz w:val="36"/>
          <w:szCs w:val="36"/>
          <w:lang w:bidi="hi-IN"/>
        </w:rPr>
        <w:t>12. Conclusion</w:t>
      </w:r>
    </w:p>
    <w:p w:rsidR="007411BB" w:rsidRPr="007411BB" w:rsidRDefault="007411BB" w:rsidP="007411BB">
      <w:pPr>
        <w:spacing w:before="100" w:beforeAutospacing="1" w:after="100" w:afterAutospacing="1" w:line="240" w:lineRule="auto"/>
        <w:rPr>
          <w:rFonts w:ascii="Times New Roman" w:eastAsia="Times New Roman" w:hAnsi="Times New Roman" w:cs="Times New Roman"/>
          <w:sz w:val="24"/>
          <w:szCs w:val="24"/>
          <w:lang w:bidi="hi-IN"/>
        </w:rPr>
      </w:pPr>
      <w:r w:rsidRPr="007411BB">
        <w:rPr>
          <w:rFonts w:ascii="Times New Roman" w:eastAsia="Times New Roman" w:hAnsi="Times New Roman" w:cs="Times New Roman"/>
          <w:sz w:val="24"/>
          <w:szCs w:val="24"/>
          <w:lang w:bidi="hi-IN"/>
        </w:rPr>
        <w:t xml:space="preserve">The exploratory analysis provided valuable insights into </w:t>
      </w:r>
      <w:proofErr w:type="spellStart"/>
      <w:r w:rsidRPr="007411BB">
        <w:rPr>
          <w:rFonts w:ascii="Times New Roman" w:eastAsia="Times New Roman" w:hAnsi="Times New Roman" w:cs="Times New Roman"/>
          <w:sz w:val="24"/>
          <w:szCs w:val="24"/>
          <w:lang w:bidi="hi-IN"/>
        </w:rPr>
        <w:t>cryptocurrency</w:t>
      </w:r>
      <w:proofErr w:type="spellEnd"/>
      <w:r w:rsidRPr="007411BB">
        <w:rPr>
          <w:rFonts w:ascii="Times New Roman" w:eastAsia="Times New Roman" w:hAnsi="Times New Roman" w:cs="Times New Roman"/>
          <w:sz w:val="24"/>
          <w:szCs w:val="24"/>
          <w:lang w:bidi="hi-IN"/>
        </w:rPr>
        <w:t xml:space="preserve"> market behavior. The observed volatility patterns, correlations, and trends support the use of engineered features such as rolling volatility, moving averages, and liquidity ratios. These insights guided feature selection and model development for accurate volatility prediction.</w:t>
      </w:r>
    </w:p>
    <w:p w:rsidR="00737B1A" w:rsidRDefault="00737B1A">
      <w:bookmarkStart w:id="0" w:name="_GoBack"/>
      <w:bookmarkEnd w:id="0"/>
    </w:p>
    <w:sectPr w:rsidR="00737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E53E9"/>
    <w:multiLevelType w:val="multilevel"/>
    <w:tmpl w:val="9172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237F2"/>
    <w:multiLevelType w:val="multilevel"/>
    <w:tmpl w:val="FB1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90113"/>
    <w:multiLevelType w:val="multilevel"/>
    <w:tmpl w:val="EB9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697322"/>
    <w:multiLevelType w:val="multilevel"/>
    <w:tmpl w:val="602A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552C9A"/>
    <w:multiLevelType w:val="multilevel"/>
    <w:tmpl w:val="B9D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B828AE"/>
    <w:multiLevelType w:val="multilevel"/>
    <w:tmpl w:val="B278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A047D7"/>
    <w:multiLevelType w:val="multilevel"/>
    <w:tmpl w:val="7868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6C0F90"/>
    <w:multiLevelType w:val="multilevel"/>
    <w:tmpl w:val="52D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9F738C"/>
    <w:multiLevelType w:val="multilevel"/>
    <w:tmpl w:val="450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CF3915"/>
    <w:multiLevelType w:val="multilevel"/>
    <w:tmpl w:val="38C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7E22E1"/>
    <w:multiLevelType w:val="multilevel"/>
    <w:tmpl w:val="B39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7"/>
  </w:num>
  <w:num w:numId="4">
    <w:abstractNumId w:val="6"/>
  </w:num>
  <w:num w:numId="5">
    <w:abstractNumId w:val="9"/>
  </w:num>
  <w:num w:numId="6">
    <w:abstractNumId w:val="3"/>
  </w:num>
  <w:num w:numId="7">
    <w:abstractNumId w:val="5"/>
  </w:num>
  <w:num w:numId="8">
    <w:abstractNumId w:val="4"/>
  </w:num>
  <w:num w:numId="9">
    <w:abstractNumId w:val="10"/>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B1D"/>
    <w:rsid w:val="00737B1A"/>
    <w:rsid w:val="007411BB"/>
    <w:rsid w:val="00EE1B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411B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7411BB"/>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1BB"/>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7411BB"/>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7411B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7411BB"/>
    <w:rPr>
      <w:b/>
      <w:bCs/>
    </w:rPr>
  </w:style>
  <w:style w:type="character" w:styleId="HTMLCode">
    <w:name w:val="HTML Code"/>
    <w:basedOn w:val="DefaultParagraphFont"/>
    <w:uiPriority w:val="99"/>
    <w:semiHidden/>
    <w:unhideWhenUsed/>
    <w:rsid w:val="007411B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411B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7411BB"/>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1BB"/>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7411BB"/>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7411B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7411BB"/>
    <w:rPr>
      <w:b/>
      <w:bCs/>
    </w:rPr>
  </w:style>
  <w:style w:type="character" w:styleId="HTMLCode">
    <w:name w:val="HTML Code"/>
    <w:basedOn w:val="DefaultParagraphFont"/>
    <w:uiPriority w:val="99"/>
    <w:semiHidden/>
    <w:unhideWhenUsed/>
    <w:rsid w:val="007411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87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2026-01-07T11:14:00Z</dcterms:created>
  <dcterms:modified xsi:type="dcterms:W3CDTF">2026-01-07T11:15:00Z</dcterms:modified>
</cp:coreProperties>
</file>