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Overview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Volatility Prediction System follows a </w:t>
      </w: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modular machine learning pipeline architecture</w:t>
      </w: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The pipeline is designed to process historical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market data and transform it into meaningful features that enable accurate volatility prediction. Each stage in the pipeline performs a specific task and passes the output to the next stage, ensuring clarity, scalability, and maintainability.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Pipeline Architecture Diagram (Textual Representation)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Raw Dataset (CSV)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Data Preprocessing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Feature Engineering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Exploratory Data Analysis (EDA)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Train-Test Split &amp; Scaling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Model Training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Model Evaluation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Model Storage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↓</w:t>
      </w:r>
    </w:p>
    <w:p w:rsidR="004675E4" w:rsidRPr="004675E4" w:rsidRDefault="004675E4" w:rsidP="00467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Prediction / Deployment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Pipeline Stages Description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3.1 Data Ingestion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Input:</w:t>
      </w:r>
    </w:p>
    <w:p w:rsidR="004675E4" w:rsidRPr="004675E4" w:rsidRDefault="004675E4" w:rsidP="00467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Historical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dataset in CSV format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reads daily OHLC prices, volume, market capitalization,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name, and date.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Raw pandas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DataFrame</w:t>
      </w:r>
      <w:proofErr w:type="spellEnd"/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3.2 Data Preprocessing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Convert date column to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datetime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format</w:t>
      </w:r>
    </w:p>
    <w:p w:rsidR="004675E4" w:rsidRPr="004675E4" w:rsidRDefault="004675E4" w:rsidP="00467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Sort records by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name and date</w:t>
      </w:r>
    </w:p>
    <w:p w:rsidR="004675E4" w:rsidRPr="004675E4" w:rsidRDefault="004675E4" w:rsidP="00467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Handle missing values using forward fill</w:t>
      </w:r>
    </w:p>
    <w:p w:rsidR="004675E4" w:rsidRPr="004675E4" w:rsidRDefault="004675E4" w:rsidP="00467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Remove duplicate records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Ensure data consistency and correctness</w:t>
      </w:r>
    </w:p>
    <w:p w:rsidR="004675E4" w:rsidRPr="004675E4" w:rsidRDefault="004675E4" w:rsidP="00467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Prepare data for time-series analysis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Cleaned and structured dataset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3.3 Feature Engineering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Calculate daily returns</w:t>
      </w:r>
    </w:p>
    <w:p w:rsidR="004675E4" w:rsidRPr="004675E4" w:rsidRDefault="004675E4" w:rsidP="00467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Compute rolling volatility (14-day standard deviation of returns)</w:t>
      </w:r>
    </w:p>
    <w:p w:rsidR="004675E4" w:rsidRPr="004675E4" w:rsidRDefault="004675E4" w:rsidP="00467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Generate moving averages (7-day and 21-day)</w:t>
      </w:r>
    </w:p>
    <w:p w:rsidR="004675E4" w:rsidRPr="004675E4" w:rsidRDefault="004675E4" w:rsidP="00467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Create liquidity ratio (volume / market capitalization)</w:t>
      </w:r>
    </w:p>
    <w:p w:rsidR="004675E4" w:rsidRPr="004675E4" w:rsidRDefault="004675E4" w:rsidP="00467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Compute Bollinger Band width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Capture temporal price behavior</w:t>
      </w:r>
    </w:p>
    <w:p w:rsidR="004675E4" w:rsidRPr="004675E4" w:rsidRDefault="004675E4" w:rsidP="00467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Represent market risk and liquidity trends</w:t>
      </w:r>
    </w:p>
    <w:p w:rsidR="004675E4" w:rsidRPr="004675E4" w:rsidRDefault="004675E4" w:rsidP="00467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Enhance predictive power of the model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Feature-enriched dataset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3.4 Exploratory Data Analysis (EDA)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Analyze data distributions</w:t>
      </w:r>
    </w:p>
    <w:p w:rsidR="004675E4" w:rsidRPr="004675E4" w:rsidRDefault="004675E4" w:rsidP="00467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Visualize price trends and volatility</w:t>
      </w:r>
    </w:p>
    <w:p w:rsidR="004675E4" w:rsidRPr="004675E4" w:rsidRDefault="004675E4" w:rsidP="00467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Identify correlations between features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Gain insights into market behavior</w:t>
      </w:r>
    </w:p>
    <w:p w:rsidR="004675E4" w:rsidRPr="004675E4" w:rsidRDefault="004675E4" w:rsidP="00467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Validate relevance of engineered features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Plots and statistical summaries</w:t>
      </w:r>
    </w:p>
    <w:p w:rsidR="004675E4" w:rsidRPr="004675E4" w:rsidRDefault="004675E4" w:rsidP="00467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EDA report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3.5 Train-Test Split and Scaling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Split data into training and testing sets (80:20)</w:t>
      </w:r>
    </w:p>
    <w:p w:rsidR="004675E4" w:rsidRPr="004675E4" w:rsidRDefault="004675E4" w:rsidP="00467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Preserve time-series order (no shuffling)</w:t>
      </w:r>
    </w:p>
    <w:p w:rsidR="004675E4" w:rsidRPr="004675E4" w:rsidRDefault="004675E4" w:rsidP="00467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Apply standard scaling to numerical features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Prevent data leakage</w:t>
      </w:r>
    </w:p>
    <w:p w:rsidR="004675E4" w:rsidRPr="004675E4" w:rsidRDefault="004675E4" w:rsidP="00467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Improve model training efficiency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Scaled training and testing datasets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3.6 Model Training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Train a Random Forest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Regressor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using processed features</w:t>
      </w:r>
    </w:p>
    <w:p w:rsidR="004675E4" w:rsidRPr="004675E4" w:rsidRDefault="004675E4" w:rsidP="00467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Learn nonlinear relationships between market variables and volatility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Purpose:</w:t>
      </w:r>
    </w:p>
    <w:p w:rsidR="004675E4" w:rsidRPr="004675E4" w:rsidRDefault="004675E4" w:rsidP="00467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Build a robust model capable of handling complex financial patterns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Trained machine learning model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3.7 Model Evaluation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Predict volatility on unseen test data</w:t>
      </w:r>
    </w:p>
    <w:p w:rsidR="004675E4" w:rsidRPr="004675E4" w:rsidRDefault="004675E4" w:rsidP="00467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Evaluate performance using:</w:t>
      </w:r>
    </w:p>
    <w:p w:rsidR="004675E4" w:rsidRPr="004675E4" w:rsidRDefault="004675E4" w:rsidP="004675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RMSE (Root Mean Square Error)</w:t>
      </w:r>
    </w:p>
    <w:p w:rsidR="004675E4" w:rsidRPr="004675E4" w:rsidRDefault="004675E4" w:rsidP="004675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MAE (Mean Absolute Error)</w:t>
      </w:r>
    </w:p>
    <w:p w:rsidR="004675E4" w:rsidRPr="004675E4" w:rsidRDefault="004675E4" w:rsidP="004675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R² Score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Measure prediction accuracy and model reliability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Evaluation metrics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3.8 Model Storage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Save trained model and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scaler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using serialization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Enable reuse without retraining</w:t>
      </w:r>
    </w:p>
    <w:p w:rsidR="004675E4" w:rsidRPr="004675E4" w:rsidRDefault="004675E4" w:rsidP="004675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Support deployment and future predictions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</w:p>
    <w:p w:rsidR="004675E4" w:rsidRPr="004675E4" w:rsidRDefault="004675E4" w:rsidP="004675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proofErr w:type="spellStart"/>
      <w:r w:rsidRPr="004675E4">
        <w:rPr>
          <w:rFonts w:ascii="Courier New" w:eastAsia="Times New Roman" w:hAnsi="Courier New" w:cs="Courier New"/>
          <w:sz w:val="20"/>
          <w:szCs w:val="20"/>
          <w:lang w:bidi="hi-IN"/>
        </w:rPr>
        <w:t>pkl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files stored in the models directory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5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3.9 Prediction &amp; Deployment (Optional)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Description:</w:t>
      </w:r>
    </w:p>
    <w:p w:rsidR="004675E4" w:rsidRPr="004675E4" w:rsidRDefault="004675E4" w:rsidP="00467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Load saved model and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scaler</w:t>
      </w:r>
      <w:proofErr w:type="spellEnd"/>
    </w:p>
    <w:p w:rsidR="004675E4" w:rsidRPr="004675E4" w:rsidRDefault="004675E4" w:rsidP="00467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Accept new input data</w:t>
      </w:r>
    </w:p>
    <w:p w:rsidR="004675E4" w:rsidRPr="004675E4" w:rsidRDefault="004675E4" w:rsidP="00467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Predict future volatility levels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Deployment Options:</w:t>
      </w:r>
    </w:p>
    <w:p w:rsidR="004675E4" w:rsidRPr="004675E4" w:rsidRDefault="004675E4" w:rsidP="00467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Flask API</w:t>
      </w:r>
    </w:p>
    <w:p w:rsidR="004675E4" w:rsidRPr="004675E4" w:rsidRDefault="004675E4" w:rsidP="00467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Streamlit</w:t>
      </w:r>
      <w:proofErr w:type="spellEnd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web interface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</w:p>
    <w:p w:rsidR="004675E4" w:rsidRPr="004675E4" w:rsidRDefault="004675E4" w:rsidP="004675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Provide an interactive environment for testing predictions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Pipeline Documentation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568"/>
      </w:tblGrid>
      <w:tr w:rsidR="004675E4" w:rsidRPr="004675E4" w:rsidTr="00467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Load historical crypto data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Clean and format data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 volatility &amp; liquidity features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Analyze trends and correlations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Scaling &amp; Split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Prepare data for ML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Train Random Forest model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Measure performance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Save model artifacts</w:t>
            </w:r>
          </w:p>
        </w:tc>
      </w:tr>
      <w:tr w:rsidR="004675E4" w:rsidRPr="004675E4" w:rsidTr="00467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4675E4" w:rsidRPr="004675E4" w:rsidRDefault="004675E4" w:rsidP="00467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4675E4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Predict volatility</w:t>
            </w:r>
          </w:p>
        </w:tc>
      </w:tr>
    </w:tbl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Benefits of the Pipeline Architecture</w:t>
      </w:r>
    </w:p>
    <w:p w:rsidR="004675E4" w:rsidRPr="004675E4" w:rsidRDefault="004675E4" w:rsidP="00467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Modular and easy to maintain</w:t>
      </w:r>
    </w:p>
    <w:p w:rsidR="004675E4" w:rsidRPr="004675E4" w:rsidRDefault="004675E4" w:rsidP="00467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Scalable for additional </w:t>
      </w:r>
      <w:proofErr w:type="spellStart"/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cryptocurrencies</w:t>
      </w:r>
      <w:proofErr w:type="spellEnd"/>
    </w:p>
    <w:p w:rsidR="004675E4" w:rsidRPr="004675E4" w:rsidRDefault="004675E4" w:rsidP="00467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Prevents data leakage</w:t>
      </w:r>
    </w:p>
    <w:p w:rsidR="004675E4" w:rsidRPr="004675E4" w:rsidRDefault="004675E4" w:rsidP="00467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Industry-standard ML workflow</w:t>
      </w:r>
    </w:p>
    <w:p w:rsidR="004675E4" w:rsidRPr="004675E4" w:rsidRDefault="004675E4" w:rsidP="004675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Suitable for both academic and real-world applications</w:t>
      </w:r>
    </w:p>
    <w:p w:rsidR="004675E4" w:rsidRPr="004675E4" w:rsidRDefault="004675E4" w:rsidP="00467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4675E4" w:rsidRPr="004675E4" w:rsidRDefault="004675E4" w:rsidP="00467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675E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 Conclusion</w:t>
      </w:r>
    </w:p>
    <w:p w:rsidR="004675E4" w:rsidRPr="004675E4" w:rsidRDefault="004675E4" w:rsidP="00467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675E4">
        <w:rPr>
          <w:rFonts w:ascii="Times New Roman" w:eastAsia="Times New Roman" w:hAnsi="Times New Roman" w:cs="Times New Roman"/>
          <w:sz w:val="24"/>
          <w:szCs w:val="24"/>
          <w:lang w:bidi="hi-IN"/>
        </w:rPr>
        <w:t>The designed pipeline architecture ensures a smooth and systematic flow of data from ingestion to prediction. By separating each stage into well-defined modules, the system achieves clarity, reliability, and scalability. This architecture supports effective volatility forecasting and aligns with best practices in machine learning system design.</w:t>
      </w:r>
    </w:p>
    <w:p w:rsidR="0083127F" w:rsidRDefault="0083127F">
      <w:bookmarkStart w:id="0" w:name="_GoBack"/>
      <w:bookmarkEnd w:id="0"/>
    </w:p>
    <w:sectPr w:rsidR="0083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D6BB8"/>
    <w:multiLevelType w:val="multilevel"/>
    <w:tmpl w:val="99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D01FC"/>
    <w:multiLevelType w:val="multilevel"/>
    <w:tmpl w:val="9DD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30D22"/>
    <w:multiLevelType w:val="multilevel"/>
    <w:tmpl w:val="FE0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C49CA"/>
    <w:multiLevelType w:val="multilevel"/>
    <w:tmpl w:val="072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0A07B1"/>
    <w:multiLevelType w:val="multilevel"/>
    <w:tmpl w:val="A56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C1B06"/>
    <w:multiLevelType w:val="multilevel"/>
    <w:tmpl w:val="C10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9C3375"/>
    <w:multiLevelType w:val="multilevel"/>
    <w:tmpl w:val="BEC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D708DE"/>
    <w:multiLevelType w:val="multilevel"/>
    <w:tmpl w:val="C56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7045DF"/>
    <w:multiLevelType w:val="multilevel"/>
    <w:tmpl w:val="799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32A10"/>
    <w:multiLevelType w:val="multilevel"/>
    <w:tmpl w:val="A73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600894"/>
    <w:multiLevelType w:val="multilevel"/>
    <w:tmpl w:val="80C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E97715"/>
    <w:multiLevelType w:val="multilevel"/>
    <w:tmpl w:val="6B1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B67E97"/>
    <w:multiLevelType w:val="multilevel"/>
    <w:tmpl w:val="5B9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DA1B05"/>
    <w:multiLevelType w:val="multilevel"/>
    <w:tmpl w:val="9CB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207425"/>
    <w:multiLevelType w:val="multilevel"/>
    <w:tmpl w:val="1B0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E12DB7"/>
    <w:multiLevelType w:val="multilevel"/>
    <w:tmpl w:val="ECF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EE4BC2"/>
    <w:multiLevelType w:val="multilevel"/>
    <w:tmpl w:val="1D0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1778B1"/>
    <w:multiLevelType w:val="multilevel"/>
    <w:tmpl w:val="DFF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8C2D76"/>
    <w:multiLevelType w:val="multilevel"/>
    <w:tmpl w:val="635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6C4EA2"/>
    <w:multiLevelType w:val="multilevel"/>
    <w:tmpl w:val="B69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783525"/>
    <w:multiLevelType w:val="multilevel"/>
    <w:tmpl w:val="189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962F3E"/>
    <w:multiLevelType w:val="multilevel"/>
    <w:tmpl w:val="48A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861F5A"/>
    <w:multiLevelType w:val="multilevel"/>
    <w:tmpl w:val="F93E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6B70CD"/>
    <w:multiLevelType w:val="multilevel"/>
    <w:tmpl w:val="61A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AE47D8"/>
    <w:multiLevelType w:val="multilevel"/>
    <w:tmpl w:val="CBC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7F3508"/>
    <w:multiLevelType w:val="multilevel"/>
    <w:tmpl w:val="4F0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774B24"/>
    <w:multiLevelType w:val="multilevel"/>
    <w:tmpl w:val="C64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D00B50"/>
    <w:multiLevelType w:val="multilevel"/>
    <w:tmpl w:val="699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6"/>
  </w:num>
  <w:num w:numId="3">
    <w:abstractNumId w:val="27"/>
  </w:num>
  <w:num w:numId="4">
    <w:abstractNumId w:val="3"/>
  </w:num>
  <w:num w:numId="5">
    <w:abstractNumId w:val="25"/>
  </w:num>
  <w:num w:numId="6">
    <w:abstractNumId w:val="4"/>
  </w:num>
  <w:num w:numId="7">
    <w:abstractNumId w:val="16"/>
  </w:num>
  <w:num w:numId="8">
    <w:abstractNumId w:val="1"/>
  </w:num>
  <w:num w:numId="9">
    <w:abstractNumId w:val="19"/>
  </w:num>
  <w:num w:numId="10">
    <w:abstractNumId w:val="21"/>
  </w:num>
  <w:num w:numId="11">
    <w:abstractNumId w:val="8"/>
  </w:num>
  <w:num w:numId="12">
    <w:abstractNumId w:val="15"/>
  </w:num>
  <w:num w:numId="13">
    <w:abstractNumId w:val="23"/>
  </w:num>
  <w:num w:numId="14">
    <w:abstractNumId w:val="12"/>
  </w:num>
  <w:num w:numId="15">
    <w:abstractNumId w:val="6"/>
  </w:num>
  <w:num w:numId="16">
    <w:abstractNumId w:val="17"/>
  </w:num>
  <w:num w:numId="17">
    <w:abstractNumId w:val="18"/>
  </w:num>
  <w:num w:numId="18">
    <w:abstractNumId w:val="14"/>
  </w:num>
  <w:num w:numId="19">
    <w:abstractNumId w:val="9"/>
  </w:num>
  <w:num w:numId="20">
    <w:abstractNumId w:val="13"/>
  </w:num>
  <w:num w:numId="21">
    <w:abstractNumId w:val="2"/>
  </w:num>
  <w:num w:numId="22">
    <w:abstractNumId w:val="22"/>
  </w:num>
  <w:num w:numId="23">
    <w:abstractNumId w:val="7"/>
  </w:num>
  <w:num w:numId="24">
    <w:abstractNumId w:val="24"/>
  </w:num>
  <w:num w:numId="25">
    <w:abstractNumId w:val="5"/>
  </w:num>
  <w:num w:numId="26">
    <w:abstractNumId w:val="20"/>
  </w:num>
  <w:num w:numId="27">
    <w:abstractNumId w:val="10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DFC"/>
    <w:rsid w:val="004675E4"/>
    <w:rsid w:val="0083127F"/>
    <w:rsid w:val="00FE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7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5E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467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4675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5E4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675E4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675E4"/>
  </w:style>
  <w:style w:type="character" w:customStyle="1" w:styleId="hljs-params">
    <w:name w:val="hljs-params"/>
    <w:basedOn w:val="DefaultParagraphFont"/>
    <w:rsid w:val="004675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7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5E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467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4675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5E4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675E4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675E4"/>
  </w:style>
  <w:style w:type="character" w:customStyle="1" w:styleId="hljs-params">
    <w:name w:val="hljs-params"/>
    <w:basedOn w:val="DefaultParagraphFont"/>
    <w:rsid w:val="00467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9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8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2026-01-07T11:21:00Z</dcterms:created>
  <dcterms:modified xsi:type="dcterms:W3CDTF">2026-01-07T11:21:00Z</dcterms:modified>
</cp:coreProperties>
</file>