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1"/>
        <w:keepNext w:val="false"/>
        <w:keepLines w:val="false"/>
        <w:pageBreakBefore w:val="false"/>
        <w:widowControl w:val="false"/>
        <w:shd w:val="clear" w:fill="auto"/>
        <w:spacing w:lineRule="auto" w:line="276" w:before="0" w:after="0"/>
        <w:ind w:hanging="0" w:left="0" w:right="0"/>
        <w:jc w:val="both"/>
        <w:rPr/>
      </w:pPr>
      <w:r>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drawing>
          <wp:anchor distT="0" distB="0" distL="0" distR="0" simplePos="0" relativeHeight="3" behindDoc="0" locked="0" layoutInCell="0" allowOverlap="1">
            <wp:simplePos x="0" y="0"/>
            <wp:positionH relativeFrom="column">
              <wp:posOffset>1676400</wp:posOffset>
            </wp:positionH>
            <wp:positionV relativeFrom="paragraph">
              <wp:posOffset>635</wp:posOffset>
            </wp:positionV>
            <wp:extent cx="2360930" cy="2238375"/>
            <wp:effectExtent l="0" t="0" r="0" b="0"/>
            <wp:wrapSquare wrapText="right"/>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2360930" cy="2238375"/>
                    </a:xfrm>
                    <a:prstGeom prst="rect">
                      <a:avLst/>
                    </a:prstGeom>
                    <a:noFill/>
                  </pic:spPr>
                </pic:pic>
              </a:graphicData>
            </a:graphic>
          </wp:anchor>
        </w:drawing>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1"/>
        <w:widowControl/>
        <w:shd w:val="clear" w:fill="auto"/>
        <w:spacing w:lineRule="auto" w:line="360" w:before="0" w:after="0"/>
        <w:ind w:hanging="0" w:left="0"/>
        <w:jc w:val="both"/>
        <w:rPr/>
      </w:pPr>
      <w:r>
        <w:rPr>
          <w:rFonts w:eastAsia="Roboto" w:cs="Roboto" w:ascii="Roboto" w:hAnsi="Roboto"/>
          <w:i w:val="false"/>
          <w:iCs w:val="false"/>
          <w:caps w:val="false"/>
          <w:smallCaps w:val="false"/>
          <w:strike w:val="false"/>
          <w:dstrike w:val="false"/>
          <w:position w:val="0"/>
          <w:sz w:val="24"/>
          <w:szCs w:val="24"/>
          <w:shd w:fill="auto" w:val="clear"/>
          <w:vertAlign w:val="baseline"/>
        </w:rPr>
        <w:t>_________________________________________________________________________________________</w:t>
      </w:r>
    </w:p>
    <w:p>
      <w:pPr>
        <w:pStyle w:val="Normal"/>
        <w:jc w:val="center"/>
        <w:rPr>
          <w:b/>
          <w:bCs/>
          <w:sz w:val="28"/>
          <w:szCs w:val="28"/>
        </w:rPr>
      </w:pPr>
      <w:r>
        <w:rPr>
          <w:b/>
          <w:bCs/>
          <w:sz w:val="28"/>
          <w:szCs w:val="28"/>
        </w:rPr>
        <w:t>CONFIDENTIAL</w:t>
      </w:r>
    </w:p>
    <w:p>
      <w:pPr>
        <w:pStyle w:val="Normal"/>
        <w:jc w:val="center"/>
        <w:rPr/>
      </w:pPr>
      <w:r>
        <w:rPr/>
      </w:r>
    </w:p>
    <w:p>
      <w:pPr>
        <w:pStyle w:val="Normal"/>
        <w:jc w:val="center"/>
        <w:rPr/>
      </w:pPr>
      <w:r>
        <w:rPr/>
      </w:r>
    </w:p>
    <w:p>
      <w:pPr>
        <w:pStyle w:val="Normal"/>
        <w:jc w:val="center"/>
        <w:rPr/>
      </w:pPr>
      <w:r>
        <w:rPr/>
      </w:r>
    </w:p>
    <w:p>
      <w:pPr>
        <w:pStyle w:val="Normal"/>
        <w:jc w:val="center"/>
        <w:rPr/>
      </w:pPr>
      <w:r>
        <w:rPr/>
        <w:t xml:space="preserve">Analistas de seguridad: </w:t>
      </w:r>
    </w:p>
    <w:p>
      <w:pPr>
        <w:pStyle w:val="Normal"/>
        <w:jc w:val="center"/>
        <w:rPr>
          <w:b/>
          <w:bCs/>
        </w:rPr>
      </w:pPr>
      <w:r>
        <w:rPr>
          <w:b/>
          <w:bCs/>
        </w:rPr>
        <w:t>Kleber Leonardo de Carvalho</w:t>
      </w:r>
    </w:p>
    <w:p>
      <w:pPr>
        <w:pStyle w:val="Normal"/>
        <w:jc w:val="center"/>
        <w:rPr>
          <w:b/>
          <w:bCs/>
        </w:rPr>
      </w:pPr>
      <w:r>
        <w:rPr>
          <w:b/>
          <w:bCs/>
        </w:rPr>
        <w:t>Luigui Juan Guillermo Ramos</w:t>
      </w:r>
    </w:p>
    <w:p>
      <w:pPr>
        <w:pStyle w:val="Normal"/>
        <w:jc w:val="center"/>
        <w:rPr>
          <w:b/>
          <w:bCs/>
        </w:rPr>
      </w:pPr>
      <w:r>
        <w:rPr>
          <w:b/>
          <w:bCs/>
        </w:rPr>
        <w:t xml:space="preserve">Paula Benítez </w:t>
      </w:r>
    </w:p>
    <w:p>
      <w:pPr>
        <w:pStyle w:val="Normal"/>
        <w:jc w:val="center"/>
        <w:rPr/>
      </w:pPr>
      <w:r>
        <w:rPr/>
        <w:t xml:space="preserve">Cliente / Entidad  </w:t>
      </w:r>
    </w:p>
    <w:p>
      <w:pPr>
        <w:pStyle w:val="Normal"/>
        <w:jc w:val="center"/>
        <w:rPr/>
      </w:pPr>
      <w:r>
        <w:rPr/>
        <w:t xml:space="preserve">Data de Emissão  Outubro de 2026 </w:t>
      </w:r>
    </w:p>
    <w:p>
      <w:pPr>
        <w:pStyle w:val="Normal"/>
        <w:jc w:val="center"/>
        <w:rPr/>
      </w:pPr>
      <w:r>
        <w:rPr/>
        <w:t>Clasificación del documento:  / uso interno‎</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tbl>
      <w:tblPr>
        <w:tblStyle w:val="Table1"/>
        <w:tblW w:w="9638" w:type="dxa"/>
        <w:jc w:val="center"/>
        <w:tblInd w:w="0" w:type="dxa"/>
        <w:tblLayout w:type="fixed"/>
        <w:tblCellMar>
          <w:top w:w="100" w:type="dxa"/>
          <w:left w:w="100" w:type="dxa"/>
          <w:bottom w:w="100" w:type="dxa"/>
          <w:right w:w="100" w:type="dxa"/>
        </w:tblCellMar>
        <w:tblLook w:val="0600"/>
      </w:tblPr>
      <w:tblGrid>
        <w:gridCol w:w="4819"/>
        <w:gridCol w:w="4819"/>
      </w:tblGrid>
      <w:tr>
        <w:trPr/>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highlight w:val="none"/>
                <w:shd w:fill="EEEEEE" w:val="clear"/>
              </w:rPr>
            </w:pPr>
            <w:sdt>
              <w:sdtPr>
                <w:tag w:val="goog_rdk_0"/>
                <w:id w:val="-1305409554"/>
                <w:lock w:val="contentLocked"/>
                <w:text/>
              </w:sdtPr>
              <w:sdtContent>
                <w:r>
                  <w:rPr>
                    <w:shd w:fill="EEEEEE" w:val="clear"/>
                  </w:rPr>
                </w:r>
                <w:r>
                  <w:rPr>
                    <w:shd w:fill="EEEEEE" w:val="clear"/>
                  </w:rPr>
                  <w:t>Control del documento</w:t>
                </w:r>
              </w:sdtContent>
            </w:sdt>
          </w:p>
        </w:tc>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Detalle</w:t>
            </w:r>
          </w:p>
        </w:tc>
      </w:tr>
      <w:tr>
        <w:trPr>
          <w:trHeight w:val="454" w:hRule="atLeast"/>
        </w:trPr>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Entregable</w:t>
            </w:r>
          </w:p>
        </w:tc>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w:t>
            </w:r>
          </w:p>
        </w:tc>
      </w:tr>
      <w:tr>
        <w:trPr/>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Tecnología seleccionada</w:t>
            </w:r>
          </w:p>
        </w:tc>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w:t>
            </w:r>
          </w:p>
        </w:tc>
      </w:tr>
      <w:tr>
        <w:trPr/>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Estado de evidencias</w:t>
            </w:r>
          </w:p>
        </w:tc>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w:t>
            </w:r>
          </w:p>
        </w:tc>
      </w:tr>
      <w:tr>
        <w:trPr/>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Restricción del ejercicio</w:t>
            </w:r>
          </w:p>
        </w:tc>
        <w:tc>
          <w:tcPr>
            <w:tcW w:w="4819" w:type="dxa"/>
            <w:tcBorders>
              <w:top w:val="single" w:sz="8" w:space="0" w:color="C4C7C5"/>
              <w:left w:val="single" w:sz="8" w:space="0" w:color="C4C7C5"/>
              <w:bottom w:val="single" w:sz="8" w:space="0" w:color="C4C7C5"/>
              <w:right w:val="single" w:sz="8" w:space="0" w:color="C4C7C5"/>
            </w:tcBorders>
            <w:shd w:fill="auto" w:val="clear"/>
          </w:tcPr>
          <w:p>
            <w:pPr>
              <w:pStyle w:val="Normal"/>
              <w:jc w:val="both"/>
              <w:rPr/>
            </w:pPr>
            <w:r>
              <w:rPr/>
              <w:t>*********************</w:t>
            </w:r>
          </w:p>
        </w:tc>
      </w:tr>
    </w:tbl>
    <w:p>
      <w:pPr>
        <w:pStyle w:val="Normal"/>
        <w:jc w:val="both"/>
        <w:rPr/>
      </w:pPr>
      <w:r>
        <w:rPr/>
      </w:r>
    </w:p>
    <w:p>
      <w:pPr>
        <w:pStyle w:val="Normal"/>
        <w:jc w:val="both"/>
        <w:rPr/>
      </w:pPr>
      <w:r>
        <w:rPr/>
      </w:r>
    </w:p>
    <w:p>
      <w:pPr>
        <w:pStyle w:val="Normal"/>
        <w:jc w:val="center"/>
        <w:rPr/>
      </w:pPr>
      <w:r>
        <w:rPr/>
      </w:r>
    </w:p>
    <w:p>
      <w:pPr>
        <w:pStyle w:val="Normal"/>
        <w:jc w:val="center"/>
        <w:rPr>
          <w:b/>
          <w:bCs/>
        </w:rPr>
      </w:pPr>
      <w:r>
        <w:rPr>
          <w:b/>
          <w:bCs/>
        </w:rPr>
        <w:t>SEVILLA -SPN</w:t>
      </w:r>
      <w:r>
        <w:br w:type="page"/>
      </w:r>
    </w:p>
    <w:p>
      <w:pPr>
        <w:pStyle w:val="normal111"/>
        <w:widowControl/>
        <w:spacing w:lineRule="auto" w:line="360" w:before="0" w:after="0"/>
        <w:ind w:hanging="0" w:left="0"/>
        <w:jc w:val="center"/>
        <w:rPr/>
      </w:pPr>
      <w:r>
        <w:rPr>
          <w:rFonts w:eastAsia="Roboto" w:cs="Roboto" w:ascii="Roboto" w:hAnsi="Roboto"/>
          <w:b/>
          <w:bCs/>
          <w:sz w:val="24"/>
          <w:szCs w:val="24"/>
        </w:rPr>
        <w:t xml:space="preserve">DOCUMENTACIÓN TÉCNICA OFICIAL: PROYECTO (SECBANK) </w:t>
      </w:r>
    </w:p>
    <w:p>
      <w:pPr>
        <w:pStyle w:val="Normal"/>
        <w:jc w:val="both"/>
        <w:rPr/>
      </w:pPr>
      <w:r>
        <w:rPr/>
        <w:t xml:space="preserve"> </w:t>
      </w:r>
      <w:r>
        <w:rPr/>
        <w:t>1. Resumen Ejecutivo</w:t>
      </w:r>
    </w:p>
    <w:p>
      <w:pPr>
        <w:pStyle w:val="Normal"/>
        <w:jc w:val="both"/>
        <w:rPr/>
      </w:pPr>
      <w:r>
        <w:rPr/>
        <w:t>Título da Capa</w:t>
      </w:r>
      <w:r>
        <w:br w:type="page"/>
      </w:r>
    </w:p>
    <w:p>
      <w:pPr>
        <w:pStyle w:val="Normal"/>
        <w:jc w:val="both"/>
        <w:rPr>
          <w:b/>
          <w:bCs/>
        </w:rPr>
      </w:pPr>
      <w:r>
        <w:rPr>
          <w:b/>
          <w:bCs/>
        </w:rPr>
        <w:t xml:space="preserve">BIBLIOGRAFÍA </w:t>
      </w:r>
    </w:p>
    <w:p>
      <w:pPr>
        <w:pStyle w:val="Normal"/>
        <w:jc w:val="both"/>
        <w:rPr/>
      </w:pPr>
      <w:r>
        <w:rPr/>
        <w:t xml:space="preserve">Universidad de Sevilla (2026). PAI 1. IntegriDos - Verificadores de Integridad en la Transmisión para Entidad Financiera. Documentación oficial del proyecto INSEGUS. </w:t>
      </w:r>
    </w:p>
    <w:p>
      <w:pPr>
        <w:pStyle w:val="Normal"/>
        <w:jc w:val="both"/>
        <w:rPr/>
      </w:pPr>
      <w:r>
        <w:rPr/>
        <w:t>Python Software Foundation (2026). Python 3 Documentation. Referencias de las librerías criptográficas estándar: hmac, hashlib (SHA256), secrets (mitigación de timing attacks) y uuid.</w:t>
      </w:r>
    </w:p>
    <w:p>
      <w:pPr>
        <w:pStyle w:val="Normal"/>
        <w:jc w:val="both"/>
        <w:rPr/>
      </w:pPr>
      <w:r>
        <w:rPr/>
        <w:t>Wireshark Foundation. Wireshark Network Protocol Analyzer Documentation. Guías de uso para inspección profunda de paquetes (DPI) y análisis de flujos HTTP/TCP en redes no cifradas.</w:t>
      </w:r>
    </w:p>
    <w:p>
      <w:pPr>
        <w:pStyle w:val="Normal"/>
        <w:jc w:val="both"/>
        <w:rPr/>
      </w:pPr>
      <w:r>
        <w:rPr/>
        <w:t>OWASP Foundation (2026). Password Storage Cheat Sheet. Recomendaciones estándar de la industria para algoritmos de derivación de claves (PBKDF2, Argon2id) y factores de trabajo/iteraciones.</w:t>
      </w:r>
    </w:p>
    <w:p>
      <w:pPr>
        <w:pStyle w:val="Normal"/>
        <w:jc w:val="both"/>
        <w:rPr/>
      </w:pPr>
      <w:r>
        <w:rPr/>
        <w:t>Google (2026). Gemini. Modelo de Lenguaje de Inteligencia Artificial. Utilizado como asistente de desarrollo y estructuración documental conforme a la normativa de la asignatura.</w:t>
      </w:r>
      <w:r>
        <w:br w:type="page"/>
      </w:r>
    </w:p>
    <w:p>
      <w:pPr>
        <w:pStyle w:val="Normal"/>
        <w:jc w:val="both"/>
        <w:rPr/>
      </w:pPr>
      <w:r>
        <w:rPr/>
        <w:t xml:space="preserve">8. ANEXO TÉCNICO </w:t>
      </w:r>
    </w:p>
    <w:p>
      <w:pPr>
        <w:pStyle w:val="Normal"/>
        <w:jc w:val="both"/>
        <w:rPr/>
      </w:pPr>
      <w:r>
        <w:rPr/>
        <w:t>8.1. HERRAMIENTAS Y PROGRAMAS UTILIZADOS EN EL PENTEST</w:t>
      </w:r>
    </w:p>
    <w:p>
      <w:pPr>
        <w:pStyle w:val="Normal"/>
        <w:jc w:val="both"/>
        <w:rPr/>
      </w:pPr>
      <w:r>
        <w:rPr/>
        <w:t xml:space="preserve"> </w:t>
      </w:r>
    </w:p>
    <w:p>
      <w:pPr>
        <w:pStyle w:val="Normal"/>
        <w:jc w:val="both"/>
        <w:rPr/>
      </w:pPr>
      <w:r>
        <w:rPr/>
        <w:t>Entorno de Trabajo (OS): Kali Linux ...</w:t>
      </w:r>
    </w:p>
    <w:p>
      <w:pPr>
        <w:pStyle w:val="Normal"/>
        <w:jc w:val="both"/>
        <w:rPr/>
      </w:pPr>
      <w:r>
        <w:rPr/>
        <w:t>Desarrollo y Scripts de Ataque: Python 3...</w:t>
      </w:r>
    </w:p>
    <w:p>
      <w:pPr>
        <w:pStyle w:val="Normal"/>
        <w:jc w:val="both"/>
        <w:rPr/>
      </w:pPr>
      <w:r>
        <w:rPr/>
        <w:t>Análisis de Tráfico de Red: Wireshark ....</w:t>
      </w:r>
    </w:p>
    <w:p>
      <w:pPr>
        <w:pStyle w:val="Normal"/>
        <w:jc w:val="both"/>
        <w:rPr/>
      </w:pPr>
      <w:r>
        <w:rPr/>
        <w:t>Edición de Código: ...</w:t>
      </w:r>
    </w:p>
    <w:p>
      <w:pPr>
        <w:pStyle w:val="Normal"/>
        <w:jc w:val="both"/>
        <w:rPr/>
      </w:pPr>
      <w:r>
        <w:rPr/>
        <w:t>Asistente de Inteligencia Artificial (IA): ..</w:t>
      </w:r>
    </w:p>
    <w:p>
      <w:pPr>
        <w:pStyle w:val="Normal"/>
        <w:jc w:val="both"/>
        <w:rPr/>
      </w:pPr>
      <w:r>
        <w:rPr/>
        <w:t>8.2. TIEMPO DE CONCLUSIÓN DE LOS ANÁLISIS</w:t>
      </w:r>
    </w:p>
    <w:p>
      <w:pPr>
        <w:pStyle w:val="Normal"/>
        <w:numPr>
          <w:ilvl w:val="0"/>
          <w:numId w:val="1"/>
        </w:numPr>
        <w:jc w:val="both"/>
        <w:rPr/>
      </w:pPr>
      <w:r>
        <w:rPr/>
        <w:t>Tiempo Total Estimado del Pentest Técnico: ...</w:t>
      </w:r>
    </w:p>
    <w:p>
      <w:pPr>
        <w:pStyle w:val="Normal"/>
        <w:jc w:val="both"/>
        <w:rPr/>
      </w:pPr>
      <w:r>
        <w:rPr/>
        <w:t>8.3 LISTA DE PROMPTS UTILIZADOS (DECLARACIÓN DE USO DE IA)</w:t>
      </w:r>
    </w:p>
    <w:p>
      <w:pPr>
        <w:pStyle w:val="Normal"/>
        <w:numPr>
          <w:ilvl w:val="0"/>
          <w:numId w:val="2"/>
        </w:numPr>
        <w:jc w:val="both"/>
        <w:rPr/>
      </w:pPr>
      <w:r>
        <w:rPr/>
        <w:t>...</w:t>
      </w:r>
    </w:p>
    <w:p>
      <w:pPr>
        <w:pStyle w:val="Normal"/>
        <w:jc w:val="both"/>
        <w:rPr/>
      </w:pPr>
      <w:r>
        <w:rPr/>
        <w:br/>
        <w:br/>
        <w:br/>
        <w:br/>
        <w:br/>
        <w:br/>
        <w:br/>
        <w:br/>
        <w:br/>
        <w:br/>
        <w:br/>
        <w:br/>
        <w:br/>
        <w:br/>
        <w:br/>
        <w:br/>
        <w:br/>
        <w:br/>
        <w:br/>
        <w:br/>
        <w:br/>
      </w:r>
      <w:r>
        <w:rPr>
          <w:b/>
          <w:bCs/>
        </w:rPr>
        <w:t xml:space="preserve">LEGAL NOTICE AND DISCLAIMER OF RESPONSIBILITY: INSEGUS </w:t>
      </w:r>
      <w:r>
        <w:rPr/>
        <w:t>conducted this security assessment using methodologies aligned with internationally recognized standards and professional testing frameworks. The analysis was evidence-based and yielded reproducible results, prioritizing risks in accordance with standard practices for formal cybersecurity testing reports. The findings have been documented, detailed, and classified by severity and potential business impact. The recommendations herein should be treated as a priority action plan to mitigate legal, operational, and reputational risks to the organization.</w:t>
      </w:r>
    </w:p>
    <w:p>
      <w:pPr>
        <w:pStyle w:val="Normal"/>
        <w:jc w:val="both"/>
        <w:rPr/>
      </w:pPr>
      <w:r>
        <w:rPr/>
        <w:t>This document contains highly sensitive and confidential technical information regarding critical vulnerabilities that could directly affect the organization's technology infrastructure and security model. Its disclosure, reproduction, or distribution—in whole or in part—without the express written authorization of security management is strictly prohibited.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pPr>
        <w:pStyle w:val="Normal"/>
        <w:jc w:val="both"/>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1134" w:top="1417"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quo">
    <w:charset w:val="01"/>
    <w:family w:val="roman"/>
    <w:pitch w:val="variable"/>
  </w:font>
  <w:font w:name="Noto Sans Symbols">
    <w:charset w:val="01"/>
    <w:family w:val="swiss"/>
    <w:pitch w:val="default"/>
    <w:embedRegular r:id="rId9" w:fontKey="{09014A78-CABC-4EF0-12AC-5CD89AEFDE09}"/>
    <w:embedBold r:id="rId10" w:fontKey="{0A014A78-CABC-4EF0-12AC-5CD89AEFDE0A}"/>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widowControl w:val="false"/>
      <w:spacing w:lineRule="auto" w:line="360"/>
      <w:rPr>
        <w:rFonts w:ascii="Roboto" w:hAnsi="Roboto" w:eastAsia="Roboto" w:cs="Roboto"/>
        <w:sz w:val="14"/>
        <w:szCs w:val="14"/>
      </w:rPr>
    </w:pPr>
    <w:r>
      <w:rPr>
        <w:rFonts w:eastAsia="Roboto" w:cs="Roboto" w:ascii="Roboto" w:hAnsi="Roboto"/>
        <w:sz w:val="14"/>
        <w:szCs w:val="14"/>
      </w:rPr>
      <w:tab/>
      <w:t xml:space="preserve"> </w:t>
      <w:tab/>
    </w:r>
  </w:p>
  <w:p>
    <w:pPr>
      <w:pStyle w:val="normal111"/>
      <w:widowControl w:val="false"/>
      <w:spacing w:lineRule="auto" w:line="360"/>
      <w:rPr>
        <w:rFonts w:ascii="Roboto" w:hAnsi="Roboto" w:eastAsia="Roboto" w:cs="Roboto"/>
        <w:sz w:val="14"/>
        <w:szCs w:val="14"/>
      </w:rPr>
    </w:pPr>
    <w:r>
      <w:rPr>
        <w:rFonts w:eastAsia="Roboto" w:cs="Roboto" w:ascii="Roboto" w:hAnsi="Roboto"/>
        <w:sz w:val="14"/>
        <w:szCs w:val="14"/>
      </w:rPr>
      <w:tab/>
      <w:t xml:space="preserve"> </w:t>
      <w:tab/>
    </w:r>
  </w:p>
  <w:p>
    <w:pPr>
      <w:pStyle w:val="normal111"/>
      <w:widowControl w:val="false"/>
      <w:spacing w:lineRule="auto" w:line="240" w:before="240" w:after="0"/>
      <w:jc w:val="center"/>
      <w:rPr>
        <w:rFonts w:ascii="Roboto" w:hAnsi="Roboto" w:eastAsia="Roboto" w:cs="Roboto"/>
        <w:color w:val="73808F"/>
        <w:sz w:val="16"/>
        <w:szCs w:val="16"/>
      </w:rPr>
    </w:pPr>
    <w:r>
      <w:rPr>
        <w:rFonts w:eastAsia="Roboto" w:cs="Roboto" w:ascii="Roboto" w:hAnsi="Roboto"/>
        <w:b w:val="false"/>
        <w:bCs w:val="false"/>
        <w:color w:val="73808F"/>
        <w:sz w:val="16"/>
        <w:szCs w:val="16"/>
      </w:rPr>
      <w:t>*********************</w:t>
    </w:r>
    <w:r>
      <w:rPr>
        <w:rFonts w:eastAsia="Roboto" w:cs="Roboto" w:ascii="Roboto" w:hAnsi="Roboto"/>
        <w:color w:val="73808F"/>
        <w:sz w:val="16"/>
        <w:szCs w:val="16"/>
      </w:rPr>
      <w:t xml:space="preserve"> | Uso académico | Security Team X – Grupo 3</w:t>
    </w:r>
  </w:p>
  <w:p>
    <w:pPr>
      <w:pStyle w:val="normal11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widowControl w:val="false"/>
      <w:spacing w:lineRule="auto" w:line="360"/>
      <w:rPr>
        <w:rFonts w:ascii="Roboto" w:hAnsi="Roboto" w:eastAsia="Roboto" w:cs="Roboto"/>
        <w:sz w:val="14"/>
        <w:szCs w:val="14"/>
      </w:rPr>
    </w:pPr>
    <w:r>
      <w:rPr>
        <w:rFonts w:eastAsia="Roboto" w:cs="Roboto" w:ascii="Roboto" w:hAnsi="Roboto"/>
        <w:sz w:val="14"/>
        <w:szCs w:val="14"/>
      </w:rPr>
      <w:tab/>
      <w:t xml:space="preserve"> </w:t>
      <w:tab/>
    </w:r>
  </w:p>
  <w:p>
    <w:pPr>
      <w:pStyle w:val="normal111"/>
      <w:widowControl w:val="false"/>
      <w:spacing w:lineRule="auto" w:line="360"/>
      <w:rPr>
        <w:rFonts w:ascii="Roboto" w:hAnsi="Roboto" w:eastAsia="Roboto" w:cs="Roboto"/>
        <w:sz w:val="14"/>
        <w:szCs w:val="14"/>
      </w:rPr>
    </w:pPr>
    <w:r>
      <w:rPr>
        <w:rFonts w:eastAsia="Roboto" w:cs="Roboto" w:ascii="Roboto" w:hAnsi="Roboto"/>
        <w:sz w:val="14"/>
        <w:szCs w:val="14"/>
      </w:rPr>
      <w:tab/>
      <w:t xml:space="preserve"> </w:t>
      <w:tab/>
    </w:r>
  </w:p>
  <w:p>
    <w:pPr>
      <w:pStyle w:val="normal111"/>
      <w:widowControl w:val="false"/>
      <w:spacing w:lineRule="auto" w:line="240" w:before="240" w:after="0"/>
      <w:jc w:val="center"/>
      <w:rPr>
        <w:rFonts w:ascii="Roboto" w:hAnsi="Roboto" w:eastAsia="Roboto" w:cs="Roboto"/>
        <w:color w:val="73808F"/>
        <w:sz w:val="16"/>
        <w:szCs w:val="16"/>
      </w:rPr>
    </w:pPr>
    <w:r>
      <w:rPr>
        <w:rFonts w:eastAsia="Roboto" w:cs="Roboto" w:ascii="Roboto" w:hAnsi="Roboto"/>
        <w:b w:val="false"/>
        <w:bCs w:val="false"/>
        <w:color w:val="73808F"/>
        <w:sz w:val="16"/>
        <w:szCs w:val="16"/>
      </w:rPr>
      <w:t>*********************</w:t>
    </w:r>
    <w:r>
      <w:rPr>
        <w:rFonts w:eastAsia="Roboto" w:cs="Roboto" w:ascii="Roboto" w:hAnsi="Roboto"/>
        <w:color w:val="73808F"/>
        <w:sz w:val="16"/>
        <w:szCs w:val="16"/>
      </w:rPr>
      <w:t xml:space="preserve"> | Uso académico | Security Team X – Grupo 3</w:t>
    </w:r>
  </w:p>
  <w:p>
    <w:pPr>
      <w:pStyle w:val="normal11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keepNext w:val="false"/>
      <w:keepLines w:val="false"/>
      <w:widowControl/>
      <w:shd w:val="clear" w:fill="auto"/>
      <w:spacing w:lineRule="auto" w:line="240" w:before="0" w:after="0"/>
      <w:ind w:hanging="0" w:left="0" w:right="0"/>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19050" distB="19050" distL="18415" distR="18415" simplePos="0" relativeHeight="2" behindDoc="1" locked="0" layoutInCell="0" allowOverlap="1">
              <wp:simplePos x="0" y="0"/>
              <wp:positionH relativeFrom="margin">
                <wp:align>center</wp:align>
              </wp:positionH>
              <wp:positionV relativeFrom="margin">
                <wp:align>center</wp:align>
              </wp:positionV>
              <wp:extent cx="90170" cy="90170"/>
              <wp:effectExtent l="18415" t="19050" r="18415" b="19050"/>
              <wp:wrapNone/>
              <wp:docPr id="2" name="Shape 4"/>
              <a:graphic xmlns:a="http://schemas.openxmlformats.org/drawingml/2006/main">
                <a:graphicData uri="http://schemas.microsoft.com/office/word/2010/wordprocessingShape">
                  <wps:wsp>
                    <wps:cNvSpPr/>
                    <wps:spPr>
                      <a:xfrm rot="18900000">
                        <a:off x="0" y="0"/>
                        <a:ext cx="90000" cy="90000"/>
                      </a:xfrm>
                      <a:prstGeom prst="rect">
                        <a:avLst/>
                      </a:prstGeom>
                      <a:noFill/>
                      <a:ln w="0">
                        <a:noFill/>
                      </a:ln>
                    </wps:spPr>
                    <wps:style>
                      <a:lnRef idx="0"/>
                      <a:fillRef idx="0"/>
                      <a:effectRef idx="0"/>
                      <a:fontRef idx="minor"/>
                    </wps:style>
                    <wps:txbx>
                      <w:txbxContent>
                        <w:p>
                          <w:pPr>
                            <w:pStyle w:val="Contedodoquadro"/>
                            <w:spacing w:lineRule="auto" w:line="240" w:before="0" w:after="0"/>
                            <w:ind w:hanging="0" w:left="0" w:right="0"/>
                            <w:jc w:val="center"/>
                            <w:rPr/>
                          </w:pPr>
                          <w:r>
                            <w:rPr>
                              <w:rFonts w:eastAsia="quo" w:cs="quo" w:ascii="quo" w:hAnsi="quo"/>
                              <w:b w:val="false"/>
                              <w:i w:val="false"/>
                              <w:caps w:val="false"/>
                              <w:smallCaps w:val="false"/>
                              <w:strike w:val="false"/>
                              <w:dstrike w:val="false"/>
                              <w:color w:val="E8EAED"/>
                              <w:position w:val="0"/>
                              <w:sz w:val="144"/>
                              <w:vertAlign w:val="baseline"/>
                            </w:rPr>
                            <w:t>CONFIDENTIAL</w:t>
                          </w:r>
                        </w:p>
                      </w:txbxContent>
                    </wps:txbx>
                    <wps:bodyPr tIns="-720" bIns="-720" anchor="ctr">
                      <a:noAutofit/>
                    </wps:bodyPr>
                  </wps:wsp>
                </a:graphicData>
              </a:graphic>
            </wp:anchor>
          </w:drawing>
        </mc:Choice>
        <mc:Fallback>
          <w:pict>
            <v:rect id="shape_0" stroked="f" o:allowincell="f" style="position:absolute;margin-left:0pt;margin-top:-0.05pt;width:7.05pt;height:7.05pt;mso-wrap-style:square;v-text-anchor:middle;rotation:315;mso-position-horizontal:center;mso-position-horizontal-relative:margin;mso-position-vertical:center;mso-position-vertical-relative:margin">
              <v:fill o:detectmouseclick="t" on="false"/>
              <v:stroke color="#3465a4" joinstyle="round" endcap="flat"/>
              <v:textbox>
                <w:txbxContent>
                  <w:p>
                    <w:pPr>
                      <w:pStyle w:val="Contedodoquadro"/>
                      <w:spacing w:lineRule="auto" w:line="240" w:before="0" w:after="0"/>
                      <w:ind w:hanging="0" w:left="0" w:right="0"/>
                      <w:jc w:val="center"/>
                      <w:rPr/>
                    </w:pPr>
                    <w:r>
                      <w:rPr>
                        <w:rFonts w:eastAsia="quo" w:cs="quo" w:ascii="quo" w:hAnsi="quo"/>
                        <w:b w:val="false"/>
                        <w:i w:val="false"/>
                        <w:caps w:val="false"/>
                        <w:smallCaps w:val="false"/>
                        <w:strike w:val="false"/>
                        <w:dstrike w:val="false"/>
                        <w:color w:val="E8EAED"/>
                        <w:position w:val="0"/>
                        <w:sz w:val="144"/>
                        <w:vertAlign w:val="baseline"/>
                      </w:rPr>
                      <w:t>CONFIDENTIAL</w:t>
                    </w:r>
                  </w:p>
                </w:txbxContent>
              </v:textbox>
              <w10:wrap type="none"/>
            </v:rect>
          </w:pict>
        </mc:Fallback>
      </mc:AlternateContent>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e8eaed" stroked="f" o:allowincell="f" style="position:absolute;margin-left:-0.65pt;margin-top:2.4pt;width:7.35pt;height:1pt;mso-wrap-style:none;v-text-anchor:middle;rotation:315;mso-position-horizontal:center;mso-position-horizontal-relative:margin;mso-position-vertical:center;mso-position-vertical-relative:margin" type="_x0000_t136">
          <v:path textpathok="t"/>
          <v:textpath on="t" fitshape="t" string="CONFIDENTIAL" style="font-family:&quot;quo&quot;;font-size:1pt" trim="t"/>
          <v:fill o:detectmouseclick="t" type="solid" color2="#171512"/>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mc:AlternateContent>
        <mc:Choice Requires="wps">
          <w:drawing>
            <wp:anchor distT="0" distB="0" distL="114300" distR="0" simplePos="0" relativeHeight="9" behindDoc="1" locked="0" layoutInCell="0" allowOverlap="1">
              <wp:simplePos x="0" y="0"/>
              <wp:positionH relativeFrom="margin">
                <wp:align>center</wp:align>
              </wp:positionH>
              <wp:positionV relativeFrom="margin">
                <wp:align>center</wp:align>
              </wp:positionV>
              <wp:extent cx="94615" cy="15240"/>
              <wp:effectExtent l="5826125" t="5588635" r="0" b="0"/>
              <wp:wrapNone/>
              <wp:docPr id="3" name=""/>
              <a:graphic xmlns:a="http://schemas.openxmlformats.org/drawingml/2006/main">
                <a:graphicData uri="http://schemas.microsoft.com/office/word/2010/wordprocessingShape">
                  <wps:wsp>
                    <wps:cNvSpPr txBox="1"/>
                    <wps:spPr>
                      <a:xfrm rot="18900000">
                        <a:off x="0" y="0"/>
                        <a:ext cx="94680" cy="15120"/>
                      </a:xfrm>
                      <a:prstGeom prst="rect">
                        <a:avLst/>
                      </a:prstGeom>
                    </wps:spPr>
                    <wps:txbx>
                      <w:txbxContent>
                        <w:p>
                          <w:pPr>
                            <w:overflowPunct w:val="false"/>
                            <w:rPr/>
                          </w:pPr>
                          <w:r>
                            <w:rPr>
                              <w:rFonts w:ascii="quo" w:hAnsi="quo"/>
                              <w:color w:val="E8EAED"/>
                              <w:sz w:val="2"/>
                              <w14:textOutline w14:w="0" w14:cap="flat" w14:cmpd="sng">
                                <w14:noFill/>
                                <w14:round/>
                              </w14:textOutline>
                              <w14:textFill>
                                <w14:solidFill>
                                  <w14:srgbClr w14:val="e8eaed"/>
                                </w14:solidFill>
                              </w14:textFill>
                            </w:rPr>
                            <w:t>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mc:AlternateContent>
        <mc:Choice Requires="wps">
          <w:drawing>
            <wp:anchor distT="0" distB="0" distL="114300" distR="0" simplePos="0" relativeHeight="9" behindDoc="1" locked="0" layoutInCell="0" allowOverlap="1">
              <wp:simplePos x="0" y="0"/>
              <wp:positionH relativeFrom="margin">
                <wp:align>center</wp:align>
              </wp:positionH>
              <wp:positionV relativeFrom="margin">
                <wp:align>center</wp:align>
              </wp:positionV>
              <wp:extent cx="94615" cy="15240"/>
              <wp:effectExtent l="5826125" t="5588635" r="0" b="0"/>
              <wp:wrapNone/>
              <wp:docPr id="4" name=""/>
              <a:graphic xmlns:a="http://schemas.openxmlformats.org/drawingml/2006/main">
                <a:graphicData uri="http://schemas.microsoft.com/office/word/2010/wordprocessingShape">
                  <wps:wsp>
                    <wps:cNvSpPr txBox="1"/>
                    <wps:spPr>
                      <a:xfrm rot="18900000">
                        <a:off x="0" y="0"/>
                        <a:ext cx="94680" cy="15120"/>
                      </a:xfrm>
                      <a:prstGeom prst="rect">
                        <a:avLst/>
                      </a:prstGeom>
                    </wps:spPr>
                    <wps:txbx>
                      <w:txbxContent>
                        <w:p>
                          <w:pPr>
                            <w:overflowPunct w:val="false"/>
                            <w:rPr/>
                          </w:pPr>
                          <w:r>
                            <w:rPr>
                              <w:rFonts w:ascii="quo" w:hAnsi="quo"/>
                              <w:color w:val="E8EAED"/>
                              <w:sz w:val="2"/>
                              <w14:textOutline w14:w="0" w14:cap="flat" w14:cmpd="sng">
                                <w14:noFill/>
                                <w14:round/>
                              </w14:textOutline>
                              <w14:textFill>
                                <w14:solidFill>
                                  <w14:srgbClr w14:val="e8eaed"/>
                                </w14:solidFill>
                              </w14:textFill>
                            </w:rPr>
                            <w:t>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2">
    <w:lvl w:ilvl="0">
      <w:start w:val="1"/>
      <w:numFmt w:val="decimal"/>
      <w:lvlText w:val="%1."/>
      <w:lvlJc w:val="left"/>
      <w:pPr>
        <w:tabs>
          <w:tab w:val="num" w:pos="0"/>
        </w:tabs>
        <w:ind w:left="709" w:hanging="283"/>
      </w:pPr>
      <w:rPr/>
    </w:lvl>
    <w:lvl w:ilvl="1">
      <w:start w:val="1"/>
      <w:numFmt w:val="decimal"/>
      <w:lvlText w:val="%2."/>
      <w:lvlJc w:val="left"/>
      <w:pPr>
        <w:tabs>
          <w:tab w:val="num" w:pos="0"/>
        </w:tabs>
        <w:ind w:left="1418" w:hanging="283"/>
      </w:pPr>
      <w:rPr/>
    </w:lvl>
    <w:lvl w:ilvl="2">
      <w:start w:val="1"/>
      <w:numFmt w:val="decimal"/>
      <w:lvlText w:val="%3."/>
      <w:lvlJc w:val="left"/>
      <w:pPr>
        <w:tabs>
          <w:tab w:val="num" w:pos="0"/>
        </w:tabs>
        <w:ind w:left="2127" w:hanging="283"/>
      </w:pPr>
      <w:rPr/>
    </w:lvl>
    <w:lvl w:ilvl="3">
      <w:start w:val="1"/>
      <w:numFmt w:val="decimal"/>
      <w:lvlText w:val="%4."/>
      <w:lvlJc w:val="left"/>
      <w:pPr>
        <w:tabs>
          <w:tab w:val="num" w:pos="0"/>
        </w:tabs>
        <w:ind w:left="2836" w:hanging="283"/>
      </w:pPr>
      <w:rPr/>
    </w:lvl>
    <w:lvl w:ilvl="4">
      <w:start w:val="1"/>
      <w:numFmt w:val="decimal"/>
      <w:lvlText w:val="%5."/>
      <w:lvlJc w:val="left"/>
      <w:pPr>
        <w:tabs>
          <w:tab w:val="num" w:pos="0"/>
        </w:tabs>
        <w:ind w:left="3545" w:hanging="283"/>
      </w:pPr>
      <w:rPr/>
    </w:lvl>
    <w:lvl w:ilvl="5">
      <w:start w:val="1"/>
      <w:numFmt w:val="decimal"/>
      <w:lvlText w:val="%6."/>
      <w:lvlJc w:val="left"/>
      <w:pPr>
        <w:tabs>
          <w:tab w:val="num" w:pos="0"/>
        </w:tabs>
        <w:ind w:left="4254" w:hanging="283"/>
      </w:pPr>
      <w:rPr/>
    </w:lvl>
    <w:lvl w:ilvl="6">
      <w:start w:val="1"/>
      <w:numFmt w:val="decimal"/>
      <w:lvlText w:val="%7."/>
      <w:lvlJc w:val="left"/>
      <w:pPr>
        <w:tabs>
          <w:tab w:val="num" w:pos="0"/>
        </w:tabs>
        <w:ind w:left="4963" w:hanging="283"/>
      </w:pPr>
      <w:rPr/>
    </w:lvl>
    <w:lvl w:ilvl="7">
      <w:start w:val="1"/>
      <w:numFmt w:val="decimal"/>
      <w:lvlText w:val="%8."/>
      <w:lvlJc w:val="left"/>
      <w:pPr>
        <w:tabs>
          <w:tab w:val="num" w:pos="0"/>
        </w:tabs>
        <w:ind w:left="5672" w:hanging="283"/>
      </w:pPr>
      <w:rPr/>
    </w:lvl>
    <w:lvl w:ilvl="8">
      <w:start w:val="1"/>
      <w:numFmt w:val="decimal"/>
      <w:lvlText w:val="%9."/>
      <w:lvlJc w:val="left"/>
      <w:pPr>
        <w:tabs>
          <w:tab w:val="num" w:pos="0"/>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widowControl/>
      <w:shd w:val="clear" w:fill="auto"/>
      <w:spacing w:lineRule="auto" w:line="240" w:before="480" w:after="12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48"/>
      <w:szCs w:val="48"/>
      <w:u w:val="none"/>
      <w:shd w:fill="auto" w:val="clear"/>
      <w:vertAlign w:val="baseline"/>
    </w:rPr>
  </w:style>
  <w:style w:type="paragraph" w:styleId="Heading2">
    <w:name w:val="heading 2"/>
    <w:basedOn w:val="normal1"/>
    <w:next w:val="normal1"/>
    <w:qFormat/>
    <w:pPr>
      <w:keepNext w:val="true"/>
      <w:keepLines w:val="false"/>
      <w:pageBreakBefore w:val="false"/>
      <w:widowControl/>
      <w:shd w:val="clear" w:fill="auto"/>
      <w:spacing w:lineRule="auto" w:line="240" w:before="200" w:after="120"/>
      <w:ind w:hanging="0" w:left="0" w:right="0"/>
      <w:jc w:val="left"/>
    </w:pPr>
    <w:rPr>
      <w:rFonts w:ascii="Liberation Sans" w:hAnsi="Liberation Sans" w:eastAsia="Liberation Sans" w:cs="Liberation Sans"/>
      <w:b/>
      <w:bCs/>
      <w:i w:val="false"/>
      <w:iCs w:val="false"/>
      <w:caps w:val="false"/>
      <w:smallCaps w:val="false"/>
      <w:strike w:val="false"/>
      <w:dstrike w:val="false"/>
      <w:color w:val="000000"/>
      <w:position w:val="0"/>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shd w:val="clear" w:fill="auto"/>
      <w:spacing w:lineRule="auto" w:line="240" w:before="280" w:after="8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shd w:val="clear" w:fill="auto"/>
      <w:spacing w:lineRule="auto" w:line="240" w:before="24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shd w:val="clear" w:fill="auto"/>
      <w:spacing w:lineRule="auto" w:line="240" w:before="22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shd w:val="clear" w:fill="auto"/>
      <w:spacing w:lineRule="auto" w:line="240" w:before="200" w:after="4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20"/>
      <w:szCs w:val="20"/>
      <w:u w:val="none"/>
      <w:shd w:fill="auto" w:val="clear"/>
      <w:vertAlign w:val="baseline"/>
    </w:rPr>
  </w:style>
  <w:style w:type="character" w:styleId="Strong">
    <w:name w:val="Strong"/>
    <w:qFormat/>
    <w:rPr>
      <w:b/>
      <w:bCs/>
    </w:rPr>
  </w:style>
  <w:style w:type="character" w:styleId="Hyperlink">
    <w:name w:val="Hyperlink"/>
    <w:rPr>
      <w:color w:val="000080"/>
      <w:u w:val="single"/>
    </w:rPr>
  </w:style>
  <w:style w:type="character" w:styleId="Marcadores">
    <w:name w:val="Marcadores"/>
    <w:qFormat/>
    <w:rPr>
      <w:rFonts w:ascii="OpenSymbol" w:hAnsi="OpenSymbol" w:eastAsia="OpenSymbol" w:cs="OpenSymbol"/>
    </w:rPr>
  </w:style>
  <w:style w:type="character" w:styleId="Marcadoresuser">
    <w:name w:val="Marcadores (user)"/>
    <w:qFormat/>
    <w:rPr>
      <w:rFonts w:ascii="OpenSymbol" w:hAnsi="OpenSymbol" w:eastAsia="OpenSymbol" w:cs="OpenSymbol"/>
    </w:rPr>
  </w:style>
  <w:style w:type="character" w:styleId="Cdigo-fonteuser">
    <w:name w:val="Código-fonte (user)"/>
    <w:qFormat/>
    <w:rPr>
      <w:rFonts w:ascii="Liberation Mono" w:hAnsi="Liberation Mono" w:eastAsia="NSimSun" w:cs="Liberation Mono"/>
    </w:rPr>
  </w:style>
  <w:style w:type="character" w:styleId="Smbolosdenumeraouser">
    <w:name w:val="Símbolos de numeração (user)"/>
    <w:qFormat/>
    <w:rPr/>
  </w:style>
  <w:style w:type="paragraph" w:styleId="Ttulo">
    <w:name w:val="Título"/>
    <w:basedOn w:val="normal11"/>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1"/>
    <w:pPr>
      <w:spacing w:lineRule="auto" w:line="276" w:before="0" w:after="140"/>
    </w:pPr>
    <w:rPr/>
  </w:style>
  <w:style w:type="paragraph" w:styleId="List">
    <w:name w:val="List"/>
    <w:basedOn w:val="BodyText"/>
    <w:pPr/>
    <w:rPr>
      <w:rFonts w:cs="Lucida Sans"/>
    </w:rPr>
  </w:style>
  <w:style w:type="paragraph" w:styleId="Caption">
    <w:name w:val="caption"/>
    <w:basedOn w:val="normal11"/>
    <w:qFormat/>
    <w:pPr>
      <w:suppressLineNumbers/>
      <w:spacing w:before="120" w:after="120"/>
    </w:pPr>
    <w:rPr>
      <w:rFonts w:cs="Lucida Sans"/>
      <w:i/>
      <w:iCs/>
      <w:sz w:val="24"/>
      <w:szCs w:val="24"/>
    </w:rPr>
  </w:style>
  <w:style w:type="paragraph" w:styleId="ndice">
    <w:name w:val="Índice"/>
    <w:basedOn w:val="normal11"/>
    <w:qFormat/>
    <w:pPr>
      <w:suppressLineNumbers/>
    </w:pPr>
    <w:rPr>
      <w:rFonts w:cs="Lucida Sans"/>
    </w:rPr>
  </w:style>
  <w:style w:type="paragraph" w:styleId="Ttulouser">
    <w:name w:val="Título (user)"/>
    <w:basedOn w:val="normal1"/>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1"/>
    <w:qFormat/>
    <w:pPr>
      <w:suppressLineNumbers/>
    </w:pPr>
    <w:rPr>
      <w:rFonts w:cs="Lucida Sans"/>
    </w:rPr>
  </w:style>
  <w:style w:type="paragraph" w:styleId="normal1" w:default="1">
    <w:name w:val="normal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widowControl/>
      <w:shd w:val="clear" w:fill="auto"/>
      <w:spacing w:lineRule="auto" w:line="240" w:before="480" w:after="120"/>
      <w:ind w:hanging="0" w:left="0" w:right="0"/>
      <w:jc w:val="left"/>
    </w:pPr>
    <w:rPr>
      <w:rFonts w:ascii="Liberation Serif" w:hAnsi="Liberation Serif" w:eastAsia="Liberation Serif" w:cs="Liberation Serif"/>
      <w:b/>
      <w:bCs/>
      <w:i w:val="false"/>
      <w:iCs w:val="false"/>
      <w:caps w:val="false"/>
      <w:smallCaps w:val="false"/>
      <w:strike w:val="false"/>
      <w:dstrike w:val="false"/>
      <w:color w:val="000000"/>
      <w:position w:val="0"/>
      <w:sz w:val="72"/>
      <w:szCs w:val="72"/>
      <w:u w:val="none"/>
      <w:shd w:fill="auto" w:val="clear"/>
      <w:vertAlign w:val="baseline"/>
    </w:rPr>
  </w:style>
  <w:style w:type="paragraph" w:styleId="normal11" w:default="1">
    <w:name w:val="normal1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normal111" w:default="1">
    <w:name w:val="normal11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Cabealhoerodap">
    <w:name w:val="Cabeçalho e rodapé"/>
    <w:basedOn w:val="normal11"/>
    <w:qFormat/>
    <w:pPr/>
    <w:rPr/>
  </w:style>
  <w:style w:type="paragraph" w:styleId="Cabealhoerodapuser">
    <w:name w:val="Cabeçalho e rodapé (user)"/>
    <w:basedOn w:val="normal1"/>
    <w:qFormat/>
    <w:pPr/>
    <w:rPr/>
  </w:style>
  <w:style w:type="paragraph" w:styleId="Header">
    <w:name w:val="header"/>
    <w:basedOn w:val="Cabealhoerodap"/>
    <w:pPr/>
    <w:rPr/>
  </w:style>
  <w:style w:type="paragraph" w:styleId="Contedodoquadrouser">
    <w:name w:val="Conteúdo do quadro (user)"/>
    <w:basedOn w:val="normal1"/>
    <w:qFormat/>
    <w:pPr/>
    <w:rPr/>
  </w:style>
  <w:style w:type="paragraph" w:styleId="Footer">
    <w:name w:val="footer"/>
    <w:basedOn w:val="Cabealhoerodapuser"/>
    <w:pPr/>
    <w:rPr/>
  </w:style>
  <w:style w:type="paragraph" w:styleId="Contedodatabelauser">
    <w:name w:val="Conteúdo da tabela (user)"/>
    <w:basedOn w:val="normal1"/>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Subtitle">
    <w:name w:val="Subtitle"/>
    <w:basedOn w:val="normal1"/>
    <w:next w:val="normal1"/>
    <w:qFormat/>
    <w:pPr>
      <w:keepNext w:val="true"/>
      <w:keepLines/>
      <w:pageBreakBefore w:val="false"/>
      <w:widowControl/>
      <w:shd w:val="clear" w:fill="auto"/>
      <w:spacing w:lineRule="auto" w:line="240" w:before="360" w:after="80"/>
      <w:ind w:hanging="0" w:left="0" w:right="0"/>
      <w:jc w:val="left"/>
    </w:pPr>
    <w:rPr>
      <w:rFonts w:ascii="Georgia" w:hAnsi="Georgia" w:eastAsia="Georgia" w:cs="Georgia"/>
      <w:b w:val="false"/>
      <w:bCs w:val="false"/>
      <w:i/>
      <w:iCs/>
      <w:caps w:val="false"/>
      <w:smallCaps w:val="false"/>
      <w:strike w:val="false"/>
      <w:dstrike w:val="false"/>
      <w:color w:val="666666"/>
      <w:position w:val="0"/>
      <w:sz w:val="48"/>
      <w:szCs w:val="48"/>
      <w:u w:val="none"/>
      <w:shd w:fill="auto" w:val="clear"/>
      <w:vertAlign w:val="baseline"/>
    </w:rPr>
  </w:style>
  <w:style w:type="paragraph" w:styleId="Contedodoquadro">
    <w:name w:val="Conteúdo do quadro"/>
    <w:basedOn w:val="Normal"/>
    <w:qFormat/>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fgnjq+VdvY4Ckn4NWAR7fsiTRzg==">CgMxLjAaHwoBMBIaChgICVIUChJ0YWJsZS55ZTgwcTh4dWh1a3YaHwoBMRIaChgICVIUChJ0YWJsZS50eDl6OGRsOGdhZnkaHwoBMhIaChgICVIUChJ0YWJsZS56Mzl2M2lhN3VmNWs4AHIhMU1xaVlKTzg2WmU4UXg2NFpsaG9BUHljcFJ2SHA1RTBP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59</TotalTime>
  <Application>LibreOffice/26.2.6.3$Windows_X86_64 LibreOffice_project/8221e31b3ac356a1623c672912a3d2b492f7e3d1</Application>
  <AppVersion>15.0000</AppVersion>
  <Pages>5</Pages>
  <Words>393</Words>
  <Characters>3925</Characters>
  <CharactersWithSpaces>4317</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2026-10-18T14:06:30Z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