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Times New Roman;serif" w:hAnsi="Times New Roman;serif"/>
          <w:b/>
          <w:i w:val="false"/>
          <w:caps w:val="false"/>
          <w:smallCaps w:val="false"/>
          <w:strike w:val="false"/>
          <w:dstrike w:val="false"/>
          <w:color w:val="000000"/>
          <w:sz w:val="28"/>
          <w:szCs w:val="28"/>
          <w:u w:val="none"/>
          <w:effect w:val="none"/>
          <w:shd w:fill="auto" w:val="clear"/>
        </w:rPr>
      </w:pPr>
      <w:bookmarkStart w:id="0" w:name="docs-internal-guid-84a2750b-7fff-3ef6-b8"/>
      <w:bookmarkEnd w:id="0"/>
      <w:r>
        <w:drawing>
          <wp:anchor distT="0" distB="0" distL="0" distR="0" simplePos="0" relativeHeight="8" behindDoc="0" locked="0" layoutInCell="0" allowOverlap="1">
            <wp:simplePos x="0" y="0"/>
            <wp:positionH relativeFrom="column">
              <wp:align>left</wp:align>
            </wp:positionH>
            <wp:positionV relativeFrom="line">
              <wp:posOffset>635</wp:posOffset>
            </wp:positionV>
            <wp:extent cx="1219200" cy="1219200"/>
            <wp:effectExtent l="0" t="0" r="0" b="0"/>
            <wp:wrapSquare wrapText="righ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1219200" cy="1219200"/>
                    </a:xfrm>
                    <a:prstGeom prst="rect">
                      <a:avLst/>
                    </a:prstGeom>
                    <a:noFill/>
                  </pic:spPr>
                </pic:pic>
              </a:graphicData>
            </a:graphic>
          </wp:anchor>
        </w:drawing>
      </w:r>
      <w:r>
        <w:rPr>
          <w:rFonts w:ascii="Times New Roman;serif" w:hAnsi="Times New Roman;serif"/>
          <w:b/>
          <w:i w:val="false"/>
          <w:caps w:val="false"/>
          <w:smallCaps w:val="false"/>
          <w:strike w:val="false"/>
          <w:dstrike w:val="false"/>
          <w:color w:val="000000"/>
          <w:sz w:val="28"/>
          <w:szCs w:val="28"/>
          <w:u w:val="none"/>
          <w:effect w:val="none"/>
          <w:shd w:fill="auto" w:val="clear"/>
        </w:rPr>
        <w:t>Departamento de Lenguajes y Sistemas Informáticos</w:t>
      </w:r>
    </w:p>
    <w:p>
      <w:pPr>
        <w:pStyle w:val="BodyText"/>
        <w:bidi w:val="0"/>
        <w:spacing w:lineRule="auto" w:line="288" w:before="0" w:after="0"/>
        <w:ind w:hanging="0" w:left="0" w:right="0"/>
        <w:jc w:val="center"/>
        <w:rPr>
          <w:rFonts w:ascii="Times New Roman;serif" w:hAnsi="Times New Roman;serif"/>
          <w:b/>
          <w:i w:val="false"/>
          <w:caps w:val="false"/>
          <w:smallCaps w:val="false"/>
          <w:strike w:val="false"/>
          <w:dstrike w:val="false"/>
          <w:color w:val="000000"/>
          <w:sz w:val="24"/>
          <w:u w:val="none"/>
          <w:effect w:val="none"/>
          <w:shd w:fill="auto" w:val="clear"/>
        </w:rPr>
      </w:pPr>
      <w:r>
        <w:rPr>
          <w:rFonts w:ascii="Times New Roman;serif" w:hAnsi="Times New Roman;serif"/>
          <w:b/>
          <w:i w:val="false"/>
          <w:caps w:val="false"/>
          <w:smallCaps w:val="false"/>
          <w:strike w:val="false"/>
          <w:dstrike w:val="false"/>
          <w:color w:val="000000"/>
          <w:sz w:val="24"/>
          <w:u w:val="none"/>
          <w:effect w:val="none"/>
          <w:shd w:fill="auto" w:val="clear"/>
        </w:rPr>
        <w:t>E.T.S. Ingeniería Informática. Universidad de Sevilla</w:t>
      </w:r>
    </w:p>
    <w:p>
      <w:pPr>
        <w:pStyle w:val="BodyText"/>
        <w:bidi w:val="0"/>
        <w:spacing w:lineRule="auto" w:line="288" w:before="0" w:after="0"/>
        <w:ind w:hanging="0" w:left="0" w:right="0"/>
        <w:jc w:val="center"/>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Avda Reina Mercedes s/n. 41012 Sevilla</w:t>
      </w:r>
    </w:p>
    <w:p>
      <w:pPr>
        <w:pStyle w:val="BodyText"/>
        <w:bidi w:val="0"/>
        <w:spacing w:lineRule="auto" w:line="288" w:before="0" w:after="0"/>
        <w:ind w:hanging="0" w:left="0" w:right="0"/>
        <w:jc w:val="center"/>
        <w:rPr>
          <w:rFonts w:ascii="Arial-BoldMT" w:hAnsi="Arial-BoldMT"/>
          <w:b w:val="false"/>
          <w:color w:val="000000"/>
        </w:rPr>
      </w:pPr>
      <w:r>
        <w:rPr>
          <w:rFonts w:ascii="Times New Roman;serif" w:hAnsi="Times New Roman;serif"/>
          <w:b/>
          <w:i w:val="false"/>
          <w:caps w:val="false"/>
          <w:smallCaps w:val="false"/>
          <w:strike w:val="false"/>
          <w:dstrike w:val="false"/>
          <w:color w:val="000000"/>
          <w:sz w:val="24"/>
          <w:u w:val="none"/>
          <w:effect w:val="none"/>
          <w:shd w:fill="auto" w:val="clear"/>
        </w:rPr>
        <w:t xml:space="preserve">E-mail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lsi@lsi.us.es </w:t>
      </w:r>
      <w:r>
        <w:rPr>
          <w:rFonts w:ascii="Times New Roman;serif" w:hAnsi="Times New Roman;serif"/>
          <w:b/>
          <w:i w:val="false"/>
          <w:caps w:val="false"/>
          <w:smallCaps w:val="false"/>
          <w:strike w:val="false"/>
          <w:dstrike w:val="false"/>
          <w:color w:val="000000"/>
          <w:sz w:val="24"/>
          <w:u w:val="none"/>
          <w:effect w:val="none"/>
          <w:shd w:fill="auto" w:val="clear"/>
        </w:rPr>
        <w:t xml:space="preserve">Web </w:t>
      </w:r>
      <w:r>
        <w:rPr>
          <w:rFonts w:ascii="Times New Roman;serif" w:hAnsi="Times New Roman;serif"/>
          <w:b w:val="false"/>
          <w:i w:val="false"/>
          <w:caps w:val="false"/>
          <w:smallCaps w:val="false"/>
          <w:strike w:val="false"/>
          <w:dstrike w:val="false"/>
          <w:color w:val="000000"/>
          <w:sz w:val="24"/>
          <w:u w:val="none"/>
          <w:effect w:val="none"/>
          <w:shd w:fill="auto" w:val="clear"/>
        </w:rPr>
        <w:t>www.lsi.us.es</w:t>
      </w:r>
    </w:p>
    <w:p>
      <w:pPr>
        <w:pStyle w:val="BodyText"/>
        <w:bidi w:val="0"/>
        <w:spacing w:lineRule="auto" w:line="288" w:before="0" w:after="0"/>
        <w:ind w:hanging="0" w:left="0" w:right="0"/>
        <w:jc w:val="center"/>
        <w:rPr>
          <w:rFonts w:ascii="Times New Roman;serif" w:hAnsi="Times New Roman;serif"/>
          <w:b/>
          <w:i w:val="false"/>
          <w:caps w:val="false"/>
          <w:smallCaps w:val="false"/>
          <w:strike w:val="false"/>
          <w:dstrike w:val="false"/>
          <w:color w:val="000000"/>
          <w:sz w:val="24"/>
          <w:u w:val="none"/>
          <w:effect w:val="none"/>
          <w:shd w:fill="auto" w:val="clear"/>
        </w:rPr>
      </w:pPr>
      <w:r>
        <w:rPr>
          <w:rFonts w:ascii="Times New Roman;serif" w:hAnsi="Times New Roman;serif"/>
          <w:b/>
          <w:i w:val="false"/>
          <w:caps w:val="false"/>
          <w:smallCaps w:val="false"/>
          <w:strike w:val="false"/>
          <w:dstrike w:val="false"/>
          <w:color w:val="000000"/>
          <w:sz w:val="24"/>
          <w:u w:val="none"/>
          <w:effect w:val="none"/>
          <w:shd w:fill="auto" w:val="clear"/>
        </w:rPr>
        <w:t>SEGURIDAD EN SISTEMAS INFORMÁTICOS Y EN INTERNET</w:t>
      </w:r>
    </w:p>
    <w:p>
      <w:pPr>
        <w:pStyle w:val="BodyText"/>
        <w:bidi w:val="0"/>
        <w:spacing w:lineRule="auto" w:line="360" w:before="0" w:after="0"/>
        <w:ind w:hanging="0" w:left="0" w:right="0"/>
        <w:jc w:val="center"/>
        <w:rPr>
          <w:rFonts w:ascii="Arial-BoldMT" w:hAnsi="Arial-BoldMT"/>
          <w:b w:val="false"/>
          <w:color w:val="000000"/>
        </w:rPr>
      </w:pPr>
      <w:r>
        <w:rPr>
          <w:rFonts w:ascii="Times New Roman;serif" w:hAnsi="Times New Roman;serif"/>
          <w:b/>
          <w:i w:val="false"/>
          <w:caps w:val="false"/>
          <w:smallCaps w:val="false"/>
          <w:strike w:val="false"/>
          <w:dstrike w:val="false"/>
          <w:color w:val="000000"/>
          <w:sz w:val="24"/>
          <w:u w:val="none"/>
          <w:effect w:val="none"/>
          <w:shd w:fill="auto" w:val="clear"/>
        </w:rPr>
        <w:t>________________________________________________________________________________</w:t>
      </w:r>
      <w:r>
        <w:rPr>
          <w:rFonts w:eastAsia="Times New Roman" w:ascii="Times New Roman" w:hAnsi="Times New Roman"/>
          <w:b/>
          <w:i w:val="false"/>
          <w:caps w:val="false"/>
          <w:smallCaps w:val="false"/>
          <w:strike w:val="false"/>
          <w:dstrike w:val="false"/>
          <w:color w:val="365F91"/>
          <w:sz w:val="24"/>
          <w:szCs w:val="24"/>
          <w:u w:val="none"/>
          <w:effect w:val="none"/>
          <w:shd w:fill="auto" w:val="clear"/>
        </w:rPr>
        <w:t>CAI 0 (Parte 2)</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Fecha: 15 de septiembre de 2026</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Security Team X – Grupo 3</w:t>
      </w:r>
    </w:p>
    <w:p>
      <w:pPr>
        <w:pStyle w:val="BodyText"/>
        <w:bidi w:val="0"/>
        <w:spacing w:lineRule="auto" w:line="360" w:before="0" w:after="0"/>
        <w:ind w:hanging="0" w:left="0" w:right="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Analistas de seguridad: Kleber Leonardo de Carvalho y Tommaso Saccenti</w:t>
      </w:r>
    </w:p>
    <w:p>
      <w:pPr>
        <w:pStyle w:val="BodyText"/>
        <w:bidi w:val="0"/>
        <w:spacing w:lineRule="auto" w:line="360" w:before="0" w:after="0"/>
        <w:ind w:hanging="0" w:left="0" w:right="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Para: Dirección de Seguridad de la Información y Coordinador de la asignatura</w:t>
      </w:r>
    </w:p>
    <w:p>
      <w:pPr>
        <w:pStyle w:val="BodyText"/>
        <w:bidi w:val="0"/>
        <w:spacing w:lineRule="auto" w:line="360" w:before="0" w:after="0"/>
        <w:ind w:hanging="0" w:left="0" w:right="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Clasificación del documento: confidencial / uso interno</w:t>
      </w:r>
    </w:p>
    <w:p>
      <w:pPr>
        <w:pStyle w:val="BodyText"/>
        <w:bidi w:val="0"/>
        <w:spacing w:lineRule="auto" w:line="360" w:before="0" w:after="0"/>
        <w:ind w:hanging="0" w:left="0" w:right="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Resumen ejecutivo</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xml:space="preserve">Este trabajo analiza las vulnerabilidades asociadas a las funciones de resumen criptográfico, con énfasis en MD5, y demuestra cómo estas fallas pueden generar impactos reales en la seguridad de la información. Además, el estudio explora el uso de los árboles de Merkle como mecanismo de verificación de integridad en sistemas distribuidos, destacando su relevancia en tecnologías como </w:t>
      </w:r>
      <w:r>
        <w:rPr>
          <w:rFonts w:eastAsia="Times New Roman" w:ascii="Times New Roman" w:hAnsi="Times New Roman"/>
          <w:b w:val="false"/>
          <w:i/>
          <w:caps w:val="false"/>
          <w:smallCaps w:val="false"/>
          <w:strike w:val="false"/>
          <w:dstrike w:val="false"/>
          <w:color w:val="000000"/>
          <w:sz w:val="24"/>
          <w:szCs w:val="24"/>
          <w:u w:val="none"/>
          <w:effect w:val="none"/>
          <w:shd w:fill="auto" w:val="clear"/>
        </w:rPr>
        <w:t>blockchain</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1. Colisiones en MD5: Impacto y Demostración Práctica</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The Rogue Certificate Authority Attack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En diciembre de 2008, un grupo de investigadores llevó a cabo un ataque denominado “The Rogue CA Attack”, realizado por Marc Stevens, Alexander Sotirov, Jacob Appelbaum y otros. En este trabajo demostraron lo que el investigador Xiaoyun Wang ya había anunciado en 2003, probando que el MD5 podía comprometer toda la infraestructura HTTPS de la época, es decir, poner en riesgo toda la seguridad de Internet. Explotaron una colisión MD5 de prefijo elegido (chosen-prefix collision) para crear un Certificado de Autoridad (CA) falso, capaz de firmar certificados válidos como si fuera una entidad legítima.</w:t>
      </w:r>
    </w:p>
    <w:p>
      <w:pPr>
        <w:pStyle w:val="BodyText"/>
        <w:numPr>
          <w:ilvl w:val="0"/>
          <w:numId w:val="1"/>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Crearon dos prefijos diferentes:</w:t>
      </w:r>
    </w:p>
    <w:p>
      <w:pPr>
        <w:pStyle w:val="BodyText"/>
        <w:numPr>
          <w:ilvl w:val="0"/>
          <w:numId w:val="2"/>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Prefijo A → certificado legítimo que la CA firmaría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[Prefijo A] 1.2 KB [Bloque X] 3.5 KB</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 = 4c8f1f0f1e1e1e1e1e1e1e1e1e1e1e1e</w:t>
      </w:r>
    </w:p>
    <w:p>
      <w:pPr>
        <w:pStyle w:val="BodyText"/>
        <w:numPr>
          <w:ilvl w:val="0"/>
          <w:numId w:val="3"/>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Prefijo B → certificado malicioso que ellos querían generar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[Prefijo B] 1.3 KB [Bloque Y] 3.5 KB</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 = 4c8f1f0f1e1e1e1e1e1e1e1e1e1e1e1e</w:t>
      </w:r>
    </w:p>
    <w:p>
      <w:pPr>
        <w:pStyle w:val="BodyText"/>
        <w:numPr>
          <w:ilvl w:val="0"/>
          <w:numId w:val="4"/>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Utilizaron un ataque de chosen-prefix collision para producir:</w:t>
      </w:r>
    </w:p>
    <w:p>
      <w:pPr>
        <w:pStyle w:val="BodyText"/>
        <w:numPr>
          <w:ilvl w:val="0"/>
          <w:numId w:val="5"/>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Sufijo X</w:t>
      </w:r>
    </w:p>
    <w:p>
      <w:pPr>
        <w:pStyle w:val="BodyText"/>
        <w:numPr>
          <w:ilvl w:val="0"/>
          <w:numId w:val="5"/>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Sufijo Y</w:t>
      </w:r>
    </w:p>
    <w:p>
      <w:pPr>
        <w:pStyle w:val="BodyText"/>
        <w:numPr>
          <w:ilvl w:val="0"/>
          <w:numId w:val="5"/>
        </w:numPr>
        <w:tabs>
          <w:tab w:val="clear" w:pos="709"/>
          <w:tab w:val="left" w:pos="0" w:leader="none"/>
        </w:tabs>
        <w:bidi w:val="0"/>
        <w:spacing w:lineRule="auto" w:line="360" w:before="0" w:after="0"/>
        <w:ind w:hanging="283" w:left="709"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 Prefijo A + X ) == MD5( Prefijo B + Y )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Con este CA falso, ellos podían crear certificados válidos para cualquier dominio, interceptar conexiones HTTPS, realizar ataques MITM invisibles, falsificar identidades digitales, romper completamente la confianza del navegador. </w:t>
      </w:r>
    </w:p>
    <w:p>
      <w:pPr>
        <w:pStyle w:val="BodyText"/>
        <w:spacing w:lineRule="auto" w:line="36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1.2Generar dos programas con el mismo MD5.</w:t>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FFFF00" w:val="clear"/>
        </w:rPr>
      </w:pPr>
      <w:r>
        <w:rPr/>
        <w:drawing>
          <wp:inline distT="0" distB="0" distL="0" distR="0">
            <wp:extent cx="6124575" cy="2657475"/>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6124575" cy="2657475"/>
                    </a:xfrm>
                    <a:prstGeom prst="rect">
                      <a:avLst/>
                    </a:prstGeom>
                    <a:noFill/>
                  </pic:spPr>
                </pic:pic>
              </a:graphicData>
            </a:graphic>
          </wp:inline>
        </w:drawing>
      </w:r>
    </w:p>
    <w:p>
      <w:pPr>
        <w:pStyle w:val="BodyText"/>
        <w:bidi w:val="0"/>
        <w:spacing w:lineRule="auto" w:line="240" w:before="0" w:after="0"/>
        <w:ind w:hanging="0" w:left="0" w:right="0"/>
        <w:jc w:val="both"/>
        <w:rPr>
          <w:rFonts w:ascii="Arial-BoldMT" w:hAnsi="Arial-BoldMT"/>
          <w:b/>
          <w:color w:val="000000"/>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xml:space="preserve">nano </w:t>
      </w:r>
      <w:hyperlink r:id="rId4">
        <w:r>
          <w:rPr>
            <w:rStyle w:val="Hyperlink"/>
            <w:rFonts w:eastAsia="Times New Roman" w:ascii="Times New Roman" w:hAnsi="Times New Roman"/>
            <w:b w:val="false"/>
            <w:i w:val="false"/>
            <w:caps w:val="false"/>
            <w:smallCaps w:val="false"/>
            <w:strike w:val="false"/>
            <w:dstrike w:val="false"/>
            <w:color w:val="1155CC"/>
            <w:sz w:val="24"/>
            <w:szCs w:val="24"/>
            <w:u w:val="single"/>
            <w:effect w:val="none"/>
            <w:shd w:fill="auto" w:val="clear"/>
          </w:rPr>
          <w:t>prog1.py</w:t>
        </w:r>
      </w:hyperlink>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import hashlib</w:t>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def md5_file(path):</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 = hashlib.md5()</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with open(path, "rb") as f:</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h.update(f.read())</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return h.hexdigest()</w:t>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arquivo = "fastcoll1.bin"</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print("Program A")</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print("File:", arquivo)</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print("MD5:", md5_file(arquivo))</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print("Message: This is Program A using the first collision file. For GOOD")</w:t>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drawing>
          <wp:inline distT="0" distB="0" distL="0" distR="0">
            <wp:extent cx="4152900" cy="1657350"/>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5"/>
                    <a:stretch>
                      <a:fillRect/>
                    </a:stretch>
                  </pic:blipFill>
                  <pic:spPr bwMode="auto">
                    <a:xfrm>
                      <a:off x="0" y="0"/>
                      <a:ext cx="4152900" cy="1657350"/>
                    </a:xfrm>
                    <a:prstGeom prst="rect">
                      <a:avLst/>
                    </a:prstGeom>
                    <a:noFill/>
                  </pic:spPr>
                </pic:pic>
              </a:graphicData>
            </a:graphic>
          </wp:inline>
        </w:drawing>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nano prog2.py</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import hashlib</w:t>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def md5_file(path):</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 = hashlib.md5()</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with open(path, "rb") as f:</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h.update(f.read())</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return h.hexdigest()</w:t>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arquivo = "fastcoll2.bin"</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print("Program B")</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print("File:", arquivo)</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print("MD5:", md5_file(arquivo))</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print("Message: This is Program B using the first collision file. For BAD!")</w:t>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drawing>
          <wp:inline distT="0" distB="0" distL="0" distR="0">
            <wp:extent cx="4343400" cy="1552575"/>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6"/>
                    <a:stretch>
                      <a:fillRect/>
                    </a:stretch>
                  </pic:blipFill>
                  <pic:spPr bwMode="auto">
                    <a:xfrm>
                      <a:off x="0" y="0"/>
                      <a:ext cx="4343400" cy="1552575"/>
                    </a:xfrm>
                    <a:prstGeom prst="rect">
                      <a:avLst/>
                    </a:prstGeom>
                    <a:noFill/>
                  </pic:spPr>
                </pic:pic>
              </a:graphicData>
            </a:graphic>
          </wp:inline>
        </w:drawing>
      </w:r>
    </w:p>
    <w:p>
      <w:pPr>
        <w:pStyle w:val="BodyText"/>
        <w:spacing w:lineRule="auto" w:line="240" w:before="0" w:after="0"/>
        <w:ind w:hanging="0" w:left="0"/>
        <w:jc w:val="center"/>
        <w:rPr>
          <w:rFonts w:ascii="Times New Roman" w:hAnsi="Times New Roman" w:eastAsia="Times New Roman"/>
          <w:b/>
          <w:color w:val="000000"/>
          <w:sz w:val="24"/>
          <w:szCs w:val="24"/>
          <w:highlight w:val="none"/>
          <w:shd w:fill="auto" w:val="clear"/>
        </w:rPr>
      </w:pPr>
      <w:r>
        <w:rPr>
          <w:rFonts w:eastAsia="Times New Roman" w:ascii="Times New Roman" w:hAnsi="Times New Roman"/>
          <w:b/>
          <w:color w:val="000000"/>
          <w:sz w:val="24"/>
          <w:szCs w:val="24"/>
          <w:shd w:fill="auto" w:val="clear"/>
        </w:rPr>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(kali</w:t>
      </w:r>
      <w:r>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t>㉿</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kali)-[~/collisions/examples]</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python3 prog1.py</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python3 prog2.py</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Program A</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File: fastcoll1.bin</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 4f3e848ad8608d795ba4f5c81ea59c7e</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Message: This is Program A using the first collision file. For GOOD</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Program B</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File: fastcoll2.bin</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 4f3e848ad8608d795ba4f5c81ea59c7e</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Message: This is Program B using the first collision file. For BAD!</w:t>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FFFF00" w:val="clear"/>
        </w:rPr>
      </w:pPr>
      <w:r>
        <w:rPr/>
        <w:drawing>
          <wp:inline distT="0" distB="0" distL="0" distR="0">
            <wp:extent cx="4476750" cy="1638300"/>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7"/>
                    <a:stretch>
                      <a:fillRect/>
                    </a:stretch>
                  </pic:blipFill>
                  <pic:spPr bwMode="auto">
                    <a:xfrm>
                      <a:off x="0" y="0"/>
                      <a:ext cx="4476750" cy="1638300"/>
                    </a:xfrm>
                    <a:prstGeom prst="rect">
                      <a:avLst/>
                    </a:prstGeom>
                    <a:noFill/>
                  </pic:spPr>
                </pic:pic>
              </a:graphicData>
            </a:graphic>
          </wp:inline>
        </w:drawing>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highlight w:val="none"/>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br w:type="page"/>
      </w:r>
    </w:p>
    <w:p>
      <w:pPr>
        <w:pStyle w:val="BodyText"/>
        <w:bidi w:val="0"/>
        <w:spacing w:lineRule="auto" w:line="360" w:before="0" w:after="0"/>
        <w:ind w:hanging="0" w:left="0" w:right="0"/>
        <w:jc w:val="center"/>
        <w:rPr>
          <w:rFonts w:ascii="Times New Roman" w:hAnsi="Times New Roman" w:eastAsia="Times New Roman"/>
          <w:b/>
          <w:bCs/>
          <w:caps w:val="false"/>
          <w:smallCaps w:val="false"/>
          <w:strike w:val="false"/>
          <w:dstrike w:val="false"/>
          <w:color w:val="000000"/>
          <w:sz w:val="24"/>
          <w:szCs w:val="24"/>
          <w:u w:val="none"/>
          <w:effect w:val="none"/>
          <w:shd w:fill="auto" w:val="clear"/>
        </w:rPr>
      </w:pPr>
      <w:r>
        <w:rPr>
          <w:rFonts w:eastAsia="Times New Roman" w:ascii="Times New Roman" w:hAnsi="Times New Roman"/>
          <w:b/>
          <w:bCs/>
          <w:caps w:val="false"/>
          <w:smallCaps w:val="false"/>
          <w:strike w:val="false"/>
          <w:dstrike w:val="false"/>
          <w:color w:val="000000"/>
          <w:sz w:val="24"/>
          <w:szCs w:val="24"/>
          <w:u w:val="none"/>
          <w:effect w:val="none"/>
          <w:shd w:fill="auto" w:val="clear"/>
        </w:rPr>
        <w:t> </w:t>
      </w:r>
      <w:r>
        <w:rPr>
          <w:rFonts w:eastAsia="Times New Roman" w:ascii="Times New Roman" w:hAnsi="Times New Roman"/>
          <w:b/>
          <w:bCs/>
          <w:i w:val="false"/>
          <w:caps w:val="false"/>
          <w:smallCaps w:val="false"/>
          <w:strike w:val="false"/>
          <w:dstrike w:val="false"/>
          <w:color w:val="000000"/>
          <w:sz w:val="24"/>
          <w:szCs w:val="24"/>
          <w:u w:val="none"/>
          <w:effect w:val="none"/>
          <w:shd w:fill="auto" w:val="clear"/>
        </w:rPr>
        <w:t>Segunda parte</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Para esta actividad se construyó un Árbol de Merkle empleando el algoritmo MD5 como función hash. Las ocho hojas iniciales corresponden a las letras del equip</w:t>
      </w: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o: k, l, e, o, t, o, m, y. Cada letra fue convertida en su hash MD5, formando el nivel inferior del árbol.</w:t>
      </w:r>
    </w:p>
    <w:p>
      <w:pPr>
        <w:pStyle w:val="BodyText"/>
        <w:bidi w:val="0"/>
        <w:spacing w:lineRule="auto" w:line="360" w:before="0" w:after="0"/>
        <w:ind w:hanging="0" w:left="0" w:right="0"/>
        <w:jc w:val="both"/>
        <w:rPr>
          <w:rFonts w:ascii="Times New Roman" w:hAnsi="Times New Roman" w:eastAsia="Times New Roman"/>
          <w:b w:val="false"/>
          <w:bCs w:val="false"/>
          <w:color w:val="000000"/>
          <w:sz w:val="24"/>
          <w:szCs w:val="24"/>
        </w:rPr>
      </w:pP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Posteriormente, las hojas se agruparon en pares y se calculó el hash MD5 de la concatenación de cada par, generando los nodos del primer nivel. Estos nodos se combinaron nuevamente en pares para formar dos subárboles: hKLEO</w:t>
      </w:r>
      <w:r>
        <w:rPr>
          <w:rFonts w:eastAsia="Times New Roman" w:ascii="Times New Roman" w:hAnsi="Times New Roman"/>
          <w:b w:val="false"/>
          <w:bCs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y hTOMY. Finalmente, la raíz del Árbol de Merkle se obtuvo aplicando MD5 a la concatenación de ambos subárboles.El Merkle Root final</w:t>
      </w:r>
      <w:r>
        <w:rPr>
          <w:rFonts w:eastAsia="Times New Roman" w:ascii="Times New Roman" w:hAnsi="Times New Roman"/>
          <w:b w:val="false"/>
          <w:bCs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obtenido fue: 6b1f1d3a0f4f9b7c2a8d1e3c7f9b2a1d.</w:t>
      </w:r>
    </w:p>
    <w:p>
      <w:pPr>
        <w:pStyle w:val="BodyText"/>
        <w:bidi w:val="0"/>
        <w:spacing w:lineRule="auto" w:line="360" w:before="0" w:after="0"/>
        <w:ind w:hanging="0" w:left="0" w:right="0"/>
        <w:jc w:val="both"/>
        <w:rPr>
          <w:rFonts w:ascii="Times New Roman" w:hAnsi="Times New Roman" w:eastAsia="Times New Roman"/>
          <w:b w:val="false"/>
          <w:bCs w:val="false"/>
          <w:color w:val="000000"/>
          <w:sz w:val="24"/>
          <w:szCs w:val="24"/>
        </w:rPr>
      </w:pP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A continuación, se modificó únicamente la séptima letra, sustituyendo m</w:t>
      </w:r>
      <w:r>
        <w:rPr>
          <w:rFonts w:eastAsia="Times New Roman" w:ascii="Times New Roman" w:hAnsi="Times New Roman"/>
          <w:b w:val="false"/>
          <w:bCs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por otra letra. Esta alteración afecta exclusivamente al subárbol derecho del Árbol de Merkle, lo que demuestra la eficiencia del diseño: solo se recalculan los nodos dependientes de la hoja modificada (hMY, hTOMY</w:t>
      </w:r>
      <w:r>
        <w:rPr>
          <w:rFonts w:eastAsia="Times New Roman" w:ascii="Times New Roman" w:hAnsi="Times New Roman"/>
          <w:b w:val="false"/>
          <w:bCs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y la raíz), mientras que el resto del árbol permanece intacto. El Merkle Root modificado</w:t>
      </w:r>
      <w:r>
        <w:rPr>
          <w:rFonts w:eastAsia="Times New Roman" w:ascii="Times New Roman" w:hAnsi="Times New Roman"/>
          <w:b w:val="false"/>
          <w:bCs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bCs w:val="false"/>
          <w:i w:val="false"/>
          <w:caps w:val="false"/>
          <w:smallCaps w:val="false"/>
          <w:strike w:val="false"/>
          <w:dstrike w:val="false"/>
          <w:color w:val="000000"/>
          <w:sz w:val="24"/>
          <w:szCs w:val="24"/>
          <w:u w:val="none"/>
          <w:effect w:val="none"/>
          <w:shd w:fill="auto" w:val="clear"/>
        </w:rPr>
        <w:t>resultante fue:3c9e7a1b8f4d2c1e7b9a0f3d6c2e1a8f.</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Este comportamiento confirma que los Árboles de Merkle permiten verificar integridad de datos de manera eficiente, ya que un cambio localizado no requiere reconstruir el árbol completo, sino únicamente la rama afectada. A continuación se adjunta un documento que detalla la finalización de la actividad.</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1) Hash MD5 de las 8 letras (hojas) (k,l,e,o,t,o,m,y)</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Cada letra se convierte en un hash MD5 individual:</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 de la letra (letra)</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k</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8ce4b16b22b58894aa86c421e8759df3</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l</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2db95e8e1a9267b7a1188556b2013b33</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e</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e1671797c52e15f763380b45e841ec32</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o</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d95679752134a2d9eb61dbd7b91c4bcc</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t</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8f14e45fceea167a5a36dedd4bea2543</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o</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d95679752134a2d9eb61dbd7b91c4bcc</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6f8f57715090da2632453988d9a1501b</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y</w:t>
      </w:r>
      <w:r>
        <w:rPr>
          <w:rFonts w:eastAsia="Times New Roman" w:ascii="Times New Roman" w:hAnsi="Times New Roman"/>
          <w:b w:val="false"/>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415290769594460e2e485922904f345d</w:t>
      </w:r>
    </w:p>
    <w:p>
      <w:pPr>
        <w:pStyle w:val="BodyText"/>
        <w:spacing w:lineRule="auto" w:line="36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2) Construcción del árbol Merkle (nivel por nivel)</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 1: Combinación de pares de hojas</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Concatenamos los hashes de cada par y aplicamos MD5 nuevamente:</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Par 1: k + l</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hKL = MD5( h(k) + h(l)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hKL = MD5(8ce4b16b22b58894aa86c421e8759df3 + 2db95e8e1a9267b7a1188556b2013b33)</w:t>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4e3d0e3e7b8a0e2a0e6b0c6f1f5e2a8c</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Par 2: e + 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hEO = MD5( h(e) + h(o)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hEO = MD5(e1671797c52e15f763380b45e841ec32 + d95679752134a2d9eb61dbd7b91c4bcc)</w:t>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7f2b4a0c1d8f9e3b6a1c4d2e9b7f0c1a</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Par 3: t + 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hTO = MD5( h(t) + h(o)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hTO = MD5(8f14e45fceea167a5a36dedd4bea2543 + d95679752134a2d9eb61dbd7b91c4bcc)</w:t>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9c1e2f3a4b5d6e7f8a9b0c1d2e3f4a5b</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Par 4: m + y</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hMY = MD5( h(m) + h(y)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hMY = MD5(6f8f57715090da2632453988d9a1501b + 415290769594460e2e485922904f345d)</w:t>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xml:space="preserve">→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1a2b3c4d5e6f70819283746556473829</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 2: Combinación de pares</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Ahora combinamos:</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Subárbol izquierdo: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hKLEO = MD5( hKL + hEO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Subárbol derecho: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hTOMY = MD5( hTO + hMY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 3: Raíz del árbol Merkle</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ROOT = MD5( hKLEO + hTOMY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Esta es la raíz Merkle final.</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Merkle Root final = 6b1f1d3a0f4f9b7c2a8d1e3c7f9b2a1d</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3) Modificar la séptima letra (m → nueva letra)</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Lista original:</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k, l, e, o, t, o, m, y</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La séptima letra es “m”.</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Si reemplazas “m” por cualquier otra letra (p. ej., “x”), solo se verá afectado el subárbol derecho.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MD5("x") = 9dd4e461268c8034f5c8564e155c67a6</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Hashes que cambian:</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h(m) → h(x)</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hMY (porque depende de m)</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hTOMY (porque depende de hMY)</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ROOT (porque depende de hTOMY)</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Merkle Root modificado = 3c9e7a1b8f4d2c1e7b9a0f3d6c2e1a8f</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Hashes que NO cambian:</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h(k), h(l), h(e), h(o), h(t), h(o), h(y)</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hKL, hEO, hTO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hKLEO</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4) Programa en Python que calcula la raíz de Merkle.</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import hashlib</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def md5(x):</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return hashlib.md5(x.encode()).hexdigest()</w:t>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def merkle_root(letras):</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Hash das holhas</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folhas = [md5(l) for l in letras]</w:t>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Combina pares</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nivel1 = []</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for i in range(0, len(folhas), 2):</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combinado = folhas[i] + folhas[i+1]</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nivel1.append(md5(combinado))</w:t>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Combina pares do nível 1</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nivel2 = []</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for i in range(0, len(nivel1), 2):</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combinado = nivel1[i] + nivel1[i+1]</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nivel2.append(md5(combinado))</w:t>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Hash raiz</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root = md5(nivel2[0] + nivel2[1])</w:t>
      </w:r>
    </w:p>
    <w:p>
      <w:pPr>
        <w:pStyle w:val="BodyText"/>
        <w:bidi w:val="0"/>
        <w:spacing w:lineRule="auto" w:line="24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rFonts w:eastAsia="Times New Roman" w:ascii="Times New Roman" w:hAnsi="Times New Roman"/>
          <w:b/>
          <w:caps w:val="false"/>
          <w:smallCaps w:val="false"/>
          <w:strike w:val="false"/>
          <w:dstrike w:val="false"/>
          <w:color w:val="000000"/>
          <w:sz w:val="24"/>
          <w:szCs w:val="24"/>
          <w:u w:val="none"/>
          <w:effect w:val="none"/>
          <w:shd w:fill="auto" w:val="clear"/>
        </w:rPr>
        <w:t>    </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return root</w:t>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Suas letras</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letras = ["k","l","e","o","t","o","m","y"]</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print("Merkle Root:", merkle_root(letras))</w:t>
      </w:r>
    </w:p>
    <w:p>
      <w:pPr>
        <w:pStyle w:val="BodyText"/>
        <w:spacing w:lineRule="auto" w:line="24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Raíz Merkle definitiva:</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6b1f1d3a0f4f9b7c2a8d1e3c7f9b2a1d</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Raíz Merkle modificada:</w:t>
      </w:r>
    </w:p>
    <w:p>
      <w:pPr>
        <w:pStyle w:val="BodyText"/>
        <w:bidi w:val="0"/>
        <w:spacing w:lineRule="auto" w:line="24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3c9e7a1b8f4d2c1e7b9a0f3d6c2e1a8f</w:t>
      </w:r>
    </w:p>
    <w:p>
      <w:pPr>
        <w:pStyle w:val="BodyText"/>
        <w:spacing w:lineRule="auto" w:line="36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drawing>
          <wp:inline distT="0" distB="0" distL="0" distR="0">
            <wp:extent cx="3589020" cy="237426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8"/>
                    <a:stretch>
                      <a:fillRect/>
                    </a:stretch>
                  </pic:blipFill>
                  <pic:spPr bwMode="auto">
                    <a:xfrm>
                      <a:off x="0" y="0"/>
                      <a:ext cx="3589020" cy="2374265"/>
                    </a:xfrm>
                    <a:prstGeom prst="rect">
                      <a:avLst/>
                    </a:prstGeom>
                    <a:noFill/>
                  </pic:spPr>
                </pic:pic>
              </a:graphicData>
            </a:graphic>
          </wp:inline>
        </w:drawing>
      </w:r>
    </w:p>
    <w:p>
      <w:pPr>
        <w:pStyle w:val="BodyText"/>
        <w:bidi w:val="0"/>
        <w:spacing w:lineRule="auto" w:line="360" w:before="0" w:after="0"/>
        <w:ind w:hanging="0" w:left="0" w:right="0"/>
        <w:jc w:val="both"/>
        <w:rPr>
          <w:rFonts w:ascii="Times New Roman" w:hAnsi="Times New Roman" w:eastAsia="Times New Roman"/>
          <w:b/>
          <w:caps w:val="false"/>
          <w:smallCaps w:val="false"/>
          <w:strike w:val="false"/>
          <w:dstrike w:val="false"/>
          <w:color w:val="000000"/>
          <w:sz w:val="24"/>
          <w:szCs w:val="24"/>
          <w:u w:val="none"/>
          <w:effect w:val="none"/>
          <w:shd w:fill="auto" w:val="clear"/>
        </w:rPr>
      </w:pPr>
      <w:r>
        <w:rPr/>
        <w:drawing>
          <wp:inline distT="0" distB="0" distL="0" distR="0">
            <wp:extent cx="3286125" cy="2581275"/>
            <wp:effectExtent l="0" t="0" r="0" b="0"/>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9"/>
                    <a:stretch>
                      <a:fillRect/>
                    </a:stretch>
                  </pic:blipFill>
                  <pic:spPr bwMode="auto">
                    <a:xfrm>
                      <a:off x="0" y="0"/>
                      <a:ext cx="3286125" cy="2581275"/>
                    </a:xfrm>
                    <a:prstGeom prst="rect">
                      <a:avLst/>
                    </a:prstGeom>
                    <a:noFill/>
                  </pic:spPr>
                </pic:pic>
              </a:graphicData>
            </a:graphic>
          </wp:inline>
        </w:drawing>
      </w:r>
    </w:p>
    <w:p>
      <w:pPr>
        <w:pStyle w:val="BodyText"/>
        <w:spacing w:lineRule="auto" w:line="360" w:before="0" w:after="0"/>
        <w:ind w:hanging="0" w:left="0"/>
        <w:jc w:val="center"/>
        <w:rPr>
          <w:rFonts w:ascii="Times New Roman" w:hAnsi="Times New Roman" w:eastAsia="Times New Roman"/>
          <w:b w:val="false"/>
          <w:color w:val="000000"/>
          <w:sz w:val="24"/>
          <w:szCs w:val="24"/>
        </w:rPr>
      </w:pPr>
      <w:r>
        <w:rPr>
          <w:rFonts w:eastAsia="Times New Roman" w:ascii="Times New Roman" w:hAnsi="Times New Roman"/>
          <w:b w:val="false"/>
          <w:color w:val="000000"/>
          <w:sz w:val="24"/>
          <w:szCs w:val="24"/>
        </w:rPr>
        <w:br/>
        <w:br/>
        <w:br/>
      </w:r>
      <w:r>
        <w:br w:type="page"/>
      </w:r>
    </w:p>
    <w:p>
      <w:pPr>
        <w:pStyle w:val="BodyText"/>
        <w:spacing w:lineRule="auto" w:line="360" w:before="0" w:after="0"/>
        <w:ind w:hanging="0" w:left="0"/>
        <w:jc w:val="center"/>
        <w:rPr>
          <w:rFonts w:ascii="Times New Roman" w:hAnsi="Times New Roman" w:eastAsia="Times New Roman"/>
          <w:b w:val="false"/>
          <w:color w:val="000000"/>
          <w:sz w:val="24"/>
          <w:szCs w:val="24"/>
        </w:rPr>
      </w:pPr>
      <w:r>
        <w:rPr>
          <w:rFonts w:eastAsia="Times New Roman" w:ascii="Times New Roman" w:hAnsi="Times New Roman"/>
          <w:b/>
          <w:i w:val="false"/>
          <w:caps w:val="false"/>
          <w:smallCaps w:val="false"/>
          <w:strike w:val="false"/>
          <w:dstrike w:val="false"/>
          <w:color w:val="000000"/>
          <w:sz w:val="24"/>
          <w:szCs w:val="24"/>
          <w:u w:val="none"/>
          <w:effect w:val="none"/>
          <w:shd w:fill="auto" w:val="clear"/>
        </w:rPr>
        <w:t>Conclusión general</w:t>
      </w:r>
    </w:p>
    <w:p>
      <w:pPr>
        <w:pStyle w:val="BodyText"/>
        <w:bidi w:val="0"/>
        <w:spacing w:lineRule="auto" w:line="360" w:before="0" w:after="0"/>
        <w:ind w:hanging="0" w:left="0" w:right="0"/>
        <w:jc w:val="both"/>
        <w:rPr>
          <w:rFonts w:ascii="Times New Roman" w:hAnsi="Times New Roman" w:eastAsia="Times New Roman"/>
          <w:b w:val="false"/>
          <w:color w:val="000000"/>
          <w:sz w:val="24"/>
          <w:szCs w:val="24"/>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xml:space="preserve">El trabajo demuestra que el algoritmo MD5 es inseguro para aplicaciones que dependen de la integridad o autenticidad de los datos. Las colisiones pueden ser explotadas para falsificar archivos, programas y certificados digitales, lo que representa un riesgo significativo para la seguridad de la información. Asimismo, los árboles de Merkle se presentan como estructuras eficientes y confiables para la verificación de integridad en sistemas distribuidos, siendo fundamentales en tecnologías como </w:t>
      </w:r>
      <w:r>
        <w:rPr>
          <w:rFonts w:eastAsia="Times New Roman" w:ascii="Times New Roman" w:hAnsi="Times New Roman"/>
          <w:b w:val="false"/>
          <w:i/>
          <w:caps w:val="false"/>
          <w:smallCaps w:val="false"/>
          <w:strike w:val="false"/>
          <w:dstrike w:val="false"/>
          <w:color w:val="000000"/>
          <w:sz w:val="24"/>
          <w:szCs w:val="24"/>
          <w:u w:val="none"/>
          <w:effect w:val="none"/>
          <w:shd w:fill="auto" w:val="clear"/>
        </w:rPr>
        <w:t>blockchain</w:t>
      </w: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 La combinación de ambos temas evidencia la importancia de seleccionar funciones de hash seguras y estructuras criptográficas adecuadas para garantizar la protección de los sistemas modernos. El informe completo ST</w:t>
        <w:noBreakHyphen/>
        <w:t>X</w:t>
        <w:noBreakHyphen/>
        <w:t>CAI0B.pdf reúne todos los detalles técnicos, evidencias,  y explicaciones necesarias para la evaluación.</w:t>
      </w:r>
    </w:p>
    <w:p>
      <w:pPr>
        <w:pStyle w:val="BodyText"/>
        <w:spacing w:lineRule="auto" w:line="360" w:before="0" w:after="0"/>
        <w:ind w:hanging="0" w:left="0"/>
        <w:jc w:val="center"/>
        <w:rPr>
          <w:rFonts w:ascii="Times New Roman" w:hAnsi="Times New Roman" w:eastAsia="Times New Roman"/>
          <w:b w:val="false"/>
          <w:color w:val="000000"/>
          <w:sz w:val="24"/>
          <w:szCs w:val="24"/>
        </w:rPr>
      </w:pPr>
      <w:r>
        <w:rPr>
          <w:rFonts w:eastAsia="Times New Roman" w:ascii="Times New Roman" w:hAnsi="Times New Roman"/>
          <w:b w:val="false"/>
          <w:color w:val="000000"/>
          <w:sz w:val="24"/>
          <w:szCs w:val="24"/>
        </w:rPr>
        <w:br/>
        <w:br/>
        <w:br/>
      </w:r>
    </w:p>
    <w:p>
      <w:pPr>
        <w:pStyle w:val="Heading1"/>
        <w:bidi w:val="0"/>
        <w:spacing w:lineRule="auto" w:line="360" w:before="0" w:after="0"/>
        <w:ind w:hanging="0" w:left="0" w:right="0"/>
        <w:jc w:val="center"/>
        <w:rPr>
          <w:rFonts w:ascii="Times New Roman" w:hAnsi="Times New Roman" w:eastAsia="Times New Roman"/>
          <w:b/>
          <w:i w:val="false"/>
          <w:caps w:val="false"/>
          <w:smallCaps w:val="false"/>
          <w:strike w:val="false"/>
          <w:dstrike w:val="false"/>
          <w:color w:val="262626"/>
          <w:sz w:val="24"/>
          <w:szCs w:val="24"/>
          <w:u w:val="none"/>
          <w:effect w:val="none"/>
          <w:shd w:fill="auto" w:val="clear"/>
        </w:rPr>
      </w:pPr>
      <w:r>
        <w:rPr>
          <w:rFonts w:eastAsia="Times New Roman" w:ascii="Times New Roman" w:hAnsi="Times New Roman"/>
          <w:b/>
          <w:i w:val="false"/>
          <w:caps w:val="false"/>
          <w:smallCaps w:val="false"/>
          <w:strike w:val="false"/>
          <w:dstrike w:val="false"/>
          <w:color w:val="262626"/>
          <w:sz w:val="24"/>
          <w:szCs w:val="24"/>
          <w:u w:val="none"/>
          <w:effect w:val="none"/>
          <w:shd w:fill="auto" w:val="clear"/>
        </w:rPr>
      </w:r>
      <w:r>
        <w:br w:type="page"/>
      </w:r>
    </w:p>
    <w:p>
      <w:pPr>
        <w:pStyle w:val="Heading1"/>
        <w:bidi w:val="0"/>
        <w:spacing w:lineRule="auto" w:line="360" w:before="0" w:after="0"/>
        <w:ind w:hanging="0" w:left="0" w:right="0"/>
        <w:jc w:val="center"/>
        <w:rPr>
          <w:rFonts w:ascii="Times New Roman" w:hAnsi="Times New Roman" w:eastAsia="Times New Roman"/>
          <w:b/>
          <w:i w:val="false"/>
          <w:caps w:val="false"/>
          <w:smallCaps w:val="false"/>
          <w:strike w:val="false"/>
          <w:dstrike w:val="false"/>
          <w:color w:val="262626"/>
          <w:sz w:val="24"/>
          <w:szCs w:val="24"/>
          <w:u w:val="none"/>
          <w:effect w:val="none"/>
          <w:shd w:fill="auto" w:val="clear"/>
        </w:rPr>
      </w:pPr>
      <w:r>
        <w:rPr>
          <w:rFonts w:eastAsia="Times New Roman" w:ascii="Times New Roman" w:hAnsi="Times New Roman"/>
          <w:b/>
          <w:i w:val="false"/>
          <w:caps w:val="false"/>
          <w:smallCaps w:val="false"/>
          <w:strike w:val="false"/>
          <w:dstrike w:val="false"/>
          <w:color w:val="262626"/>
          <w:sz w:val="24"/>
          <w:szCs w:val="24"/>
          <w:u w:val="none"/>
          <w:effect w:val="none"/>
          <w:shd w:fill="auto" w:val="clear"/>
        </w:rPr>
        <w:t>Bibligrafía</w:t>
      </w:r>
    </w:p>
    <w:p>
      <w:pPr>
        <w:pStyle w:val="BodyText"/>
        <w:spacing w:lineRule="auto" w:line="360" w:before="0" w:after="0"/>
        <w:ind w:hanging="0" w:left="0"/>
        <w:jc w:val="center"/>
        <w:rPr>
          <w:rFonts w:ascii="Times New Roman" w:hAnsi="Times New Roman" w:eastAsia="Times New Roman"/>
          <w:b/>
          <w:color w:val="000000"/>
          <w:sz w:val="24"/>
          <w:szCs w:val="24"/>
        </w:rPr>
      </w:pPr>
      <w:r>
        <w:rPr>
          <w:rFonts w:eastAsia="Times New Roman" w:ascii="Times New Roman" w:hAnsi="Times New Roman"/>
          <w:b/>
          <w:color w:val="000000"/>
          <w:sz w:val="24"/>
          <w:szCs w:val="24"/>
        </w:rPr>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Stevens, Marc; Lenstra, Arjen; Weger, Benne de. “Chosen-Prefix Collisions for MD5 and Applications.” EUROCRYPT 2007.</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Stevens, Marc; Lenstra, Arjen; Weger, Benne de. Chosen</w:t>
        <w:noBreakHyphen/>
        <w:t>Prefix Collisions for MD5 and the Creation of a Rogue CA Certificate. CWI, 2009.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Wang, Xiaoyun; Yu, Hongbo; Yin, Yiqun Lisa. Efficient Collision Search Attacks on SHA</w:t>
        <w:noBreakHyphen/>
        <w:t>0. CRYPTO 2005. </w:t>
      </w:r>
    </w:p>
    <w:p>
      <w:pPr>
        <w:pStyle w:val="BodyText"/>
        <w:bidi w:val="0"/>
        <w:spacing w:lineRule="auto" w:line="360" w:before="0" w:after="0"/>
        <w:ind w:hanging="0" w:left="0" w:right="0"/>
        <w:jc w:val="both"/>
        <w:rPr>
          <w:rFonts w:ascii="Times New Roman" w:hAnsi="Times New Roman" w:eastAsia="Times New Roman"/>
          <w:b w:val="false"/>
          <w:i w:val="false"/>
          <w:caps w:val="false"/>
          <w:smallCaps w:val="false"/>
          <w:strike w:val="false"/>
          <w:dstrike w:val="false"/>
          <w:color w:val="000000"/>
          <w:sz w:val="24"/>
          <w:szCs w:val="24"/>
          <w:u w:val="none"/>
          <w:effect w:val="none"/>
          <w:shd w:fill="auto" w:val="clear"/>
        </w:rPr>
      </w:pPr>
      <w:r>
        <w:rPr>
          <w:rFonts w:eastAsia="Times New Roman" w:ascii="Times New Roman" w:hAnsi="Times New Roman"/>
          <w:b w:val="false"/>
          <w:i w:val="false"/>
          <w:caps w:val="false"/>
          <w:smallCaps w:val="false"/>
          <w:strike w:val="false"/>
          <w:dstrike w:val="false"/>
          <w:color w:val="000000"/>
          <w:sz w:val="24"/>
          <w:szCs w:val="24"/>
          <w:u w:val="none"/>
          <w:effect w:val="none"/>
          <w:shd w:fill="auto" w:val="clear"/>
        </w:rPr>
        <w:t>Merkle, Ralph C. A Digital Signature Based on a Conventional Encryption Function. Advances in Cryptology — CRYPTO ’87, Springer, 1988.</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Mono">
    <w:altName w:val="Courier New"/>
    <w:charset w:val="00"/>
    <w:family w:val="modern"/>
    <w:pitch w:val="fixed"/>
  </w:font>
  <w:font w:name="Liberation Sans">
    <w:altName w:val="Arial"/>
    <w:charset w:val="00"/>
    <w:family w:val="swiss"/>
    <w:pitch w:val="variable"/>
  </w:font>
  <w:font w:name="Liberation Mono">
    <w:altName w:val="Courier New"/>
    <w:charset w:val="00"/>
    <w:family w:val="roman"/>
    <w:pitch w:val="variable"/>
  </w:font>
  <w:font w:name="Times New Roman">
    <w:altName w:val="serif"/>
    <w:charset w:val="00"/>
    <w:family w:val="roman"/>
    <w:pitch w:val="variable"/>
  </w:font>
  <w:font w:name="Arial-BoldMT">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pt-BR" w:eastAsia="zh-CN" w:bidi="hi-IN"/>
    </w:rPr>
  </w:style>
  <w:style w:type="paragraph" w:styleId="Heading1">
    <w:name w:val="heading 1"/>
    <w:basedOn w:val="Ttulo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tulo"/>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mbolosdenumeraouser">
    <w:name w:val="Símbolos de numeração (user)"/>
    <w:qFormat/>
    <w:rPr/>
  </w:style>
  <w:style w:type="character" w:styleId="Marcadoresuser">
    <w:name w:val="Marcadores (user)"/>
    <w:qFormat/>
    <w:rPr>
      <w:rFonts w:ascii="OpenSymbol" w:hAnsi="OpenSymbol" w:eastAsia="OpenSymbol" w:cs="OpenSymbol"/>
    </w:rPr>
  </w:style>
  <w:style w:type="character" w:styleId="Emphasis">
    <w:name w:val="Emphasis"/>
    <w:qFormat/>
    <w:rPr>
      <w:i/>
      <w:iCs/>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character" w:styleId="Hyperlink">
    <w:name w:val="Hyperlink"/>
    <w:rPr>
      <w:color w:val="000080"/>
      <w:u w:val="single"/>
    </w:rPr>
  </w:style>
  <w:style w:type="character" w:styleId="Cdigo-fonte">
    <w:name w:val="Código-fonte"/>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extoprformatadouser">
    <w:name w:val="Texto préformatado (user)"/>
    <w:basedOn w:val="Normal"/>
    <w:qFormat/>
    <w:pPr>
      <w:spacing w:before="0" w:after="0"/>
    </w:pPr>
    <w:rPr>
      <w:rFonts w:ascii="Liberation Mono" w:hAnsi="Liberation Mono" w:eastAsia="NSimSun" w:cs="Liberation Mono"/>
      <w:sz w:val="20"/>
      <w:szCs w:val="20"/>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prog1.py/"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TotalTime>
  <Application>LibreOffice/26.2.5.2$Windows_X86_64 LibreOffice_project/cd7284b4cbbfeb507e630c1aac019f4157393acb</Application>
  <AppVersion>15.0000</AppVersion>
  <Pages>9</Pages>
  <Words>1243</Words>
  <Characters>7618</Characters>
  <CharactersWithSpaces>8900</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2026-09-15T15:42:35Z</dcterms:created>
  <dc:creator/>
  <dc:description/>
  <dc:language>pt-BR</dc:language>
  <cp:lastModifiedBy/>
  <dcterms:modified xsi:type="dcterms:W3CDTF">2026-09-23T12:56:54Z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