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115F" w:rsidRDefault="0052115F">
      <w:pPr>
        <w:spacing w:after="900"/>
      </w:pPr>
    </w:p>
    <w:p w:rsidR="0052115F" w:rsidRDefault="006455B2">
      <w:pPr>
        <w:spacing w:after="160"/>
        <w:jc w:val="center"/>
      </w:pPr>
      <w:r>
        <w:rPr>
          <w:rFonts w:cs="Times New Roman"/>
          <w:b/>
          <w:bCs/>
          <w:szCs w:val="24"/>
        </w:rPr>
        <w:t>T.C.</w:t>
      </w:r>
    </w:p>
    <w:p w:rsidR="0052115F" w:rsidRDefault="006455B2">
      <w:pPr>
        <w:spacing w:after="160"/>
        <w:jc w:val="center"/>
      </w:pPr>
      <w:r>
        <w:rPr>
          <w:rFonts w:cs="Times New Roman"/>
          <w:b/>
          <w:bCs/>
          <w:szCs w:val="24"/>
        </w:rPr>
        <w:t>TARSUS ÜNİVERSİTESİ</w:t>
      </w:r>
    </w:p>
    <w:p w:rsidR="0052115F" w:rsidRDefault="006455B2">
      <w:pPr>
        <w:spacing w:after="160"/>
        <w:jc w:val="center"/>
      </w:pPr>
      <w:r>
        <w:rPr>
          <w:rFonts w:cs="Times New Roman"/>
          <w:b/>
          <w:bCs/>
          <w:szCs w:val="24"/>
        </w:rPr>
        <w:t>MÜHENDİSLİK FAKÜLTESİ</w:t>
      </w:r>
    </w:p>
    <w:p w:rsidR="0052115F" w:rsidRDefault="006455B2">
      <w:pPr>
        <w:spacing w:after="840"/>
        <w:jc w:val="center"/>
      </w:pPr>
      <w:r>
        <w:rPr>
          <w:rFonts w:cs="Times New Roman"/>
          <w:b/>
          <w:bCs/>
          <w:szCs w:val="24"/>
        </w:rPr>
        <w:t>BİLGİSAYAR MÜHENDİSLİĞİ BÖLÜMÜ</w:t>
      </w:r>
    </w:p>
    <w:p w:rsidR="0052115F" w:rsidRDefault="006455B2">
      <w:pPr>
        <w:spacing w:after="800"/>
        <w:jc w:val="center"/>
      </w:pPr>
      <w:r>
        <w:rPr>
          <w:rFonts w:cs="Times New Roman"/>
          <w:b/>
          <w:bCs/>
          <w:sz w:val="22"/>
        </w:rPr>
        <w:t>SERBEST METİN MALZEME GİRDİLERİNİN ÇOK AŞAMALI NORMALİZASYONU VE TAKSONOMİ TABANLI AÇIKLANABİLİR TARİF ÖNERİ SİSTEMİ: DİYETİSYEN DESTEKLİ BİR PLATFORM</w:t>
      </w:r>
    </w:p>
    <w:p w:rsidR="0052115F" w:rsidRDefault="006455B2">
      <w:pPr>
        <w:spacing w:after="180"/>
        <w:jc w:val="center"/>
      </w:pPr>
      <w:r>
        <w:rPr>
          <w:rFonts w:cs="Times New Roman"/>
          <w:b/>
          <w:bCs/>
          <w:sz w:val="22"/>
        </w:rPr>
        <w:t>HALİL İBRAHİM YILDIRIM</w:t>
      </w:r>
    </w:p>
    <w:p w:rsidR="0052115F" w:rsidRDefault="006455B2">
      <w:pPr>
        <w:spacing w:after="780"/>
        <w:jc w:val="center"/>
      </w:pPr>
      <w:r>
        <w:rPr>
          <w:rFonts w:cs="Times New Roman"/>
          <w:sz w:val="22"/>
        </w:rPr>
        <w:t>OKUL NO: 212503009</w:t>
      </w:r>
    </w:p>
    <w:p w:rsidR="0052115F" w:rsidRDefault="006455B2">
      <w:pPr>
        <w:spacing w:after="900"/>
        <w:jc w:val="center"/>
      </w:pPr>
      <w:r>
        <w:rPr>
          <w:rFonts w:cs="Times New Roman"/>
          <w:b/>
          <w:bCs/>
          <w:sz w:val="22"/>
        </w:rPr>
        <w:t>LİSANS BİTİRME TEZİ</w:t>
      </w:r>
    </w:p>
    <w:p w:rsidR="0052115F" w:rsidRDefault="006455B2">
      <w:pPr>
        <w:spacing w:after="0"/>
        <w:jc w:val="center"/>
      </w:pPr>
      <w:r>
        <w:rPr>
          <w:rFonts w:cs="Times New Roman"/>
          <w:b/>
          <w:bCs/>
          <w:sz w:val="22"/>
        </w:rPr>
        <w:t>TARSUS - 2026</w:t>
      </w:r>
    </w:p>
    <w:p w:rsidR="0052115F" w:rsidRDefault="006455B2">
      <w:r>
        <w:br w:type="page"/>
      </w:r>
    </w:p>
    <w:p w:rsidR="0052115F" w:rsidRDefault="0052115F">
      <w:pPr>
        <w:spacing w:after="700"/>
      </w:pPr>
    </w:p>
    <w:p w:rsidR="0052115F" w:rsidRDefault="006455B2">
      <w:pPr>
        <w:spacing w:after="160"/>
        <w:jc w:val="center"/>
      </w:pPr>
      <w:r>
        <w:rPr>
          <w:rFonts w:cs="Times New Roman"/>
          <w:b/>
          <w:bCs/>
          <w:szCs w:val="24"/>
        </w:rPr>
        <w:t>T.C.</w:t>
      </w:r>
    </w:p>
    <w:p w:rsidR="0052115F" w:rsidRDefault="006455B2">
      <w:pPr>
        <w:spacing w:after="160"/>
        <w:jc w:val="center"/>
      </w:pPr>
      <w:r>
        <w:rPr>
          <w:rFonts w:cs="Times New Roman"/>
          <w:b/>
          <w:bCs/>
          <w:szCs w:val="24"/>
        </w:rPr>
        <w:t>TARSUS ÜNİVERSİTESİ</w:t>
      </w:r>
    </w:p>
    <w:p w:rsidR="0052115F" w:rsidRDefault="006455B2">
      <w:pPr>
        <w:spacing w:after="160"/>
        <w:jc w:val="center"/>
      </w:pPr>
      <w:r>
        <w:rPr>
          <w:rFonts w:cs="Times New Roman"/>
          <w:b/>
          <w:bCs/>
          <w:szCs w:val="24"/>
        </w:rPr>
        <w:t>MÜHENDİSLİK FAKÜLTESİ</w:t>
      </w:r>
    </w:p>
    <w:p w:rsidR="0052115F" w:rsidRDefault="006455B2">
      <w:pPr>
        <w:spacing w:after="840"/>
        <w:jc w:val="center"/>
      </w:pPr>
      <w:r>
        <w:rPr>
          <w:rFonts w:cs="Times New Roman"/>
          <w:b/>
          <w:bCs/>
          <w:szCs w:val="24"/>
        </w:rPr>
        <w:t>BİLGİSAYAR MÜHENDİSLİĞİ BÖLÜMÜ</w:t>
      </w:r>
    </w:p>
    <w:p w:rsidR="0052115F" w:rsidRDefault="006455B2">
      <w:pPr>
        <w:spacing w:after="650"/>
        <w:jc w:val="center"/>
      </w:pPr>
      <w:r>
        <w:rPr>
          <w:rFonts w:cs="Times New Roman"/>
          <w:b/>
          <w:bCs/>
          <w:sz w:val="22"/>
        </w:rPr>
        <w:t>SERBEST METİN MALZEME GİRDİLERİNİN ÇOK AŞAMALI NORMALİZASYONU VE TAKSONOMİ TABANLI AÇIKLANABİLİR TARİF ÖNERİ SİSTEMİ: DİYETİSYEN DESTEKLİ BİR PLATFORM</w:t>
      </w:r>
    </w:p>
    <w:p w:rsidR="0052115F" w:rsidRDefault="006455B2">
      <w:pPr>
        <w:spacing w:after="150"/>
        <w:jc w:val="center"/>
      </w:pPr>
      <w:r>
        <w:rPr>
          <w:rFonts w:cs="Times New Roman"/>
          <w:b/>
          <w:bCs/>
          <w:sz w:val="22"/>
        </w:rPr>
        <w:t>HALİL İBRAHİM YILDIRIM</w:t>
      </w:r>
    </w:p>
    <w:p w:rsidR="0052115F" w:rsidRDefault="006455B2">
      <w:pPr>
        <w:spacing w:after="520"/>
        <w:jc w:val="center"/>
      </w:pPr>
      <w:r>
        <w:rPr>
          <w:rFonts w:cs="Times New Roman"/>
          <w:sz w:val="22"/>
        </w:rPr>
        <w:t>OKUL NO: 212503009</w:t>
      </w:r>
    </w:p>
    <w:p w:rsidR="0052115F" w:rsidRDefault="006455B2">
      <w:pPr>
        <w:spacing w:after="360"/>
        <w:jc w:val="center"/>
      </w:pPr>
      <w:r>
        <w:rPr>
          <w:rFonts w:cs="Times New Roman"/>
          <w:b/>
          <w:bCs/>
          <w:sz w:val="22"/>
        </w:rPr>
        <w:t>LİSANS BİTİRME TEZİ</w:t>
      </w:r>
    </w:p>
    <w:p w:rsidR="0052115F" w:rsidRDefault="006455B2">
      <w:pPr>
        <w:spacing w:after="80"/>
        <w:jc w:val="center"/>
      </w:pPr>
      <w:r>
        <w:rPr>
          <w:rFonts w:cs="Times New Roman"/>
          <w:b/>
          <w:bCs/>
          <w:sz w:val="22"/>
        </w:rPr>
        <w:t>Danışman</w:t>
      </w:r>
    </w:p>
    <w:p w:rsidR="0052115F" w:rsidRDefault="006455B2">
      <w:pPr>
        <w:spacing w:after="620"/>
        <w:jc w:val="center"/>
      </w:pPr>
      <w:r>
        <w:rPr>
          <w:rFonts w:cs="Times New Roman"/>
          <w:sz w:val="22"/>
        </w:rPr>
        <w:t>Dr. Öğr. Üyesi Volkan ATEŞ</w:t>
      </w:r>
    </w:p>
    <w:p w:rsidR="0052115F" w:rsidRDefault="006455B2">
      <w:pPr>
        <w:spacing w:after="0"/>
        <w:jc w:val="center"/>
      </w:pPr>
      <w:r>
        <w:rPr>
          <w:rFonts w:cs="Times New Roman"/>
          <w:b/>
          <w:bCs/>
          <w:sz w:val="22"/>
        </w:rPr>
        <w:t>TARSUS - 2026</w:t>
      </w:r>
    </w:p>
    <w:p w:rsidR="0052115F" w:rsidRDefault="006455B2">
      <w:r>
        <w:br w:type="page"/>
      </w:r>
    </w:p>
    <w:p w:rsidR="0052115F" w:rsidRDefault="0052115F">
      <w:pPr>
        <w:spacing w:after="620"/>
      </w:pPr>
    </w:p>
    <w:p w:rsidR="0052115F" w:rsidRDefault="006455B2">
      <w:pPr>
        <w:spacing w:after="520"/>
        <w:jc w:val="center"/>
      </w:pPr>
      <w:r>
        <w:rPr>
          <w:rFonts w:cs="Times New Roman"/>
          <w:b/>
          <w:bCs/>
          <w:sz w:val="22"/>
        </w:rPr>
        <w:t>KABUL VE ONAY SAYFASI</w:t>
      </w:r>
    </w:p>
    <w:p w:rsidR="0052115F" w:rsidRDefault="006455B2">
      <w:pPr>
        <w:spacing w:after="360" w:line="300" w:lineRule="auto"/>
        <w:ind w:firstLine="0"/>
      </w:pPr>
      <w:r>
        <w:rPr>
          <w:rFonts w:cs="Times New Roman"/>
          <w:sz w:val="20"/>
          <w:szCs w:val="20"/>
        </w:rPr>
        <w:t>HALİL İBRAHİM YILDIRIM tarafından hazırlanan "SERBEST METİN MALZEME GİRDİLERİNİN ÇOK AŞAMALI NORMALİZASYONU VE TAKSONOMİ TABANLI AÇIKLANABİLİR TARİF ÖNERİ SİSTEMİ: DİYETİSYEN DESTEKLİ BİR PLATFORM" başlıklı bu çalışma, Tarsus Üniversitesi Mühendislik Fakültesi Bilgisayar Mühendisliği Bölümü Lisans Bitirme Tezi olarak kabul edilmiştir.</w:t>
      </w:r>
    </w:p>
    <w:p w:rsidR="0052115F" w:rsidRDefault="006455B2">
      <w:pPr>
        <w:spacing w:after="360"/>
        <w:ind w:firstLine="0"/>
      </w:pPr>
      <w:r>
        <w:rPr>
          <w:rFonts w:cs="Times New Roman"/>
          <w:sz w:val="20"/>
          <w:szCs w:val="20"/>
        </w:rPr>
        <w:t>Tez Teslim Tarihi:  .../.../2026</w:t>
      </w:r>
    </w:p>
    <w:p w:rsidR="0052115F" w:rsidRDefault="006455B2">
      <w:pPr>
        <w:tabs>
          <w:tab w:val="right" w:leader="dot" w:pos="8500"/>
        </w:tabs>
        <w:spacing w:after="160"/>
      </w:pPr>
      <w:r>
        <w:rPr>
          <w:rFonts w:cs="Times New Roman"/>
          <w:b/>
          <w:bCs/>
          <w:sz w:val="20"/>
          <w:szCs w:val="20"/>
        </w:rPr>
        <w:t>Danışman</w:t>
      </w:r>
      <w:r>
        <w:tab/>
      </w:r>
      <w:r>
        <w:rPr>
          <w:rFonts w:cs="Times New Roman"/>
          <w:b/>
          <w:bCs/>
          <w:sz w:val="20"/>
          <w:szCs w:val="20"/>
        </w:rPr>
        <w:t>İmza</w:t>
      </w:r>
    </w:p>
    <w:p w:rsidR="0052115F" w:rsidRDefault="006455B2">
      <w:pPr>
        <w:tabs>
          <w:tab w:val="right" w:leader="dot" w:pos="8500"/>
        </w:tabs>
        <w:spacing w:after="320"/>
      </w:pPr>
      <w:r>
        <w:rPr>
          <w:rFonts w:cs="Times New Roman"/>
          <w:sz w:val="20"/>
          <w:szCs w:val="20"/>
        </w:rPr>
        <w:t>Dr. Öğr. Üyesi Volkan ATEŞ</w:t>
      </w:r>
      <w:r>
        <w:tab/>
      </w:r>
      <w:r>
        <w:rPr>
          <w:rFonts w:cs="Times New Roman"/>
          <w:sz w:val="20"/>
          <w:szCs w:val="20"/>
        </w:rPr>
        <w:t>____________________</w:t>
      </w:r>
    </w:p>
    <w:p w:rsidR="0052115F" w:rsidRDefault="006455B2">
      <w:pPr>
        <w:tabs>
          <w:tab w:val="right" w:leader="dot" w:pos="8500"/>
        </w:tabs>
        <w:spacing w:after="160"/>
      </w:pPr>
      <w:r>
        <w:rPr>
          <w:rFonts w:cs="Times New Roman"/>
          <w:b/>
          <w:bCs/>
          <w:sz w:val="20"/>
          <w:szCs w:val="20"/>
        </w:rPr>
        <w:t>Jüri Üyesi</w:t>
      </w:r>
      <w:r>
        <w:tab/>
      </w:r>
      <w:r>
        <w:rPr>
          <w:rFonts w:cs="Times New Roman"/>
          <w:b/>
          <w:bCs/>
          <w:sz w:val="20"/>
          <w:szCs w:val="20"/>
        </w:rPr>
        <w:t>İmza</w:t>
      </w:r>
    </w:p>
    <w:p w:rsidR="0052115F" w:rsidRDefault="006455B2">
      <w:pPr>
        <w:tabs>
          <w:tab w:val="right" w:leader="dot" w:pos="8500"/>
        </w:tabs>
        <w:spacing w:after="320"/>
      </w:pPr>
      <w:r>
        <w:rPr>
          <w:rFonts w:cs="Times New Roman"/>
          <w:sz w:val="20"/>
          <w:szCs w:val="20"/>
        </w:rPr>
        <w:t>Jüri Üyesi Adı Soyadı</w:t>
      </w:r>
      <w:r>
        <w:tab/>
      </w:r>
      <w:r>
        <w:rPr>
          <w:rFonts w:cs="Times New Roman"/>
          <w:sz w:val="20"/>
          <w:szCs w:val="20"/>
        </w:rPr>
        <w:t>____________________</w:t>
      </w:r>
    </w:p>
    <w:p w:rsidR="0052115F" w:rsidRDefault="006455B2">
      <w:pPr>
        <w:tabs>
          <w:tab w:val="right" w:leader="dot" w:pos="8500"/>
        </w:tabs>
        <w:spacing w:after="160"/>
      </w:pPr>
      <w:r>
        <w:rPr>
          <w:rFonts w:cs="Times New Roman"/>
          <w:b/>
          <w:bCs/>
          <w:sz w:val="20"/>
          <w:szCs w:val="20"/>
        </w:rPr>
        <w:t>Jüri Üyesi</w:t>
      </w:r>
      <w:r>
        <w:tab/>
      </w:r>
      <w:r>
        <w:rPr>
          <w:rFonts w:cs="Times New Roman"/>
          <w:b/>
          <w:bCs/>
          <w:sz w:val="20"/>
          <w:szCs w:val="20"/>
        </w:rPr>
        <w:t>İmza</w:t>
      </w:r>
    </w:p>
    <w:p w:rsidR="0052115F" w:rsidRDefault="006455B2">
      <w:pPr>
        <w:tabs>
          <w:tab w:val="right" w:leader="dot" w:pos="8500"/>
        </w:tabs>
        <w:spacing w:after="1800"/>
      </w:pPr>
      <w:r>
        <w:rPr>
          <w:rFonts w:cs="Times New Roman"/>
          <w:sz w:val="20"/>
          <w:szCs w:val="20"/>
        </w:rPr>
        <w:t>Jüri Üyesi Adı Soyadı</w:t>
      </w:r>
      <w:r>
        <w:tab/>
      </w:r>
      <w:r>
        <w:rPr>
          <w:rFonts w:cs="Times New Roman"/>
          <w:sz w:val="20"/>
          <w:szCs w:val="20"/>
        </w:rPr>
        <w:t>____________________</w:t>
      </w:r>
    </w:p>
    <w:p w:rsidR="0052115F" w:rsidRDefault="006455B2">
      <w:pPr>
        <w:spacing w:after="0" w:line="280" w:lineRule="auto"/>
      </w:pPr>
      <w:r>
        <w:rPr>
          <w:rFonts w:cs="Times New Roman"/>
          <w:sz w:val="18"/>
          <w:szCs w:val="18"/>
        </w:rPr>
        <w:t>Bu sayfadaki jüri adı ve tarih alanları nihai teslim öncesinde bölüm tarafından bildirilen kesin bilgilerle güncellenecektir.</w:t>
      </w:r>
    </w:p>
    <w:p w:rsidR="0052115F" w:rsidRDefault="006455B2">
      <w:r>
        <w:br w:type="page"/>
      </w:r>
    </w:p>
    <w:p w:rsidR="0052115F" w:rsidRDefault="0052115F">
      <w:pPr>
        <w:spacing w:after="620"/>
      </w:pPr>
    </w:p>
    <w:p w:rsidR="0052115F" w:rsidRDefault="006455B2">
      <w:pPr>
        <w:spacing w:after="520"/>
        <w:jc w:val="center"/>
      </w:pPr>
      <w:r>
        <w:rPr>
          <w:rFonts w:cs="Times New Roman"/>
          <w:b/>
          <w:bCs/>
          <w:sz w:val="22"/>
        </w:rPr>
        <w:t>ETİK BEYAN</w:t>
      </w:r>
    </w:p>
    <w:p w:rsidR="0052115F" w:rsidRDefault="006455B2">
      <w:pPr>
        <w:spacing w:after="160" w:line="300" w:lineRule="auto"/>
        <w:ind w:firstLine="420"/>
      </w:pPr>
      <w:r>
        <w:rPr>
          <w:rFonts w:cs="Times New Roman"/>
          <w:sz w:val="20"/>
          <w:szCs w:val="20"/>
        </w:rPr>
        <w:t>Bu tez çalışmasının hazırlanması ve yazımı sırasında bilimsel araştırma ve yayın etiği kurallarına uyduğumu; bu çalışma kapsamında elde edilen tüm bilgi, belge, değerlendirme ve sonuçları akademik dürüstlük ilkeleri doğrultusunda sunduğumu; yararlandığım bütün kaynaklara metin içinde ve kaynakça bölümünde uygun biçimde atıf yaptığımı beyan ederim.</w:t>
      </w:r>
    </w:p>
    <w:p w:rsidR="0052115F" w:rsidRDefault="006455B2">
      <w:pPr>
        <w:spacing w:after="520" w:line="300" w:lineRule="auto"/>
        <w:ind w:firstLine="420"/>
      </w:pPr>
      <w:r>
        <w:rPr>
          <w:rFonts w:cs="Times New Roman"/>
          <w:sz w:val="20"/>
          <w:szCs w:val="20"/>
        </w:rPr>
        <w:t>Bu çalışmada kullanılan yazılım çıktıları, test verileri ve prototip ekranları araştırma ve mezuniyet projesi amaçlıdır. Geliştirilen sistem klinik karar verme ya da profesyonel diyetisyen hizmetinin yerine geçecek bir ürün olarak değil, malzeme normalizasyonu ve kural tabanlı tarif önerisi problemini inceleyen akademik bir prototip olarak değerlendirilmiştir.</w:t>
      </w:r>
    </w:p>
    <w:p w:rsidR="0052115F" w:rsidRDefault="006455B2">
      <w:pPr>
        <w:tabs>
          <w:tab w:val="right" w:leader="dot" w:pos="8500"/>
        </w:tabs>
        <w:spacing w:after="360"/>
      </w:pPr>
      <w:r>
        <w:rPr>
          <w:rFonts w:cs="Times New Roman"/>
          <w:sz w:val="20"/>
          <w:szCs w:val="20"/>
        </w:rPr>
        <w:t>Tarih:</w:t>
      </w:r>
      <w:r>
        <w:tab/>
      </w:r>
      <w:r>
        <w:rPr>
          <w:rFonts w:cs="Times New Roman"/>
          <w:sz w:val="20"/>
          <w:szCs w:val="20"/>
        </w:rPr>
        <w:t>.../.../2026</w:t>
      </w:r>
    </w:p>
    <w:p w:rsidR="0052115F" w:rsidRDefault="006455B2">
      <w:pPr>
        <w:tabs>
          <w:tab w:val="right" w:leader="dot" w:pos="8500"/>
        </w:tabs>
        <w:spacing w:after="360"/>
      </w:pPr>
      <w:r>
        <w:rPr>
          <w:rFonts w:cs="Times New Roman"/>
          <w:sz w:val="20"/>
          <w:szCs w:val="20"/>
        </w:rPr>
        <w:t>İmza:</w:t>
      </w:r>
      <w:r>
        <w:tab/>
      </w:r>
      <w:r>
        <w:rPr>
          <w:rFonts w:cs="Times New Roman"/>
          <w:sz w:val="20"/>
          <w:szCs w:val="20"/>
        </w:rPr>
        <w:t>____________________________</w:t>
      </w:r>
    </w:p>
    <w:p w:rsidR="0052115F" w:rsidRDefault="006455B2">
      <w:pPr>
        <w:tabs>
          <w:tab w:val="right" w:leader="dot" w:pos="8500"/>
        </w:tabs>
        <w:spacing w:after="0"/>
      </w:pPr>
      <w:r>
        <w:rPr>
          <w:rFonts w:cs="Times New Roman"/>
          <w:sz w:val="20"/>
          <w:szCs w:val="20"/>
        </w:rPr>
        <w:t>Adı Soyadı:</w:t>
      </w:r>
      <w:r>
        <w:tab/>
      </w:r>
      <w:r>
        <w:rPr>
          <w:rFonts w:cs="Times New Roman"/>
          <w:sz w:val="20"/>
          <w:szCs w:val="20"/>
        </w:rPr>
        <w:t>HALİL İBRAHİM YILDIRIM</w:t>
      </w:r>
    </w:p>
    <w:p w:rsidR="0052115F" w:rsidRDefault="0052115F">
      <w:pPr>
        <w:sectPr w:rsidR="0052115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701" w:header="708" w:footer="708" w:gutter="0"/>
          <w:pgNumType w:start="1"/>
          <w:cols w:space="708"/>
          <w:docGrid w:linePitch="360"/>
        </w:sectPr>
      </w:pPr>
    </w:p>
    <w:p w:rsidR="0052115F" w:rsidRDefault="0052115F">
      <w:pPr>
        <w:spacing w:after="760"/>
      </w:pPr>
    </w:p>
    <w:p w:rsidR="0052115F" w:rsidRDefault="006455B2">
      <w:pPr>
        <w:spacing w:after="520"/>
        <w:jc w:val="center"/>
      </w:pPr>
      <w:r>
        <w:rPr>
          <w:rFonts w:cs="Times New Roman"/>
          <w:b/>
          <w:bCs/>
          <w:sz w:val="22"/>
        </w:rPr>
        <w:t>ÖZET</w:t>
      </w:r>
    </w:p>
    <w:p w:rsidR="0052115F" w:rsidRDefault="006455B2">
      <w:pPr>
        <w:spacing w:line="300" w:lineRule="auto"/>
        <w:ind w:firstLine="420"/>
      </w:pPr>
      <w:r>
        <w:rPr>
          <w:rFonts w:cs="Times New Roman"/>
          <w:sz w:val="20"/>
          <w:szCs w:val="20"/>
        </w:rPr>
        <w:t>Bu çalışmada, diyetisyen kontrollü beslenme süreçlerinde danışanın evindeki mevcut malzemeler ile diyetisyenin tanımladığı tarif kuralları arasındaki uyumu hesaplayan web ve mobil tabanlı bir akıllı mutfak asistanı geliştirilmiştir. Çalışmanın temel problemi, geleneksel diyet listelerinin danışanın mutfakta karşılaştığı malzeme eksikliği, karar yorgunluğu ve alternatif arama ihtiyacını yeterince karşılayamamasıdır. Bu probleme çözüm olarak, malzeme adlarını standart kimliklere dönüştüren çok aşamalı bir normalizasyon katmanı, zorunlu-opsiyonel-yasak-alternatif rollerini dikkate alan kural tabanlı tarif eşleştirme motoru ve danışanın önerilen öğünü tamamlamasını diyetisyen paneline uyum verisi olarak aktaran bir takip mimarisi tasarlanmıştır. Sistem ASP.NET Core, PostgreSQL, React Native/Expo ve Next.js teknolojileriyle geliştirilmiş; mobil uygulama danışan tarafını, web panel ise diyetisyen tarafını temsil edecek şekilde yapılandırılmıştır. Önerilen yaklaşımda yapay zekâ karar verici bileşen olarak değil, algoritmanın ürettiği güvenli ve açıklanabilir kararları kullanıcıya daha anlaşılır bir dille sunan anlatıcı bileşen olarak konumlandırılmıştır. Değerlendirme kapsamında normalizasyon katmanları, tarif sınıflandırma durumları, erişim anahtarıyla premium bağlantı akışı ve diyetisyen-danışan veri senkronizasyonu senaryo tabanlı testlerle incelenmiştir. Elde edilen bulgular, sistemin yalnızca bir tarif listeleme uygulaması değil, diyetisyen kurallarını danışanın günlük mutfak kararlarına taşıyan açıklanabilir bir karar destek prototipi olduğunu göstermektedir.</w:t>
      </w:r>
    </w:p>
    <w:p w:rsidR="0052115F" w:rsidRDefault="006455B2">
      <w:pPr>
        <w:spacing w:after="0" w:line="280" w:lineRule="auto"/>
        <w:ind w:firstLine="0"/>
      </w:pPr>
      <w:r>
        <w:rPr>
          <w:rFonts w:cs="Times New Roman"/>
          <w:sz w:val="20"/>
          <w:szCs w:val="20"/>
        </w:rPr>
        <w:t>Anahtar Kelimeler: Akıllı tarif eşleştirme, malzeme normalizasyonu, diyet uyum takibi, kural tabanlı öneri sistemi, mobil sağlık.</w:t>
      </w:r>
    </w:p>
    <w:p w:rsidR="0052115F" w:rsidRDefault="0052115F">
      <w:pPr>
        <w:sectPr w:rsidR="0052115F">
          <w:footerReference w:type="default" r:id="rId14"/>
          <w:pgSz w:w="11906" w:h="16838"/>
          <w:pgMar w:top="1440" w:right="1440" w:bottom="1440" w:left="1701" w:header="708" w:footer="708" w:gutter="0"/>
          <w:pgNumType w:start="1"/>
          <w:cols w:space="708"/>
          <w:docGrid w:linePitch="360"/>
        </w:sectPr>
      </w:pPr>
    </w:p>
    <w:p w:rsidR="0052115F" w:rsidRDefault="0052115F">
      <w:pPr>
        <w:spacing w:after="760"/>
      </w:pPr>
    </w:p>
    <w:p w:rsidR="0052115F" w:rsidRDefault="006455B2">
      <w:pPr>
        <w:spacing w:after="520"/>
        <w:jc w:val="center"/>
      </w:pPr>
      <w:r>
        <w:rPr>
          <w:rFonts w:cs="Times New Roman"/>
          <w:b/>
          <w:bCs/>
          <w:sz w:val="22"/>
        </w:rPr>
        <w:t>ABSTRACT</w:t>
      </w:r>
    </w:p>
    <w:p w:rsidR="0052115F" w:rsidRDefault="006455B2">
      <w:pPr>
        <w:spacing w:line="300" w:lineRule="auto"/>
        <w:ind w:firstLine="420"/>
      </w:pPr>
      <w:r>
        <w:rPr>
          <w:rFonts w:cs="Times New Roman"/>
          <w:sz w:val="20"/>
          <w:szCs w:val="20"/>
        </w:rPr>
        <w:t>In this study, a web and mobile based smart kitchen assistant was developed to calculate the compatibility between ingredients available in a client’s kitchen and dietitian-defined recipe rules. The main problem addressed by the study is that traditional diet plans do not sufficiently support clients when they face missing ingredients, decision fatigue, and the need for safe alternatives during daily meal preparation. To address this problem, a multi-layer ingredient normalization module, a rule-based recipe matching engine that considers mandatory, optional, prohibited, and substitute ingredient roles, and a diet compliance tracking architecture were designed. The system was implemented using ASP.NET Core, PostgreSQL, React Native/Expo, and Next.js. The mobile application represents the client side, while the web panel represents the dietitian side. In the proposed architecture, artificial intelligence is not positioned as the decision-maker; instead, it is used as a narrative component that explains algorithmic decisions in a clear and motivational language. The system was evaluated through scenario-based tests covering normalization layers, recipe classification outputs, premium activation via access keys, and synchronized dietitian-client data flow. The findings indicate that the proposed prototype is not merely a recipe listing application but an explainable decision-support system that transfers dietitian rules into the client’s daily kitchen decisions.</w:t>
      </w:r>
    </w:p>
    <w:p w:rsidR="0052115F" w:rsidRDefault="006455B2">
      <w:pPr>
        <w:spacing w:after="0" w:line="280" w:lineRule="auto"/>
        <w:ind w:firstLine="0"/>
      </w:pPr>
      <w:r>
        <w:rPr>
          <w:rFonts w:cs="Times New Roman"/>
          <w:sz w:val="20"/>
          <w:szCs w:val="20"/>
        </w:rPr>
        <w:t>Keywords: Smart recipe matching, ingredient normalization, diet compliance tracking, rule-based recommender system, mobile health.</w:t>
      </w:r>
    </w:p>
    <w:p w:rsidR="0052115F" w:rsidRDefault="0052115F">
      <w:pPr>
        <w:sectPr w:rsidR="0052115F">
          <w:footerReference w:type="default" r:id="rId15"/>
          <w:pgSz w:w="11906" w:h="16838"/>
          <w:pgMar w:top="1440" w:right="1440" w:bottom="1440" w:left="1701" w:header="708" w:footer="708" w:gutter="0"/>
          <w:pgNumType w:start="1"/>
          <w:cols w:space="708"/>
          <w:docGrid w:linePitch="360"/>
        </w:sectPr>
      </w:pPr>
    </w:p>
    <w:p w:rsidR="0052115F" w:rsidRDefault="0052115F">
      <w:pPr>
        <w:spacing w:after="760"/>
      </w:pPr>
    </w:p>
    <w:p w:rsidR="0052115F" w:rsidRDefault="006455B2">
      <w:pPr>
        <w:spacing w:after="520"/>
        <w:jc w:val="center"/>
      </w:pPr>
      <w:r>
        <w:rPr>
          <w:rFonts w:cs="Times New Roman"/>
          <w:b/>
          <w:bCs/>
          <w:sz w:val="22"/>
        </w:rPr>
        <w:t>ÖNSÖZ</w:t>
      </w:r>
    </w:p>
    <w:p w:rsidR="0052115F" w:rsidRDefault="006455B2">
      <w:pPr>
        <w:spacing w:line="300" w:lineRule="auto"/>
        <w:ind w:firstLine="420"/>
      </w:pPr>
      <w:r>
        <w:rPr>
          <w:rFonts w:cs="Times New Roman"/>
          <w:sz w:val="20"/>
          <w:szCs w:val="20"/>
        </w:rPr>
        <w:t>Bu tez çalışması, bilgisayar mühendisliği bakış açısıyla beslenme takibi, mobil sağlık uygulamaları, kural tabanlı öneri sistemleri ve SaaS mimarisi konularını bir araya getiren uygulamalı bir mezuniyet projesi olarak hazırlanmıştır. Çalışmanın geliştirilme sürecinde amaç, yalnızca çalışan bir mobil uygulama ortaya koymak değil; aynı zamanda gerçek bir klinik iş akışına karşılık gelen, diyetisyen ve danışan arasında veri temelli bir bağlantı kuran ölçülebilir bir sistem tasarlamaktır.</w:t>
      </w:r>
    </w:p>
    <w:p w:rsidR="0052115F" w:rsidRDefault="006455B2">
      <w:pPr>
        <w:spacing w:line="300" w:lineRule="auto"/>
        <w:ind w:firstLine="420"/>
      </w:pPr>
      <w:r>
        <w:rPr>
          <w:rFonts w:cs="Times New Roman"/>
          <w:sz w:val="20"/>
          <w:szCs w:val="20"/>
        </w:rPr>
        <w:t>Tez boyunca desteklerini esirgemeyen danışman hocama, bölüm öğretim üyelerine, test ve değerlendirme sürecinde görüşleriyle katkı sağlayan arkadaşlarıma ve eğitim hayatım boyunca yanımda olan aileme teşekkür ederim.</w:t>
      </w:r>
    </w:p>
    <w:p w:rsidR="0052115F" w:rsidRDefault="0052115F">
      <w:pPr>
        <w:spacing w:after="420"/>
      </w:pPr>
    </w:p>
    <w:p w:rsidR="0052115F" w:rsidRDefault="006455B2">
      <w:pPr>
        <w:spacing w:after="80"/>
        <w:jc w:val="right"/>
      </w:pPr>
      <w:r>
        <w:rPr>
          <w:rFonts w:cs="Times New Roman"/>
          <w:b/>
          <w:bCs/>
          <w:sz w:val="20"/>
          <w:szCs w:val="20"/>
        </w:rPr>
        <w:t>HALİL İBRAHİM YILDIRIM</w:t>
      </w:r>
    </w:p>
    <w:p w:rsidR="0052115F" w:rsidRDefault="006455B2">
      <w:pPr>
        <w:spacing w:after="0"/>
        <w:jc w:val="right"/>
      </w:pPr>
      <w:r>
        <w:rPr>
          <w:rFonts w:cs="Times New Roman"/>
          <w:sz w:val="20"/>
          <w:szCs w:val="20"/>
        </w:rPr>
        <w:t>Tarsus, 2026</w:t>
      </w:r>
    </w:p>
    <w:p w:rsidR="0052115F" w:rsidRDefault="0052115F">
      <w:pPr>
        <w:sectPr w:rsidR="0052115F">
          <w:footerReference w:type="default" r:id="rId16"/>
          <w:pgSz w:w="11906" w:h="16838"/>
          <w:pgMar w:top="1440" w:right="1440" w:bottom="1440" w:left="1701" w:header="708" w:footer="708" w:gutter="0"/>
          <w:pgNumType w:start="1"/>
          <w:cols w:space="708"/>
          <w:docGrid w:linePitch="360"/>
        </w:sectPr>
      </w:pPr>
    </w:p>
    <w:p w:rsidR="0052115F" w:rsidRDefault="0052115F">
      <w:pPr>
        <w:spacing w:after="620"/>
      </w:pPr>
    </w:p>
    <w:p w:rsidR="0052115F" w:rsidRDefault="006455B2">
      <w:pPr>
        <w:spacing w:after="420"/>
        <w:jc w:val="center"/>
      </w:pPr>
      <w:r>
        <w:rPr>
          <w:rFonts w:cs="Times New Roman"/>
          <w:b/>
          <w:bCs/>
          <w:sz w:val="22"/>
        </w:rPr>
        <w:t>KISALTMALAR</w:t>
      </w:r>
    </w:p>
    <w:p w:rsidR="0052115F" w:rsidRDefault="006455B2">
      <w:pPr>
        <w:spacing w:after="36"/>
        <w:ind w:left="260"/>
      </w:pPr>
      <w:r>
        <w:rPr>
          <w:rFonts w:cs="Times New Roman"/>
          <w:sz w:val="20"/>
          <w:szCs w:val="20"/>
        </w:rPr>
        <w:t>API</w:t>
      </w:r>
      <w:r>
        <w:tab/>
      </w:r>
      <w:r>
        <w:rPr>
          <w:rFonts w:cs="Times New Roman"/>
          <w:sz w:val="20"/>
          <w:szCs w:val="20"/>
        </w:rPr>
        <w:t>Application Programming Interface</w:t>
      </w:r>
    </w:p>
    <w:p w:rsidR="0052115F" w:rsidRDefault="006455B2">
      <w:pPr>
        <w:spacing w:after="36"/>
        <w:ind w:left="260"/>
      </w:pPr>
      <w:r>
        <w:rPr>
          <w:rFonts w:cs="Times New Roman"/>
          <w:sz w:val="20"/>
          <w:szCs w:val="20"/>
        </w:rPr>
        <w:t>B2B</w:t>
      </w:r>
      <w:r>
        <w:tab/>
      </w:r>
      <w:r>
        <w:rPr>
          <w:rFonts w:cs="Times New Roman"/>
          <w:sz w:val="20"/>
          <w:szCs w:val="20"/>
        </w:rPr>
        <w:t>Business to Business</w:t>
      </w:r>
    </w:p>
    <w:p w:rsidR="0052115F" w:rsidRDefault="006455B2">
      <w:pPr>
        <w:spacing w:after="36"/>
        <w:ind w:left="260"/>
      </w:pPr>
      <w:r>
        <w:rPr>
          <w:rFonts w:cs="Times New Roman"/>
          <w:sz w:val="20"/>
          <w:szCs w:val="20"/>
        </w:rPr>
        <w:t>B2B2C</w:t>
      </w:r>
      <w:r>
        <w:tab/>
      </w:r>
      <w:r>
        <w:rPr>
          <w:rFonts w:cs="Times New Roman"/>
          <w:sz w:val="20"/>
          <w:szCs w:val="20"/>
        </w:rPr>
        <w:t>Business to Business to Consumer</w:t>
      </w:r>
    </w:p>
    <w:p w:rsidR="0052115F" w:rsidRDefault="006455B2">
      <w:pPr>
        <w:spacing w:after="36"/>
        <w:ind w:left="260"/>
      </w:pPr>
      <w:r>
        <w:rPr>
          <w:rFonts w:cs="Times New Roman"/>
          <w:sz w:val="20"/>
          <w:szCs w:val="20"/>
        </w:rPr>
        <w:t>CSV</w:t>
      </w:r>
      <w:r>
        <w:tab/>
      </w:r>
      <w:r>
        <w:rPr>
          <w:rFonts w:cs="Times New Roman"/>
          <w:sz w:val="20"/>
          <w:szCs w:val="20"/>
        </w:rPr>
        <w:t>Comma Separated Values</w:t>
      </w:r>
    </w:p>
    <w:p w:rsidR="0052115F" w:rsidRDefault="006455B2">
      <w:pPr>
        <w:spacing w:after="36"/>
        <w:ind w:left="260"/>
      </w:pPr>
      <w:r>
        <w:rPr>
          <w:rFonts w:cs="Times New Roman"/>
          <w:sz w:val="20"/>
          <w:szCs w:val="20"/>
        </w:rPr>
        <w:t>EF Core</w:t>
      </w:r>
      <w:r>
        <w:tab/>
      </w:r>
      <w:r>
        <w:rPr>
          <w:rFonts w:cs="Times New Roman"/>
          <w:sz w:val="20"/>
          <w:szCs w:val="20"/>
        </w:rPr>
        <w:t>Entity Framework Core</w:t>
      </w:r>
    </w:p>
    <w:p w:rsidR="0052115F" w:rsidRDefault="006455B2">
      <w:pPr>
        <w:spacing w:after="36"/>
        <w:ind w:left="260"/>
      </w:pPr>
      <w:r>
        <w:rPr>
          <w:rFonts w:cs="Times New Roman"/>
          <w:sz w:val="20"/>
          <w:szCs w:val="20"/>
        </w:rPr>
        <w:t>JWT</w:t>
      </w:r>
      <w:r>
        <w:tab/>
      </w:r>
      <w:r>
        <w:rPr>
          <w:rFonts w:cs="Times New Roman"/>
          <w:sz w:val="20"/>
          <w:szCs w:val="20"/>
        </w:rPr>
        <w:t>JSON Web Token</w:t>
      </w:r>
    </w:p>
    <w:p w:rsidR="0052115F" w:rsidRDefault="006455B2">
      <w:pPr>
        <w:spacing w:after="36"/>
        <w:ind w:left="260"/>
      </w:pPr>
      <w:r>
        <w:rPr>
          <w:rFonts w:cs="Times New Roman"/>
          <w:sz w:val="20"/>
          <w:szCs w:val="20"/>
        </w:rPr>
        <w:t>LLM</w:t>
      </w:r>
      <w:r>
        <w:tab/>
      </w:r>
      <w:r>
        <w:rPr>
          <w:rFonts w:cs="Times New Roman"/>
          <w:sz w:val="20"/>
          <w:szCs w:val="20"/>
        </w:rPr>
        <w:t>Large Language Model</w:t>
      </w:r>
    </w:p>
    <w:p w:rsidR="0052115F" w:rsidRDefault="006455B2">
      <w:pPr>
        <w:spacing w:after="36"/>
        <w:ind w:left="260"/>
      </w:pPr>
      <w:r>
        <w:rPr>
          <w:rFonts w:cs="Times New Roman"/>
          <w:sz w:val="20"/>
          <w:szCs w:val="20"/>
        </w:rPr>
        <w:t>MVP</w:t>
      </w:r>
      <w:r>
        <w:tab/>
      </w:r>
      <w:r>
        <w:rPr>
          <w:rFonts w:cs="Times New Roman"/>
          <w:sz w:val="20"/>
          <w:szCs w:val="20"/>
        </w:rPr>
        <w:t>Minimum Viable Product</w:t>
      </w:r>
    </w:p>
    <w:p w:rsidR="0052115F" w:rsidRDefault="006455B2">
      <w:pPr>
        <w:spacing w:after="36"/>
        <w:ind w:left="260"/>
      </w:pPr>
      <w:r>
        <w:rPr>
          <w:rFonts w:cs="Times New Roman"/>
          <w:sz w:val="20"/>
          <w:szCs w:val="20"/>
        </w:rPr>
        <w:t>NRS</w:t>
      </w:r>
      <w:r>
        <w:tab/>
      </w:r>
      <w:r>
        <w:rPr>
          <w:rFonts w:cs="Times New Roman"/>
          <w:sz w:val="20"/>
          <w:szCs w:val="20"/>
        </w:rPr>
        <w:t>Nutrition Recommendation System</w:t>
      </w:r>
    </w:p>
    <w:p w:rsidR="0052115F" w:rsidRDefault="006455B2">
      <w:pPr>
        <w:spacing w:after="36"/>
        <w:ind w:left="260"/>
      </w:pPr>
      <w:r>
        <w:rPr>
          <w:rFonts w:cs="Times New Roman"/>
          <w:sz w:val="20"/>
          <w:szCs w:val="20"/>
        </w:rPr>
        <w:t>RBAC</w:t>
      </w:r>
      <w:r>
        <w:tab/>
      </w:r>
      <w:r>
        <w:rPr>
          <w:rFonts w:cs="Times New Roman"/>
          <w:sz w:val="20"/>
          <w:szCs w:val="20"/>
        </w:rPr>
        <w:t>Role-Based Access Control</w:t>
      </w:r>
    </w:p>
    <w:p w:rsidR="0052115F" w:rsidRDefault="006455B2">
      <w:pPr>
        <w:spacing w:after="36"/>
        <w:ind w:left="260"/>
      </w:pPr>
      <w:r>
        <w:rPr>
          <w:rFonts w:cs="Times New Roman"/>
          <w:sz w:val="20"/>
          <w:szCs w:val="20"/>
        </w:rPr>
        <w:t>REST</w:t>
      </w:r>
      <w:r>
        <w:tab/>
      </w:r>
      <w:r>
        <w:rPr>
          <w:rFonts w:cs="Times New Roman"/>
          <w:sz w:val="20"/>
          <w:szCs w:val="20"/>
        </w:rPr>
        <w:t>Representational State Transfer</w:t>
      </w:r>
    </w:p>
    <w:p w:rsidR="0052115F" w:rsidRDefault="006455B2">
      <w:pPr>
        <w:spacing w:after="36"/>
        <w:ind w:left="260"/>
      </w:pPr>
      <w:r>
        <w:rPr>
          <w:rFonts w:cs="Times New Roman"/>
          <w:sz w:val="20"/>
          <w:szCs w:val="20"/>
        </w:rPr>
        <w:t>UI</w:t>
      </w:r>
      <w:r>
        <w:tab/>
      </w:r>
      <w:r>
        <w:rPr>
          <w:rFonts w:cs="Times New Roman"/>
          <w:sz w:val="20"/>
          <w:szCs w:val="20"/>
        </w:rPr>
        <w:t>User Interface</w:t>
      </w:r>
    </w:p>
    <w:p w:rsidR="0052115F" w:rsidRDefault="006455B2">
      <w:pPr>
        <w:spacing w:after="36"/>
        <w:ind w:left="260"/>
      </w:pPr>
      <w:r>
        <w:rPr>
          <w:rFonts w:cs="Times New Roman"/>
          <w:sz w:val="20"/>
          <w:szCs w:val="20"/>
        </w:rPr>
        <w:t>UX</w:t>
      </w:r>
      <w:r>
        <w:tab/>
      </w:r>
      <w:r>
        <w:rPr>
          <w:rFonts w:cs="Times New Roman"/>
          <w:sz w:val="20"/>
          <w:szCs w:val="20"/>
        </w:rPr>
        <w:t>User Experience</w:t>
      </w:r>
    </w:p>
    <w:p w:rsidR="0052115F" w:rsidRDefault="0052115F">
      <w:pPr>
        <w:sectPr w:rsidR="0052115F">
          <w:footerReference w:type="default" r:id="rId17"/>
          <w:pgSz w:w="11906" w:h="16838"/>
          <w:pgMar w:top="1440" w:right="1440" w:bottom="1440" w:left="1701" w:header="708" w:footer="708" w:gutter="0"/>
          <w:pgNumType w:start="1"/>
          <w:cols w:space="708"/>
          <w:docGrid w:linePitch="360"/>
        </w:sectPr>
      </w:pPr>
    </w:p>
    <w:p w:rsidR="0052115F" w:rsidRDefault="0052115F">
      <w:pPr>
        <w:spacing w:after="420"/>
      </w:pPr>
    </w:p>
    <w:p w:rsidR="0052115F" w:rsidRDefault="006455B2">
      <w:pPr>
        <w:spacing w:after="420"/>
        <w:jc w:val="center"/>
      </w:pPr>
      <w:r>
        <w:rPr>
          <w:rFonts w:cs="Times New Roman"/>
          <w:b/>
          <w:bCs/>
          <w:sz w:val="20"/>
          <w:szCs w:val="20"/>
        </w:rPr>
        <w:t>İçindekiler</w:t>
      </w:r>
    </w:p>
    <w:p w:rsidR="0052115F" w:rsidRDefault="006455B2">
      <w:pPr>
        <w:tabs>
          <w:tab w:val="right" w:leader="dot" w:pos="8500"/>
        </w:tabs>
        <w:spacing w:after="60"/>
      </w:pPr>
      <w:r>
        <w:rPr>
          <w:rFonts w:cs="Times New Roman"/>
          <w:b/>
          <w:bCs/>
          <w:sz w:val="20"/>
          <w:szCs w:val="20"/>
        </w:rPr>
        <w:t>ÖZET</w:t>
      </w:r>
      <w:r>
        <w:tab/>
      </w:r>
      <w:r>
        <w:rPr>
          <w:rFonts w:cs="Times New Roman"/>
          <w:b/>
          <w:bCs/>
          <w:sz w:val="20"/>
          <w:szCs w:val="20"/>
        </w:rPr>
        <w:t>vi</w:t>
      </w:r>
    </w:p>
    <w:p w:rsidR="0052115F" w:rsidRDefault="006455B2">
      <w:pPr>
        <w:tabs>
          <w:tab w:val="right" w:leader="dot" w:pos="8500"/>
        </w:tabs>
        <w:spacing w:after="60"/>
      </w:pPr>
      <w:r>
        <w:rPr>
          <w:rFonts w:cs="Times New Roman"/>
          <w:b/>
          <w:bCs/>
          <w:sz w:val="20"/>
          <w:szCs w:val="20"/>
        </w:rPr>
        <w:t>ABSTRACT</w:t>
      </w:r>
      <w:r>
        <w:tab/>
      </w:r>
      <w:r>
        <w:rPr>
          <w:rFonts w:cs="Times New Roman"/>
          <w:b/>
          <w:bCs/>
          <w:sz w:val="20"/>
          <w:szCs w:val="20"/>
        </w:rPr>
        <w:t>vii</w:t>
      </w:r>
    </w:p>
    <w:p w:rsidR="0052115F" w:rsidRDefault="006455B2">
      <w:pPr>
        <w:tabs>
          <w:tab w:val="right" w:leader="dot" w:pos="8500"/>
        </w:tabs>
        <w:spacing w:after="60"/>
      </w:pPr>
      <w:r>
        <w:rPr>
          <w:rFonts w:cs="Times New Roman"/>
          <w:b/>
          <w:bCs/>
          <w:sz w:val="20"/>
          <w:szCs w:val="20"/>
        </w:rPr>
        <w:t>ÖNSÖZ</w:t>
      </w:r>
      <w:r>
        <w:tab/>
      </w:r>
      <w:r>
        <w:rPr>
          <w:rFonts w:cs="Times New Roman"/>
          <w:b/>
          <w:bCs/>
          <w:sz w:val="20"/>
          <w:szCs w:val="20"/>
        </w:rPr>
        <w:t>viii</w:t>
      </w:r>
    </w:p>
    <w:p w:rsidR="0052115F" w:rsidRDefault="006455B2">
      <w:pPr>
        <w:tabs>
          <w:tab w:val="right" w:leader="dot" w:pos="8500"/>
        </w:tabs>
        <w:spacing w:after="60"/>
      </w:pPr>
      <w:r>
        <w:rPr>
          <w:rFonts w:cs="Times New Roman"/>
          <w:b/>
          <w:bCs/>
          <w:sz w:val="20"/>
          <w:szCs w:val="20"/>
        </w:rPr>
        <w:t>KISALTMALAR</w:t>
      </w:r>
      <w:r>
        <w:tab/>
      </w:r>
      <w:r>
        <w:rPr>
          <w:rFonts w:cs="Times New Roman"/>
          <w:b/>
          <w:bCs/>
          <w:sz w:val="20"/>
          <w:szCs w:val="20"/>
        </w:rPr>
        <w:t>ix</w:t>
      </w:r>
    </w:p>
    <w:p w:rsidR="0052115F" w:rsidRDefault="006455B2">
      <w:pPr>
        <w:tabs>
          <w:tab w:val="right" w:leader="dot" w:pos="8500"/>
        </w:tabs>
        <w:spacing w:after="60"/>
      </w:pPr>
      <w:r>
        <w:rPr>
          <w:rFonts w:cs="Times New Roman"/>
          <w:b/>
          <w:bCs/>
          <w:sz w:val="20"/>
          <w:szCs w:val="20"/>
        </w:rPr>
        <w:t>İÇİNDEKİLER</w:t>
      </w:r>
      <w:r>
        <w:tab/>
      </w:r>
      <w:r>
        <w:rPr>
          <w:rFonts w:cs="Times New Roman"/>
          <w:b/>
          <w:bCs/>
          <w:sz w:val="20"/>
          <w:szCs w:val="20"/>
        </w:rPr>
        <w:t>x</w:t>
      </w:r>
    </w:p>
    <w:p w:rsidR="0052115F" w:rsidRDefault="006455B2">
      <w:pPr>
        <w:tabs>
          <w:tab w:val="right" w:leader="dot" w:pos="8500"/>
        </w:tabs>
        <w:spacing w:after="60"/>
      </w:pPr>
      <w:r>
        <w:rPr>
          <w:rFonts w:cs="Times New Roman"/>
          <w:b/>
          <w:bCs/>
          <w:sz w:val="20"/>
          <w:szCs w:val="20"/>
        </w:rPr>
        <w:t>TABLOLAR LİSTESİ</w:t>
      </w:r>
      <w:r>
        <w:tab/>
      </w:r>
      <w:r>
        <w:rPr>
          <w:rFonts w:cs="Times New Roman"/>
          <w:b/>
          <w:bCs/>
          <w:sz w:val="20"/>
          <w:szCs w:val="20"/>
        </w:rPr>
        <w:t>xii</w:t>
      </w:r>
    </w:p>
    <w:p w:rsidR="0052115F" w:rsidRDefault="006455B2">
      <w:pPr>
        <w:tabs>
          <w:tab w:val="right" w:leader="dot" w:pos="8500"/>
        </w:tabs>
        <w:spacing w:after="60"/>
      </w:pPr>
      <w:r>
        <w:rPr>
          <w:rFonts w:cs="Times New Roman"/>
          <w:b/>
          <w:bCs/>
          <w:sz w:val="20"/>
          <w:szCs w:val="20"/>
        </w:rPr>
        <w:t>ŞEKİLLER LİSTESİ</w:t>
      </w:r>
      <w:r>
        <w:tab/>
      </w:r>
      <w:r>
        <w:rPr>
          <w:rFonts w:cs="Times New Roman"/>
          <w:b/>
          <w:bCs/>
          <w:sz w:val="20"/>
          <w:szCs w:val="20"/>
        </w:rPr>
        <w:t>xiii</w:t>
      </w:r>
    </w:p>
    <w:p w:rsidR="0052115F" w:rsidRDefault="006455B2">
      <w:pPr>
        <w:tabs>
          <w:tab w:val="right" w:leader="dot" w:pos="8500"/>
        </w:tabs>
        <w:spacing w:after="60"/>
      </w:pPr>
      <w:r>
        <w:rPr>
          <w:rFonts w:cs="Times New Roman"/>
          <w:b/>
          <w:bCs/>
          <w:sz w:val="20"/>
          <w:szCs w:val="20"/>
        </w:rPr>
        <w:t>EKLER LİSTESİ</w:t>
      </w:r>
      <w:r>
        <w:tab/>
      </w:r>
      <w:r>
        <w:rPr>
          <w:rFonts w:cs="Times New Roman"/>
          <w:b/>
          <w:bCs/>
          <w:sz w:val="20"/>
          <w:szCs w:val="20"/>
        </w:rPr>
        <w:t>xiv</w:t>
      </w:r>
    </w:p>
    <w:p w:rsidR="0052115F" w:rsidRDefault="006455B2">
      <w:pPr>
        <w:tabs>
          <w:tab w:val="right" w:leader="dot" w:pos="8500"/>
        </w:tabs>
        <w:spacing w:after="60"/>
      </w:pPr>
      <w:r>
        <w:rPr>
          <w:rFonts w:cs="Times New Roman"/>
          <w:b/>
          <w:bCs/>
          <w:sz w:val="20"/>
          <w:szCs w:val="20"/>
        </w:rPr>
        <w:t>GİRİŞ</w:t>
      </w:r>
      <w:r>
        <w:tab/>
      </w:r>
      <w:r>
        <w:rPr>
          <w:rFonts w:cs="Times New Roman"/>
          <w:b/>
          <w:bCs/>
          <w:sz w:val="20"/>
          <w:szCs w:val="20"/>
        </w:rPr>
        <w:t>1</w:t>
      </w:r>
    </w:p>
    <w:p w:rsidR="0052115F" w:rsidRDefault="006455B2">
      <w:pPr>
        <w:tabs>
          <w:tab w:val="right" w:leader="dot" w:pos="8500"/>
        </w:tabs>
        <w:spacing w:after="60"/>
        <w:ind w:left="360"/>
      </w:pPr>
      <w:r>
        <w:rPr>
          <w:rFonts w:cs="Times New Roman"/>
          <w:sz w:val="20"/>
          <w:szCs w:val="20"/>
        </w:rPr>
        <w:t>Problem Tanımı</w:t>
      </w:r>
      <w:r>
        <w:tab/>
      </w:r>
      <w:r>
        <w:rPr>
          <w:rFonts w:cs="Times New Roman"/>
          <w:sz w:val="20"/>
          <w:szCs w:val="20"/>
        </w:rPr>
        <w:t>1</w:t>
      </w:r>
    </w:p>
    <w:p w:rsidR="0052115F" w:rsidRDefault="006455B2">
      <w:pPr>
        <w:tabs>
          <w:tab w:val="right" w:leader="dot" w:pos="8500"/>
        </w:tabs>
        <w:spacing w:after="60"/>
        <w:ind w:left="360"/>
      </w:pPr>
      <w:r>
        <w:rPr>
          <w:rFonts w:cs="Times New Roman"/>
          <w:sz w:val="20"/>
          <w:szCs w:val="20"/>
        </w:rPr>
        <w:t>Araştırma Sorusu</w:t>
      </w:r>
      <w:r>
        <w:tab/>
      </w:r>
      <w:r>
        <w:rPr>
          <w:rFonts w:cs="Times New Roman"/>
          <w:sz w:val="20"/>
          <w:szCs w:val="20"/>
        </w:rPr>
        <w:t>2</w:t>
      </w:r>
    </w:p>
    <w:p w:rsidR="0052115F" w:rsidRDefault="006455B2">
      <w:pPr>
        <w:tabs>
          <w:tab w:val="right" w:leader="dot" w:pos="8500"/>
        </w:tabs>
        <w:spacing w:after="60"/>
        <w:ind w:left="360"/>
      </w:pPr>
      <w:r>
        <w:rPr>
          <w:rFonts w:cs="Times New Roman"/>
          <w:sz w:val="20"/>
          <w:szCs w:val="20"/>
        </w:rPr>
        <w:t>Amaç ve Kapsam</w:t>
      </w:r>
      <w:r>
        <w:tab/>
      </w:r>
      <w:r>
        <w:rPr>
          <w:rFonts w:cs="Times New Roman"/>
          <w:sz w:val="20"/>
          <w:szCs w:val="20"/>
        </w:rPr>
        <w:t>2</w:t>
      </w:r>
    </w:p>
    <w:p w:rsidR="0052115F" w:rsidRDefault="006455B2">
      <w:pPr>
        <w:tabs>
          <w:tab w:val="right" w:leader="dot" w:pos="8500"/>
        </w:tabs>
        <w:spacing w:after="60"/>
        <w:ind w:left="360"/>
      </w:pPr>
      <w:r>
        <w:rPr>
          <w:rFonts w:cs="Times New Roman"/>
          <w:sz w:val="20"/>
          <w:szCs w:val="20"/>
        </w:rPr>
        <w:t>Çalışmanın Özgün Değeri</w:t>
      </w:r>
      <w:r>
        <w:tab/>
      </w:r>
      <w:r>
        <w:rPr>
          <w:rFonts w:cs="Times New Roman"/>
          <w:sz w:val="20"/>
          <w:szCs w:val="20"/>
        </w:rPr>
        <w:t>2</w:t>
      </w:r>
    </w:p>
    <w:p w:rsidR="0052115F" w:rsidRDefault="006455B2">
      <w:pPr>
        <w:tabs>
          <w:tab w:val="right" w:leader="dot" w:pos="8500"/>
        </w:tabs>
        <w:spacing w:after="60"/>
        <w:ind w:left="360"/>
      </w:pPr>
      <w:r>
        <w:rPr>
          <w:rFonts w:cs="Times New Roman"/>
          <w:sz w:val="20"/>
          <w:szCs w:val="20"/>
        </w:rPr>
        <w:t>İş Paketleri ve Zaman Planı</w:t>
      </w:r>
      <w:r>
        <w:tab/>
      </w:r>
      <w:r>
        <w:rPr>
          <w:rFonts w:cs="Times New Roman"/>
          <w:sz w:val="20"/>
          <w:szCs w:val="20"/>
        </w:rPr>
        <w:t>3</w:t>
      </w:r>
    </w:p>
    <w:p w:rsidR="0052115F" w:rsidRDefault="006455B2">
      <w:pPr>
        <w:tabs>
          <w:tab w:val="right" w:leader="dot" w:pos="8500"/>
        </w:tabs>
        <w:spacing w:after="60"/>
      </w:pPr>
      <w:r>
        <w:rPr>
          <w:rFonts w:cs="Times New Roman"/>
          <w:b/>
          <w:bCs/>
          <w:sz w:val="20"/>
          <w:szCs w:val="20"/>
        </w:rPr>
        <w:t>BİRİNCİ BÖLÜM    TEORİK ALT YAPI</w:t>
      </w:r>
      <w:r>
        <w:tab/>
      </w:r>
      <w:r>
        <w:rPr>
          <w:rFonts w:cs="Times New Roman"/>
          <w:b/>
          <w:bCs/>
          <w:sz w:val="20"/>
          <w:szCs w:val="20"/>
        </w:rPr>
        <w:t>3</w:t>
      </w:r>
    </w:p>
    <w:p w:rsidR="0052115F" w:rsidRDefault="006455B2">
      <w:pPr>
        <w:tabs>
          <w:tab w:val="right" w:leader="dot" w:pos="8500"/>
        </w:tabs>
        <w:spacing w:after="60"/>
        <w:ind w:left="360"/>
      </w:pPr>
      <w:r>
        <w:rPr>
          <w:rFonts w:cs="Times New Roman"/>
          <w:sz w:val="20"/>
          <w:szCs w:val="20"/>
        </w:rPr>
        <w:t>1.1 Mobil Sağlık ve Dijital Beslenme Sistemleri</w:t>
      </w:r>
      <w:r>
        <w:tab/>
      </w:r>
      <w:r>
        <w:rPr>
          <w:rFonts w:cs="Times New Roman"/>
          <w:sz w:val="20"/>
          <w:szCs w:val="20"/>
        </w:rPr>
        <w:t>3</w:t>
      </w:r>
    </w:p>
    <w:p w:rsidR="0052115F" w:rsidRDefault="006455B2">
      <w:pPr>
        <w:tabs>
          <w:tab w:val="right" w:leader="dot" w:pos="8500"/>
        </w:tabs>
        <w:spacing w:after="60"/>
        <w:ind w:left="360"/>
      </w:pPr>
      <w:r>
        <w:rPr>
          <w:rFonts w:cs="Times New Roman"/>
          <w:sz w:val="20"/>
          <w:szCs w:val="20"/>
        </w:rPr>
        <w:t>1.2 Beslenme Öneri Sistemleri</w:t>
      </w:r>
      <w:r>
        <w:tab/>
      </w:r>
      <w:r>
        <w:rPr>
          <w:rFonts w:cs="Times New Roman"/>
          <w:sz w:val="20"/>
          <w:szCs w:val="20"/>
        </w:rPr>
        <w:t>4</w:t>
      </w:r>
    </w:p>
    <w:p w:rsidR="0052115F" w:rsidRDefault="006455B2">
      <w:pPr>
        <w:tabs>
          <w:tab w:val="right" w:leader="dot" w:pos="8500"/>
        </w:tabs>
        <w:spacing w:after="60"/>
        <w:ind w:left="360"/>
      </w:pPr>
      <w:r>
        <w:rPr>
          <w:rFonts w:cs="Times New Roman"/>
          <w:sz w:val="20"/>
          <w:szCs w:val="20"/>
        </w:rPr>
        <w:t>1.3 Gıda Ontolojileri ve Malzeme Standardizasyonu</w:t>
      </w:r>
      <w:r>
        <w:tab/>
      </w:r>
      <w:r>
        <w:rPr>
          <w:rFonts w:cs="Times New Roman"/>
          <w:sz w:val="20"/>
          <w:szCs w:val="20"/>
        </w:rPr>
        <w:t>4</w:t>
      </w:r>
    </w:p>
    <w:p w:rsidR="0052115F" w:rsidRDefault="006455B2">
      <w:pPr>
        <w:tabs>
          <w:tab w:val="right" w:leader="dot" w:pos="8500"/>
        </w:tabs>
        <w:spacing w:after="60"/>
        <w:ind w:left="360"/>
      </w:pPr>
      <w:r>
        <w:rPr>
          <w:rFonts w:cs="Times New Roman"/>
          <w:sz w:val="20"/>
          <w:szCs w:val="20"/>
        </w:rPr>
        <w:t>1.4 Bulanık Eşleştirme ve Normalizasyon Katmanları</w:t>
      </w:r>
      <w:r>
        <w:tab/>
      </w:r>
      <w:r>
        <w:rPr>
          <w:rFonts w:cs="Times New Roman"/>
          <w:sz w:val="20"/>
          <w:szCs w:val="20"/>
        </w:rPr>
        <w:t>5</w:t>
      </w:r>
    </w:p>
    <w:p w:rsidR="0052115F" w:rsidRDefault="006455B2">
      <w:pPr>
        <w:tabs>
          <w:tab w:val="right" w:leader="dot" w:pos="8500"/>
        </w:tabs>
        <w:spacing w:after="60"/>
        <w:ind w:left="360"/>
      </w:pPr>
      <w:r>
        <w:rPr>
          <w:rFonts w:cs="Times New Roman"/>
          <w:sz w:val="20"/>
          <w:szCs w:val="20"/>
        </w:rPr>
        <w:t>1.5 Açıklanabilir Öneri Sistemleri</w:t>
      </w:r>
      <w:r>
        <w:tab/>
      </w:r>
      <w:r>
        <w:rPr>
          <w:rFonts w:cs="Times New Roman"/>
          <w:sz w:val="20"/>
          <w:szCs w:val="20"/>
        </w:rPr>
        <w:t>5</w:t>
      </w:r>
    </w:p>
    <w:p w:rsidR="0052115F" w:rsidRDefault="006455B2">
      <w:pPr>
        <w:tabs>
          <w:tab w:val="right" w:leader="dot" w:pos="8500"/>
        </w:tabs>
        <w:spacing w:after="60"/>
        <w:ind w:left="360"/>
      </w:pPr>
      <w:r>
        <w:rPr>
          <w:rFonts w:cs="Times New Roman"/>
          <w:sz w:val="20"/>
          <w:szCs w:val="20"/>
        </w:rPr>
        <w:t>1.6 Tarif Önerilerinde Bilgi Grafı ve Kural Tabanlı Yaklaşımlar</w:t>
      </w:r>
      <w:r>
        <w:tab/>
      </w:r>
      <w:r>
        <w:rPr>
          <w:rFonts w:cs="Times New Roman"/>
          <w:sz w:val="20"/>
          <w:szCs w:val="20"/>
        </w:rPr>
        <w:t>5</w:t>
      </w:r>
    </w:p>
    <w:p w:rsidR="0052115F" w:rsidRDefault="006455B2">
      <w:pPr>
        <w:tabs>
          <w:tab w:val="right" w:leader="dot" w:pos="8500"/>
        </w:tabs>
        <w:spacing w:after="60"/>
        <w:ind w:left="360"/>
      </w:pPr>
      <w:r>
        <w:rPr>
          <w:rFonts w:cs="Times New Roman"/>
          <w:sz w:val="20"/>
          <w:szCs w:val="20"/>
        </w:rPr>
        <w:t>1.7 Literatür Özeti ve Çalışmanın Konumu</w:t>
      </w:r>
      <w:r>
        <w:tab/>
      </w:r>
      <w:r>
        <w:rPr>
          <w:rFonts w:cs="Times New Roman"/>
          <w:sz w:val="20"/>
          <w:szCs w:val="20"/>
        </w:rPr>
        <w:t>6</w:t>
      </w:r>
    </w:p>
    <w:p w:rsidR="0052115F" w:rsidRDefault="0052115F">
      <w:pPr>
        <w:sectPr w:rsidR="0052115F">
          <w:footerReference w:type="default" r:id="rId18"/>
          <w:pgSz w:w="11906" w:h="16838"/>
          <w:pgMar w:top="1440" w:right="1440" w:bottom="1440" w:left="1701" w:header="708" w:footer="708" w:gutter="0"/>
          <w:pgNumType w:start="1"/>
          <w:cols w:space="708"/>
          <w:docGrid w:linePitch="360"/>
        </w:sectPr>
      </w:pPr>
    </w:p>
    <w:p w:rsidR="0052115F" w:rsidRDefault="0052115F">
      <w:pPr>
        <w:spacing w:after="360"/>
      </w:pPr>
    </w:p>
    <w:p w:rsidR="0052115F" w:rsidRDefault="006455B2">
      <w:pPr>
        <w:tabs>
          <w:tab w:val="right" w:leader="dot" w:pos="8500"/>
        </w:tabs>
        <w:spacing w:after="60"/>
      </w:pPr>
      <w:r>
        <w:rPr>
          <w:rFonts w:cs="Times New Roman"/>
          <w:b/>
          <w:bCs/>
          <w:sz w:val="20"/>
          <w:szCs w:val="20"/>
        </w:rPr>
        <w:t>İKİNCİ BÖLÜM    MATERYAL VE METOT</w:t>
      </w:r>
      <w:r>
        <w:tab/>
      </w:r>
      <w:r>
        <w:rPr>
          <w:rFonts w:cs="Times New Roman"/>
          <w:b/>
          <w:bCs/>
          <w:sz w:val="20"/>
          <w:szCs w:val="20"/>
        </w:rPr>
        <w:t>6</w:t>
      </w:r>
    </w:p>
    <w:p w:rsidR="0052115F" w:rsidRDefault="006455B2">
      <w:pPr>
        <w:tabs>
          <w:tab w:val="right" w:leader="dot" w:pos="8500"/>
        </w:tabs>
        <w:spacing w:after="60"/>
        <w:ind w:left="360"/>
      </w:pPr>
      <w:r>
        <w:rPr>
          <w:rFonts w:cs="Times New Roman"/>
          <w:sz w:val="20"/>
          <w:szCs w:val="20"/>
        </w:rPr>
        <w:t>2.1 Kullanılan Yazılım ve Donanım Ortamı</w:t>
      </w:r>
      <w:r>
        <w:tab/>
      </w:r>
      <w:r>
        <w:rPr>
          <w:rFonts w:cs="Times New Roman"/>
          <w:sz w:val="20"/>
          <w:szCs w:val="20"/>
        </w:rPr>
        <w:t>6</w:t>
      </w:r>
    </w:p>
    <w:p w:rsidR="0052115F" w:rsidRDefault="006455B2">
      <w:pPr>
        <w:tabs>
          <w:tab w:val="right" w:leader="dot" w:pos="8500"/>
        </w:tabs>
        <w:spacing w:after="60"/>
        <w:ind w:left="360"/>
      </w:pPr>
      <w:r>
        <w:rPr>
          <w:rFonts w:cs="Times New Roman"/>
          <w:sz w:val="20"/>
          <w:szCs w:val="20"/>
        </w:rPr>
        <w:t>2.2 Veri Modeli</w:t>
      </w:r>
      <w:r>
        <w:tab/>
      </w:r>
      <w:r>
        <w:rPr>
          <w:rFonts w:cs="Times New Roman"/>
          <w:sz w:val="20"/>
          <w:szCs w:val="20"/>
        </w:rPr>
        <w:t>9</w:t>
      </w:r>
    </w:p>
    <w:p w:rsidR="0052115F" w:rsidRDefault="006455B2">
      <w:pPr>
        <w:tabs>
          <w:tab w:val="right" w:leader="dot" w:pos="8500"/>
        </w:tabs>
        <w:spacing w:after="60"/>
        <w:ind w:left="360"/>
      </w:pPr>
      <w:r>
        <w:rPr>
          <w:rFonts w:cs="Times New Roman"/>
          <w:sz w:val="20"/>
          <w:szCs w:val="20"/>
        </w:rPr>
        <w:t>2.3 Malzeme Normalizasyonu</w:t>
      </w:r>
      <w:r>
        <w:tab/>
      </w:r>
      <w:r>
        <w:rPr>
          <w:rFonts w:cs="Times New Roman"/>
          <w:sz w:val="20"/>
          <w:szCs w:val="20"/>
        </w:rPr>
        <w:t>9</w:t>
      </w:r>
    </w:p>
    <w:p w:rsidR="0052115F" w:rsidRDefault="006455B2">
      <w:pPr>
        <w:tabs>
          <w:tab w:val="right" w:leader="dot" w:pos="8500"/>
        </w:tabs>
        <w:spacing w:after="60"/>
        <w:ind w:left="360"/>
      </w:pPr>
      <w:r>
        <w:rPr>
          <w:rFonts w:cs="Times New Roman"/>
          <w:sz w:val="20"/>
          <w:szCs w:val="20"/>
        </w:rPr>
        <w:t>2.4 Akıllı Tarif Şeması</w:t>
      </w:r>
      <w:r>
        <w:tab/>
      </w:r>
      <w:r>
        <w:rPr>
          <w:rFonts w:cs="Times New Roman"/>
          <w:sz w:val="20"/>
          <w:szCs w:val="20"/>
        </w:rPr>
        <w:t>11</w:t>
      </w:r>
    </w:p>
    <w:p w:rsidR="0052115F" w:rsidRDefault="006455B2">
      <w:pPr>
        <w:tabs>
          <w:tab w:val="right" w:leader="dot" w:pos="8500"/>
        </w:tabs>
        <w:spacing w:after="60"/>
        <w:ind w:left="360"/>
      </w:pPr>
      <w:r>
        <w:rPr>
          <w:rFonts w:cs="Times New Roman"/>
          <w:sz w:val="20"/>
          <w:szCs w:val="20"/>
        </w:rPr>
        <w:t>2.5 Kural Tabanlı Karşılaştırma Motoru</w:t>
      </w:r>
      <w:r>
        <w:tab/>
      </w:r>
      <w:r>
        <w:rPr>
          <w:rFonts w:cs="Times New Roman"/>
          <w:sz w:val="20"/>
          <w:szCs w:val="20"/>
        </w:rPr>
        <w:t>11</w:t>
      </w:r>
    </w:p>
    <w:p w:rsidR="0052115F" w:rsidRDefault="006455B2">
      <w:pPr>
        <w:tabs>
          <w:tab w:val="right" w:leader="dot" w:pos="8500"/>
        </w:tabs>
        <w:spacing w:after="60"/>
        <w:ind w:left="360"/>
      </w:pPr>
      <w:r>
        <w:rPr>
          <w:rFonts w:cs="Times New Roman"/>
          <w:sz w:val="20"/>
          <w:szCs w:val="20"/>
        </w:rPr>
        <w:t>2.6 Access Key ile Premium Bağlantı Akışı</w:t>
      </w:r>
      <w:r>
        <w:tab/>
      </w:r>
      <w:r>
        <w:rPr>
          <w:rFonts w:cs="Times New Roman"/>
          <w:sz w:val="20"/>
          <w:szCs w:val="20"/>
        </w:rPr>
        <w:t>13</w:t>
      </w:r>
    </w:p>
    <w:p w:rsidR="0052115F" w:rsidRDefault="006455B2">
      <w:pPr>
        <w:tabs>
          <w:tab w:val="right" w:leader="dot" w:pos="8500"/>
        </w:tabs>
        <w:spacing w:after="60"/>
        <w:ind w:left="360"/>
      </w:pPr>
      <w:r>
        <w:rPr>
          <w:rFonts w:cs="Times New Roman"/>
          <w:sz w:val="20"/>
          <w:szCs w:val="20"/>
        </w:rPr>
        <w:t>2.7 Uyum Takibi ve Aktivite Kaydı</w:t>
      </w:r>
      <w:r>
        <w:tab/>
      </w:r>
      <w:r>
        <w:rPr>
          <w:rFonts w:cs="Times New Roman"/>
          <w:sz w:val="20"/>
          <w:szCs w:val="20"/>
        </w:rPr>
        <w:t>13</w:t>
      </w:r>
    </w:p>
    <w:p w:rsidR="0052115F" w:rsidRDefault="006455B2">
      <w:pPr>
        <w:tabs>
          <w:tab w:val="right" w:leader="dot" w:pos="8500"/>
        </w:tabs>
        <w:spacing w:after="60"/>
        <w:ind w:left="360"/>
      </w:pPr>
      <w:r>
        <w:rPr>
          <w:rFonts w:cs="Times New Roman"/>
          <w:sz w:val="20"/>
          <w:szCs w:val="20"/>
        </w:rPr>
        <w:t>2.8 Güvenlik, Yetkilendirme ve Veri İzolasyonu</w:t>
      </w:r>
      <w:r>
        <w:tab/>
      </w:r>
      <w:r>
        <w:rPr>
          <w:rFonts w:cs="Times New Roman"/>
          <w:sz w:val="20"/>
          <w:szCs w:val="20"/>
        </w:rPr>
        <w:t>13</w:t>
      </w:r>
    </w:p>
    <w:p w:rsidR="0052115F" w:rsidRDefault="006455B2">
      <w:pPr>
        <w:tabs>
          <w:tab w:val="right" w:leader="dot" w:pos="8500"/>
        </w:tabs>
        <w:spacing w:after="60"/>
        <w:ind w:left="360"/>
      </w:pPr>
      <w:r>
        <w:rPr>
          <w:rFonts w:cs="Times New Roman"/>
          <w:sz w:val="20"/>
          <w:szCs w:val="20"/>
        </w:rPr>
        <w:t>2.9 Test ve Değerlendirme Yöntemi</w:t>
      </w:r>
      <w:r>
        <w:tab/>
      </w:r>
      <w:r>
        <w:rPr>
          <w:rFonts w:cs="Times New Roman"/>
          <w:sz w:val="20"/>
          <w:szCs w:val="20"/>
        </w:rPr>
        <w:t>14</w:t>
      </w:r>
    </w:p>
    <w:p w:rsidR="0052115F" w:rsidRDefault="006455B2">
      <w:pPr>
        <w:tabs>
          <w:tab w:val="right" w:leader="dot" w:pos="8500"/>
        </w:tabs>
        <w:spacing w:after="60"/>
        <w:ind w:left="360"/>
      </w:pPr>
      <w:r>
        <w:rPr>
          <w:rFonts w:cs="Times New Roman"/>
          <w:sz w:val="20"/>
          <w:szCs w:val="20"/>
        </w:rPr>
        <w:t>2.10 Katmanlar ve Modül Envanteri</w:t>
      </w:r>
      <w:r>
        <w:tab/>
      </w:r>
      <w:r>
        <w:rPr>
          <w:rFonts w:cs="Times New Roman"/>
          <w:sz w:val="20"/>
          <w:szCs w:val="20"/>
        </w:rPr>
        <w:t>15</w:t>
      </w:r>
    </w:p>
    <w:p w:rsidR="0052115F" w:rsidRDefault="006455B2">
      <w:pPr>
        <w:tabs>
          <w:tab w:val="right" w:leader="dot" w:pos="8500"/>
        </w:tabs>
        <w:spacing w:after="60"/>
      </w:pPr>
      <w:r>
        <w:rPr>
          <w:rFonts w:cs="Times New Roman"/>
          <w:b/>
          <w:bCs/>
          <w:sz w:val="20"/>
          <w:szCs w:val="20"/>
        </w:rPr>
        <w:t>ÜÇÜNCÜ BÖLÜM    BULGULAR VE TARTIŞMA</w:t>
      </w:r>
      <w:r>
        <w:tab/>
      </w:r>
      <w:r>
        <w:rPr>
          <w:rFonts w:cs="Times New Roman"/>
          <w:b/>
          <w:bCs/>
          <w:sz w:val="20"/>
          <w:szCs w:val="20"/>
        </w:rPr>
        <w:t>16</w:t>
      </w:r>
    </w:p>
    <w:p w:rsidR="0052115F" w:rsidRDefault="006455B2">
      <w:pPr>
        <w:tabs>
          <w:tab w:val="right" w:leader="dot" w:pos="8500"/>
        </w:tabs>
        <w:spacing w:after="60"/>
        <w:ind w:left="360"/>
      </w:pPr>
      <w:r>
        <w:rPr>
          <w:rFonts w:cs="Times New Roman"/>
          <w:sz w:val="20"/>
          <w:szCs w:val="20"/>
        </w:rPr>
        <w:t>3.1 Prototip Çıktıları</w:t>
      </w:r>
      <w:r>
        <w:tab/>
      </w:r>
      <w:r>
        <w:rPr>
          <w:rFonts w:cs="Times New Roman"/>
          <w:sz w:val="20"/>
          <w:szCs w:val="20"/>
        </w:rPr>
        <w:t>16</w:t>
      </w:r>
    </w:p>
    <w:p w:rsidR="0052115F" w:rsidRDefault="006455B2">
      <w:pPr>
        <w:tabs>
          <w:tab w:val="right" w:leader="dot" w:pos="8500"/>
        </w:tabs>
        <w:spacing w:after="60"/>
        <w:ind w:left="360"/>
      </w:pPr>
      <w:r>
        <w:rPr>
          <w:rFonts w:cs="Times New Roman"/>
          <w:sz w:val="20"/>
          <w:szCs w:val="20"/>
        </w:rPr>
        <w:t>3.2 Normalizasyon Katmanı Bulguları</w:t>
      </w:r>
      <w:r>
        <w:tab/>
      </w:r>
      <w:r>
        <w:rPr>
          <w:rFonts w:cs="Times New Roman"/>
          <w:sz w:val="20"/>
          <w:szCs w:val="20"/>
        </w:rPr>
        <w:t>19</w:t>
      </w:r>
    </w:p>
    <w:p w:rsidR="0052115F" w:rsidRDefault="006455B2">
      <w:pPr>
        <w:tabs>
          <w:tab w:val="right" w:leader="dot" w:pos="8500"/>
        </w:tabs>
        <w:spacing w:after="60"/>
        <w:ind w:left="360"/>
      </w:pPr>
      <w:r>
        <w:rPr>
          <w:rFonts w:cs="Times New Roman"/>
          <w:sz w:val="20"/>
          <w:szCs w:val="20"/>
        </w:rPr>
        <w:t>3.3 Karar Motoru Bulguları</w:t>
      </w:r>
      <w:r>
        <w:tab/>
      </w:r>
      <w:r>
        <w:rPr>
          <w:rFonts w:cs="Times New Roman"/>
          <w:sz w:val="20"/>
          <w:szCs w:val="20"/>
        </w:rPr>
        <w:t>21</w:t>
      </w:r>
    </w:p>
    <w:p w:rsidR="0052115F" w:rsidRDefault="006455B2">
      <w:pPr>
        <w:tabs>
          <w:tab w:val="right" w:leader="dot" w:pos="8500"/>
        </w:tabs>
        <w:spacing w:after="60"/>
        <w:ind w:left="360"/>
      </w:pPr>
      <w:r>
        <w:rPr>
          <w:rFonts w:cs="Times New Roman"/>
          <w:sz w:val="20"/>
          <w:szCs w:val="20"/>
        </w:rPr>
        <w:t>3.4 API ve Erişim Akışı Bulguları</w:t>
      </w:r>
      <w:r>
        <w:tab/>
      </w:r>
      <w:r>
        <w:rPr>
          <w:rFonts w:cs="Times New Roman"/>
          <w:sz w:val="20"/>
          <w:szCs w:val="20"/>
        </w:rPr>
        <w:t>21</w:t>
      </w:r>
    </w:p>
    <w:p w:rsidR="0052115F" w:rsidRDefault="006455B2">
      <w:pPr>
        <w:tabs>
          <w:tab w:val="right" w:leader="dot" w:pos="8500"/>
        </w:tabs>
        <w:spacing w:after="60"/>
        <w:ind w:left="360"/>
      </w:pPr>
      <w:r>
        <w:rPr>
          <w:rFonts w:cs="Times New Roman"/>
          <w:sz w:val="20"/>
          <w:szCs w:val="20"/>
        </w:rPr>
        <w:t>3.5 Literatürle Karşılaştırma</w:t>
      </w:r>
      <w:r>
        <w:tab/>
      </w:r>
      <w:r>
        <w:rPr>
          <w:rFonts w:cs="Times New Roman"/>
          <w:sz w:val="20"/>
          <w:szCs w:val="20"/>
        </w:rPr>
        <w:t>22</w:t>
      </w:r>
    </w:p>
    <w:p w:rsidR="0052115F" w:rsidRDefault="006455B2">
      <w:pPr>
        <w:tabs>
          <w:tab w:val="right" w:leader="dot" w:pos="8500"/>
        </w:tabs>
        <w:spacing w:after="60"/>
        <w:ind w:left="360"/>
      </w:pPr>
      <w:r>
        <w:rPr>
          <w:rFonts w:cs="Times New Roman"/>
          <w:sz w:val="20"/>
          <w:szCs w:val="20"/>
        </w:rPr>
        <w:t>3.6 Tartışma</w:t>
      </w:r>
      <w:r>
        <w:tab/>
      </w:r>
      <w:r>
        <w:rPr>
          <w:rFonts w:cs="Times New Roman"/>
          <w:sz w:val="20"/>
          <w:szCs w:val="20"/>
        </w:rPr>
        <w:t>23</w:t>
      </w:r>
    </w:p>
    <w:p w:rsidR="0052115F" w:rsidRDefault="006455B2">
      <w:pPr>
        <w:tabs>
          <w:tab w:val="right" w:leader="dot" w:pos="8500"/>
        </w:tabs>
        <w:spacing w:after="60"/>
      </w:pPr>
      <w:r>
        <w:rPr>
          <w:rFonts w:cs="Times New Roman"/>
          <w:b/>
          <w:bCs/>
          <w:sz w:val="20"/>
          <w:szCs w:val="20"/>
        </w:rPr>
        <w:t>SONUÇ VE ÖNERİLER</w:t>
      </w:r>
      <w:r>
        <w:tab/>
      </w:r>
      <w:r>
        <w:rPr>
          <w:rFonts w:cs="Times New Roman"/>
          <w:b/>
          <w:bCs/>
          <w:sz w:val="20"/>
          <w:szCs w:val="20"/>
        </w:rPr>
        <w:t>24</w:t>
      </w:r>
    </w:p>
    <w:p w:rsidR="0052115F" w:rsidRDefault="006455B2">
      <w:pPr>
        <w:tabs>
          <w:tab w:val="right" w:leader="dot" w:pos="8500"/>
        </w:tabs>
        <w:spacing w:after="60"/>
      </w:pPr>
      <w:r>
        <w:rPr>
          <w:rFonts w:cs="Times New Roman"/>
          <w:b/>
          <w:bCs/>
          <w:sz w:val="20"/>
          <w:szCs w:val="20"/>
        </w:rPr>
        <w:t>KAYNAKÇA</w:t>
      </w:r>
      <w:r>
        <w:tab/>
      </w:r>
      <w:r>
        <w:rPr>
          <w:rFonts w:cs="Times New Roman"/>
          <w:b/>
          <w:bCs/>
          <w:sz w:val="20"/>
          <w:szCs w:val="20"/>
        </w:rPr>
        <w:t>25</w:t>
      </w:r>
    </w:p>
    <w:p w:rsidR="0052115F" w:rsidRDefault="006455B2">
      <w:pPr>
        <w:tabs>
          <w:tab w:val="right" w:leader="dot" w:pos="8500"/>
        </w:tabs>
        <w:spacing w:after="60"/>
      </w:pPr>
      <w:r>
        <w:rPr>
          <w:rFonts w:cs="Times New Roman"/>
          <w:b/>
          <w:bCs/>
          <w:sz w:val="20"/>
          <w:szCs w:val="20"/>
        </w:rPr>
        <w:t>EKLER</w:t>
      </w:r>
      <w:r>
        <w:tab/>
      </w:r>
      <w:r>
        <w:rPr>
          <w:rFonts w:cs="Times New Roman"/>
          <w:b/>
          <w:bCs/>
          <w:sz w:val="20"/>
          <w:szCs w:val="20"/>
        </w:rPr>
        <w:t>27</w:t>
      </w:r>
    </w:p>
    <w:p w:rsidR="0052115F" w:rsidRDefault="006455B2">
      <w:pPr>
        <w:tabs>
          <w:tab w:val="right" w:leader="dot" w:pos="8500"/>
        </w:tabs>
        <w:spacing w:after="60"/>
      </w:pPr>
      <w:r>
        <w:rPr>
          <w:rFonts w:cs="Times New Roman"/>
          <w:b/>
          <w:bCs/>
          <w:sz w:val="20"/>
          <w:szCs w:val="20"/>
        </w:rPr>
        <w:t>ÖZGEÇMİŞ</w:t>
      </w:r>
      <w:r>
        <w:tab/>
      </w:r>
      <w:r>
        <w:rPr>
          <w:rFonts w:cs="Times New Roman"/>
          <w:b/>
          <w:bCs/>
          <w:sz w:val="20"/>
          <w:szCs w:val="20"/>
        </w:rPr>
        <w:t>55</w:t>
      </w:r>
    </w:p>
    <w:p w:rsidR="0052115F" w:rsidRDefault="0052115F">
      <w:pPr>
        <w:sectPr w:rsidR="0052115F">
          <w:footerReference w:type="default" r:id="rId19"/>
          <w:pgSz w:w="11906" w:h="16838"/>
          <w:pgMar w:top="1440" w:right="1440" w:bottom="1440" w:left="1701" w:header="708" w:footer="708" w:gutter="0"/>
          <w:pgNumType w:start="1"/>
          <w:cols w:space="708"/>
          <w:docGrid w:linePitch="360"/>
        </w:sectPr>
      </w:pPr>
    </w:p>
    <w:p w:rsidR="0052115F" w:rsidRDefault="0052115F">
      <w:pPr>
        <w:spacing w:after="620"/>
      </w:pPr>
    </w:p>
    <w:p w:rsidR="0052115F" w:rsidRDefault="006455B2">
      <w:pPr>
        <w:spacing w:after="420"/>
        <w:jc w:val="center"/>
      </w:pPr>
      <w:r>
        <w:rPr>
          <w:rFonts w:cs="Times New Roman"/>
          <w:b/>
          <w:bCs/>
          <w:sz w:val="20"/>
          <w:szCs w:val="20"/>
        </w:rPr>
        <w:t>Tablo Listesi</w:t>
      </w:r>
    </w:p>
    <w:p w:rsidR="0052115F" w:rsidRDefault="006455B2">
      <w:pPr>
        <w:tabs>
          <w:tab w:val="right" w:leader="dot" w:pos="8500"/>
        </w:tabs>
        <w:spacing w:after="60"/>
        <w:ind w:left="240"/>
      </w:pPr>
      <w:r>
        <w:rPr>
          <w:rFonts w:cs="Times New Roman"/>
          <w:sz w:val="20"/>
          <w:szCs w:val="20"/>
        </w:rPr>
        <w:t>G.1 Proje iş-zaman grafiği ve iş paketleri</w:t>
      </w:r>
      <w:r>
        <w:tab/>
      </w:r>
      <w:r>
        <w:rPr>
          <w:rFonts w:cs="Times New Roman"/>
          <w:sz w:val="20"/>
          <w:szCs w:val="20"/>
        </w:rPr>
        <w:t>3</w:t>
      </w:r>
    </w:p>
    <w:p w:rsidR="0052115F" w:rsidRDefault="006455B2">
      <w:pPr>
        <w:tabs>
          <w:tab w:val="right" w:leader="dot" w:pos="8500"/>
        </w:tabs>
        <w:spacing w:after="60"/>
        <w:ind w:left="240"/>
      </w:pPr>
      <w:r>
        <w:rPr>
          <w:rFonts w:cs="Times New Roman"/>
          <w:sz w:val="20"/>
          <w:szCs w:val="20"/>
        </w:rPr>
        <w:t>1.1 Literatürdeki çalışmaların karşılaştırılması</w:t>
      </w:r>
      <w:r>
        <w:tab/>
      </w:r>
      <w:r>
        <w:rPr>
          <w:rFonts w:cs="Times New Roman"/>
          <w:sz w:val="20"/>
          <w:szCs w:val="20"/>
        </w:rPr>
        <w:t>6</w:t>
      </w:r>
    </w:p>
    <w:p w:rsidR="0052115F" w:rsidRDefault="006455B2">
      <w:pPr>
        <w:tabs>
          <w:tab w:val="right" w:leader="dot" w:pos="8500"/>
        </w:tabs>
        <w:spacing w:after="60"/>
        <w:ind w:left="240"/>
      </w:pPr>
      <w:r>
        <w:rPr>
          <w:rFonts w:cs="Times New Roman"/>
          <w:sz w:val="20"/>
          <w:szCs w:val="20"/>
        </w:rPr>
        <w:t>2.1 Kullanılan yazılım ve teknoloji bileşenleri</w:t>
      </w:r>
      <w:r>
        <w:tab/>
      </w:r>
      <w:r>
        <w:rPr>
          <w:rFonts w:cs="Times New Roman"/>
          <w:sz w:val="20"/>
          <w:szCs w:val="20"/>
        </w:rPr>
        <w:t>7</w:t>
      </w:r>
    </w:p>
    <w:p w:rsidR="0052115F" w:rsidRDefault="006455B2">
      <w:pPr>
        <w:tabs>
          <w:tab w:val="right" w:leader="dot" w:pos="8500"/>
        </w:tabs>
        <w:spacing w:after="60"/>
        <w:ind w:left="240"/>
      </w:pPr>
      <w:r>
        <w:rPr>
          <w:rFonts w:cs="Times New Roman"/>
          <w:sz w:val="20"/>
          <w:szCs w:val="20"/>
        </w:rPr>
        <w:t>2.2 Temel veri varlıkları ve görevleri</w:t>
      </w:r>
      <w:r>
        <w:tab/>
      </w:r>
      <w:r>
        <w:rPr>
          <w:rFonts w:cs="Times New Roman"/>
          <w:sz w:val="20"/>
          <w:szCs w:val="20"/>
        </w:rPr>
        <w:t>9</w:t>
      </w:r>
    </w:p>
    <w:p w:rsidR="0052115F" w:rsidRDefault="006455B2">
      <w:pPr>
        <w:tabs>
          <w:tab w:val="right" w:leader="dot" w:pos="8500"/>
        </w:tabs>
        <w:spacing w:after="60"/>
        <w:ind w:left="240"/>
      </w:pPr>
      <w:r>
        <w:rPr>
          <w:rFonts w:cs="Times New Roman"/>
          <w:sz w:val="20"/>
          <w:szCs w:val="20"/>
        </w:rPr>
        <w:t>2.3 Eşleştirme motoru karar durumları</w:t>
      </w:r>
      <w:r>
        <w:tab/>
      </w:r>
      <w:r>
        <w:rPr>
          <w:rFonts w:cs="Times New Roman"/>
          <w:sz w:val="20"/>
          <w:szCs w:val="20"/>
        </w:rPr>
        <w:t>11</w:t>
      </w:r>
    </w:p>
    <w:p w:rsidR="0052115F" w:rsidRDefault="006455B2">
      <w:pPr>
        <w:tabs>
          <w:tab w:val="right" w:leader="dot" w:pos="8500"/>
        </w:tabs>
        <w:spacing w:after="60"/>
        <w:ind w:left="240"/>
      </w:pPr>
      <w:r>
        <w:rPr>
          <w:rFonts w:cs="Times New Roman"/>
          <w:sz w:val="20"/>
          <w:szCs w:val="20"/>
        </w:rPr>
        <w:t>3.1 Normalizasyon benchmark özet metrikleri</w:t>
      </w:r>
      <w:r>
        <w:tab/>
      </w:r>
      <w:r>
        <w:rPr>
          <w:rFonts w:cs="Times New Roman"/>
          <w:sz w:val="20"/>
          <w:szCs w:val="20"/>
        </w:rPr>
        <w:t>20</w:t>
      </w:r>
    </w:p>
    <w:p w:rsidR="0052115F" w:rsidRDefault="006455B2">
      <w:pPr>
        <w:tabs>
          <w:tab w:val="right" w:leader="dot" w:pos="8500"/>
        </w:tabs>
        <w:spacing w:after="60"/>
        <w:ind w:left="240"/>
      </w:pPr>
      <w:r>
        <w:rPr>
          <w:rFonts w:cs="Times New Roman"/>
          <w:sz w:val="20"/>
          <w:szCs w:val="20"/>
        </w:rPr>
        <w:t>3.2 Resolver katmanı dağılımı</w:t>
      </w:r>
      <w:r>
        <w:tab/>
      </w:r>
      <w:r>
        <w:rPr>
          <w:rFonts w:cs="Times New Roman"/>
          <w:sz w:val="20"/>
          <w:szCs w:val="20"/>
        </w:rPr>
        <w:t>20</w:t>
      </w:r>
    </w:p>
    <w:p w:rsidR="0052115F" w:rsidRDefault="006455B2">
      <w:pPr>
        <w:tabs>
          <w:tab w:val="right" w:leader="dot" w:pos="8500"/>
        </w:tabs>
        <w:spacing w:after="60"/>
        <w:ind w:left="240"/>
      </w:pPr>
      <w:r>
        <w:rPr>
          <w:rFonts w:cs="Times New Roman"/>
          <w:sz w:val="20"/>
          <w:szCs w:val="20"/>
        </w:rPr>
        <w:t>3.3 Normalizasyon ablation karşılaştırması</w:t>
      </w:r>
      <w:r>
        <w:tab/>
      </w:r>
      <w:r>
        <w:rPr>
          <w:rFonts w:cs="Times New Roman"/>
          <w:sz w:val="20"/>
          <w:szCs w:val="20"/>
        </w:rPr>
        <w:t>20</w:t>
      </w:r>
    </w:p>
    <w:p w:rsidR="0052115F" w:rsidRDefault="006455B2">
      <w:pPr>
        <w:tabs>
          <w:tab w:val="right" w:leader="dot" w:pos="8500"/>
        </w:tabs>
        <w:spacing w:after="60"/>
        <w:ind w:left="240"/>
      </w:pPr>
      <w:r>
        <w:rPr>
          <w:rFonts w:cs="Times New Roman"/>
          <w:sz w:val="20"/>
          <w:szCs w:val="20"/>
        </w:rPr>
        <w:t>3.4 Tarif öneri motoru benchmark özet metrikleri</w:t>
      </w:r>
      <w:r>
        <w:tab/>
      </w:r>
      <w:r>
        <w:rPr>
          <w:rFonts w:cs="Times New Roman"/>
          <w:sz w:val="20"/>
          <w:szCs w:val="20"/>
        </w:rPr>
        <w:t>21</w:t>
      </w:r>
    </w:p>
    <w:p w:rsidR="0052115F" w:rsidRDefault="006455B2">
      <w:pPr>
        <w:tabs>
          <w:tab w:val="right" w:leader="dot" w:pos="8500"/>
        </w:tabs>
        <w:spacing w:after="60"/>
        <w:ind w:left="240"/>
      </w:pPr>
      <w:r>
        <w:rPr>
          <w:rFonts w:cs="Times New Roman"/>
          <w:sz w:val="20"/>
          <w:szCs w:val="20"/>
        </w:rPr>
        <w:t>3.5 Premium Guard ve Tenant Isolation sonuçları</w:t>
      </w:r>
      <w:r>
        <w:tab/>
      </w:r>
      <w:r>
        <w:rPr>
          <w:rFonts w:cs="Times New Roman"/>
          <w:sz w:val="20"/>
          <w:szCs w:val="20"/>
        </w:rPr>
        <w:t>21</w:t>
      </w:r>
    </w:p>
    <w:p w:rsidR="0052115F" w:rsidRDefault="006455B2">
      <w:pPr>
        <w:tabs>
          <w:tab w:val="right" w:leader="dot" w:pos="8500"/>
        </w:tabs>
        <w:spacing w:after="60"/>
        <w:ind w:left="240"/>
      </w:pPr>
      <w:r>
        <w:rPr>
          <w:rFonts w:cs="Times New Roman"/>
          <w:sz w:val="20"/>
          <w:szCs w:val="20"/>
        </w:rPr>
        <w:t>3.6 API endpoint latency sonuçları</w:t>
      </w:r>
      <w:r>
        <w:tab/>
      </w:r>
      <w:r>
        <w:rPr>
          <w:rFonts w:cs="Times New Roman"/>
          <w:sz w:val="20"/>
          <w:szCs w:val="20"/>
        </w:rPr>
        <w:t>22</w:t>
      </w:r>
    </w:p>
    <w:p w:rsidR="0052115F" w:rsidRDefault="006455B2">
      <w:pPr>
        <w:tabs>
          <w:tab w:val="right" w:leader="dot" w:pos="8500"/>
        </w:tabs>
        <w:spacing w:after="60"/>
        <w:ind w:left="240"/>
      </w:pPr>
      <w:r>
        <w:rPr>
          <w:rFonts w:cs="Times New Roman"/>
          <w:sz w:val="20"/>
          <w:szCs w:val="20"/>
        </w:rPr>
        <w:t>3.7 Önerilen yaklaşımın literatürle karşılaştırılması</w:t>
      </w:r>
      <w:r>
        <w:tab/>
      </w:r>
      <w:r>
        <w:rPr>
          <w:rFonts w:cs="Times New Roman"/>
          <w:sz w:val="20"/>
          <w:szCs w:val="20"/>
        </w:rPr>
        <w:t>23</w:t>
      </w:r>
    </w:p>
    <w:p w:rsidR="0052115F" w:rsidRDefault="006455B2">
      <w:pPr>
        <w:tabs>
          <w:tab w:val="right" w:leader="dot" w:pos="8500"/>
        </w:tabs>
        <w:spacing w:after="60"/>
        <w:ind w:left="240"/>
      </w:pPr>
      <w:r>
        <w:rPr>
          <w:rFonts w:cs="Times New Roman"/>
          <w:sz w:val="20"/>
          <w:szCs w:val="20"/>
        </w:rPr>
        <w:t>3.8 Ara kontrolde görülen test hataları ve final durumu</w:t>
      </w:r>
      <w:r>
        <w:tab/>
      </w:r>
      <w:r>
        <w:rPr>
          <w:rFonts w:cs="Times New Roman"/>
          <w:sz w:val="20"/>
          <w:szCs w:val="20"/>
        </w:rPr>
        <w:t>22</w:t>
      </w:r>
    </w:p>
    <w:p w:rsidR="0052115F" w:rsidRDefault="0052115F">
      <w:pPr>
        <w:sectPr w:rsidR="0052115F">
          <w:footerReference w:type="default" r:id="rId20"/>
          <w:pgSz w:w="11906" w:h="16838"/>
          <w:pgMar w:top="1440" w:right="1440" w:bottom="1440" w:left="1701" w:header="708" w:footer="708" w:gutter="0"/>
          <w:pgNumType w:start="1"/>
          <w:cols w:space="708"/>
          <w:docGrid w:linePitch="360"/>
        </w:sectPr>
      </w:pPr>
    </w:p>
    <w:p w:rsidR="0052115F" w:rsidRDefault="0052115F">
      <w:pPr>
        <w:spacing w:after="620"/>
      </w:pPr>
    </w:p>
    <w:p w:rsidR="0052115F" w:rsidRDefault="006455B2">
      <w:pPr>
        <w:spacing w:after="420"/>
        <w:jc w:val="center"/>
      </w:pPr>
      <w:r>
        <w:rPr>
          <w:rFonts w:cs="Times New Roman"/>
          <w:b/>
          <w:bCs/>
          <w:sz w:val="20"/>
          <w:szCs w:val="20"/>
        </w:rPr>
        <w:t>Şekil Listesi</w:t>
      </w:r>
    </w:p>
    <w:p w:rsidR="0052115F" w:rsidRDefault="006455B2">
      <w:pPr>
        <w:tabs>
          <w:tab w:val="right" w:leader="dot" w:pos="8500"/>
        </w:tabs>
        <w:spacing w:after="60"/>
        <w:ind w:left="240"/>
      </w:pPr>
      <w:r>
        <w:rPr>
          <w:rFonts w:cs="Times New Roman"/>
          <w:sz w:val="20"/>
          <w:szCs w:val="20"/>
        </w:rPr>
        <w:t>2.1 Uçtan uca sistem mimarisi</w:t>
      </w:r>
      <w:r>
        <w:tab/>
      </w:r>
      <w:r>
        <w:rPr>
          <w:rFonts w:cs="Times New Roman"/>
          <w:sz w:val="20"/>
          <w:szCs w:val="20"/>
        </w:rPr>
        <w:t>8</w:t>
      </w:r>
    </w:p>
    <w:p w:rsidR="0052115F" w:rsidRDefault="006455B2">
      <w:pPr>
        <w:tabs>
          <w:tab w:val="right" w:leader="dot" w:pos="8500"/>
        </w:tabs>
        <w:spacing w:after="60"/>
        <w:ind w:left="240"/>
      </w:pPr>
      <w:r>
        <w:rPr>
          <w:rFonts w:cs="Times New Roman"/>
          <w:sz w:val="20"/>
          <w:szCs w:val="20"/>
        </w:rPr>
        <w:t>2.2 Çok aşamalı malzeme normalizasyonu</w:t>
      </w:r>
      <w:r>
        <w:tab/>
      </w:r>
      <w:r>
        <w:rPr>
          <w:rFonts w:cs="Times New Roman"/>
          <w:sz w:val="20"/>
          <w:szCs w:val="20"/>
        </w:rPr>
        <w:t>10</w:t>
      </w:r>
    </w:p>
    <w:p w:rsidR="0052115F" w:rsidRDefault="006455B2">
      <w:pPr>
        <w:tabs>
          <w:tab w:val="right" w:leader="dot" w:pos="8500"/>
        </w:tabs>
        <w:spacing w:after="60"/>
        <w:ind w:left="240"/>
      </w:pPr>
      <w:r>
        <w:rPr>
          <w:rFonts w:cs="Times New Roman"/>
          <w:sz w:val="20"/>
          <w:szCs w:val="20"/>
        </w:rPr>
        <w:t>2.3 Kural tabanlı karşılaştırma motoru</w:t>
      </w:r>
      <w:r>
        <w:tab/>
      </w:r>
      <w:r>
        <w:rPr>
          <w:rFonts w:cs="Times New Roman"/>
          <w:sz w:val="20"/>
          <w:szCs w:val="20"/>
        </w:rPr>
        <w:t>12</w:t>
      </w:r>
    </w:p>
    <w:p w:rsidR="0052115F" w:rsidRDefault="006455B2">
      <w:pPr>
        <w:tabs>
          <w:tab w:val="right" w:leader="dot" w:pos="8500"/>
        </w:tabs>
        <w:spacing w:after="60"/>
        <w:ind w:left="240"/>
      </w:pPr>
      <w:r>
        <w:rPr>
          <w:rFonts w:cs="Times New Roman"/>
          <w:sz w:val="20"/>
          <w:szCs w:val="20"/>
        </w:rPr>
        <w:t>3.1 Mobil uygulamada ana ekran, mutfak ve tarif öneri akışları</w:t>
      </w:r>
      <w:r>
        <w:tab/>
      </w:r>
      <w:r>
        <w:rPr>
          <w:rFonts w:cs="Times New Roman"/>
          <w:sz w:val="20"/>
          <w:szCs w:val="20"/>
        </w:rPr>
        <w:t>17</w:t>
      </w:r>
    </w:p>
    <w:p w:rsidR="0052115F" w:rsidRDefault="006455B2">
      <w:pPr>
        <w:tabs>
          <w:tab w:val="right" w:leader="dot" w:pos="8500"/>
        </w:tabs>
        <w:spacing w:after="60"/>
        <w:ind w:left="240"/>
      </w:pPr>
      <w:r>
        <w:rPr>
          <w:rFonts w:cs="Times New Roman"/>
          <w:sz w:val="20"/>
          <w:szCs w:val="20"/>
        </w:rPr>
        <w:t>3.2 Mobil uygulamada plan, dolap, alternatif öğün ve tabak tarama ekranları</w:t>
      </w:r>
      <w:r>
        <w:tab/>
      </w:r>
      <w:r>
        <w:rPr>
          <w:rFonts w:cs="Times New Roman"/>
          <w:sz w:val="20"/>
          <w:szCs w:val="20"/>
        </w:rPr>
        <w:t>18</w:t>
      </w:r>
    </w:p>
    <w:p w:rsidR="0052115F" w:rsidRDefault="006455B2">
      <w:pPr>
        <w:tabs>
          <w:tab w:val="right" w:leader="dot" w:pos="8500"/>
        </w:tabs>
        <w:spacing w:after="60"/>
        <w:ind w:left="240"/>
      </w:pPr>
      <w:r>
        <w:rPr>
          <w:rFonts w:cs="Times New Roman"/>
          <w:sz w:val="20"/>
          <w:szCs w:val="20"/>
        </w:rPr>
        <w:t>3.3 Diyetisyen web panelinde dashboard, danışan, plan ve tarif yönetimi ekranları</w:t>
      </w:r>
      <w:r>
        <w:tab/>
      </w:r>
      <w:r>
        <w:rPr>
          <w:rFonts w:cs="Times New Roman"/>
          <w:sz w:val="20"/>
          <w:szCs w:val="20"/>
        </w:rPr>
        <w:t>18</w:t>
      </w:r>
    </w:p>
    <w:p w:rsidR="0052115F" w:rsidRDefault="006455B2">
      <w:pPr>
        <w:tabs>
          <w:tab w:val="right" w:leader="dot" w:pos="8500"/>
        </w:tabs>
        <w:spacing w:after="60"/>
        <w:ind w:left="240"/>
      </w:pPr>
      <w:r>
        <w:rPr>
          <w:rFonts w:cs="Times New Roman"/>
          <w:sz w:val="20"/>
          <w:szCs w:val="20"/>
        </w:rPr>
        <w:t>3.4 Web panelde erişim anahtarı, Care Hub, tarif kural girişi ve ayarlar ekranları</w:t>
      </w:r>
      <w:r>
        <w:tab/>
      </w:r>
      <w:r>
        <w:rPr>
          <w:rFonts w:cs="Times New Roman"/>
          <w:sz w:val="20"/>
          <w:szCs w:val="20"/>
        </w:rPr>
        <w:t>19</w:t>
      </w:r>
    </w:p>
    <w:p w:rsidR="0052115F" w:rsidRDefault="0052115F">
      <w:pPr>
        <w:sectPr w:rsidR="0052115F">
          <w:footerReference w:type="default" r:id="rId21"/>
          <w:pgSz w:w="11906" w:h="16838"/>
          <w:pgMar w:top="1440" w:right="1440" w:bottom="1440" w:left="1701" w:header="708" w:footer="708" w:gutter="0"/>
          <w:pgNumType w:start="1"/>
          <w:cols w:space="708"/>
          <w:docGrid w:linePitch="360"/>
        </w:sectPr>
      </w:pPr>
    </w:p>
    <w:p w:rsidR="0052115F" w:rsidRDefault="0052115F">
      <w:pPr>
        <w:spacing w:after="620"/>
      </w:pPr>
    </w:p>
    <w:p w:rsidR="0052115F" w:rsidRDefault="006455B2">
      <w:pPr>
        <w:spacing w:after="520"/>
        <w:jc w:val="center"/>
      </w:pPr>
      <w:r>
        <w:rPr>
          <w:rFonts w:cs="Times New Roman"/>
          <w:b/>
          <w:bCs/>
          <w:sz w:val="22"/>
        </w:rPr>
        <w:t>EKLER LİSTESİ</w:t>
      </w:r>
    </w:p>
    <w:p w:rsidR="0052115F" w:rsidRDefault="006455B2">
      <w:pPr>
        <w:spacing w:after="60"/>
        <w:ind w:left="260"/>
      </w:pPr>
      <w:r>
        <w:rPr>
          <w:rFonts w:cs="Times New Roman"/>
          <w:sz w:val="20"/>
          <w:szCs w:val="20"/>
        </w:rPr>
        <w:t>Ek A</w:t>
      </w:r>
      <w:r>
        <w:tab/>
      </w:r>
      <w:r>
        <w:rPr>
          <w:rFonts w:cs="Times New Roman"/>
          <w:sz w:val="20"/>
          <w:szCs w:val="20"/>
        </w:rPr>
        <w:t>Demo kontrol listesi</w:t>
      </w:r>
    </w:p>
    <w:p w:rsidR="0052115F" w:rsidRDefault="006455B2">
      <w:pPr>
        <w:spacing w:after="60"/>
        <w:ind w:left="260"/>
      </w:pPr>
      <w:r>
        <w:rPr>
          <w:rFonts w:cs="Times New Roman"/>
          <w:sz w:val="20"/>
          <w:szCs w:val="20"/>
        </w:rPr>
        <w:t>Ek B</w:t>
      </w:r>
      <w:r>
        <w:tab/>
      </w:r>
      <w:r>
        <w:rPr>
          <w:rFonts w:cs="Times New Roman"/>
          <w:sz w:val="20"/>
          <w:szCs w:val="20"/>
        </w:rPr>
        <w:t>Önerilen test verisi örnekleri</w:t>
      </w:r>
    </w:p>
    <w:p w:rsidR="0052115F" w:rsidRDefault="006455B2">
      <w:pPr>
        <w:spacing w:after="60"/>
        <w:ind w:left="260"/>
      </w:pPr>
      <w:r>
        <w:rPr>
          <w:rFonts w:cs="Times New Roman"/>
          <w:sz w:val="20"/>
          <w:szCs w:val="20"/>
        </w:rPr>
        <w:t>Ek C</w:t>
      </w:r>
      <w:r>
        <w:tab/>
      </w:r>
      <w:r>
        <w:rPr>
          <w:rFonts w:cs="Times New Roman"/>
          <w:sz w:val="20"/>
          <w:szCs w:val="20"/>
        </w:rPr>
        <w:t>Final benchmark ve test artefakt dosyaları</w:t>
      </w:r>
    </w:p>
    <w:p w:rsidR="0052115F" w:rsidRDefault="006455B2">
      <w:pPr>
        <w:spacing w:after="60"/>
        <w:ind w:left="260"/>
      </w:pPr>
      <w:r>
        <w:rPr>
          <w:rFonts w:cs="Times New Roman"/>
          <w:sz w:val="20"/>
          <w:szCs w:val="20"/>
        </w:rPr>
        <w:t>Ek D</w:t>
      </w:r>
      <w:r>
        <w:tab/>
      </w:r>
      <w:r>
        <w:rPr>
          <w:rFonts w:cs="Times New Roman"/>
          <w:sz w:val="20"/>
          <w:szCs w:val="20"/>
        </w:rPr>
        <w:t>Backend API uç noktaları</w:t>
      </w:r>
    </w:p>
    <w:p w:rsidR="0052115F" w:rsidRDefault="006455B2">
      <w:pPr>
        <w:spacing w:after="60"/>
        <w:ind w:left="260"/>
      </w:pPr>
      <w:r>
        <w:rPr>
          <w:rFonts w:cs="Times New Roman"/>
          <w:sz w:val="20"/>
          <w:szCs w:val="20"/>
        </w:rPr>
        <w:t>Ek E</w:t>
      </w:r>
      <w:r>
        <w:tab/>
      </w:r>
      <w:r>
        <w:rPr>
          <w:rFonts w:cs="Times New Roman"/>
          <w:sz w:val="20"/>
          <w:szCs w:val="20"/>
        </w:rPr>
        <w:t>Mobil uygulama ekranları</w:t>
      </w:r>
    </w:p>
    <w:p w:rsidR="0052115F" w:rsidRDefault="006455B2">
      <w:pPr>
        <w:spacing w:after="60"/>
        <w:ind w:left="260"/>
      </w:pPr>
      <w:r>
        <w:rPr>
          <w:rFonts w:cs="Times New Roman"/>
          <w:sz w:val="20"/>
          <w:szCs w:val="20"/>
        </w:rPr>
        <w:t>Ek F</w:t>
      </w:r>
      <w:r>
        <w:tab/>
      </w:r>
      <w:r>
        <w:rPr>
          <w:rFonts w:cs="Times New Roman"/>
          <w:sz w:val="20"/>
          <w:szCs w:val="20"/>
        </w:rPr>
        <w:t>Web panel dashboard sayfaları</w:t>
      </w:r>
    </w:p>
    <w:p w:rsidR="0052115F" w:rsidRDefault="006455B2">
      <w:pPr>
        <w:spacing w:after="60"/>
        <w:ind w:left="260"/>
      </w:pPr>
      <w:r>
        <w:rPr>
          <w:rFonts w:cs="Times New Roman"/>
          <w:sz w:val="20"/>
          <w:szCs w:val="20"/>
        </w:rPr>
        <w:t>Ek G</w:t>
      </w:r>
      <w:r>
        <w:tab/>
      </w:r>
      <w:r>
        <w:rPr>
          <w:rFonts w:cs="Times New Roman"/>
          <w:sz w:val="20"/>
          <w:szCs w:val="20"/>
        </w:rPr>
        <w:t>Veritabanı şeması</w:t>
      </w:r>
    </w:p>
    <w:p w:rsidR="0052115F" w:rsidRDefault="006455B2">
      <w:pPr>
        <w:spacing w:after="60"/>
        <w:ind w:left="260"/>
      </w:pPr>
      <w:r>
        <w:rPr>
          <w:rFonts w:cs="Times New Roman"/>
          <w:sz w:val="20"/>
          <w:szCs w:val="20"/>
        </w:rPr>
        <w:t>Ek H</w:t>
      </w:r>
      <w:r>
        <w:tab/>
      </w:r>
      <w:r>
        <w:rPr>
          <w:rFonts w:cs="Times New Roman"/>
          <w:sz w:val="20"/>
          <w:szCs w:val="20"/>
        </w:rPr>
        <w:t>Domain entity sınıfları</w:t>
      </w:r>
    </w:p>
    <w:p w:rsidR="0052115F" w:rsidRDefault="006455B2">
      <w:pPr>
        <w:spacing w:after="60"/>
        <w:ind w:left="260"/>
      </w:pPr>
      <w:r>
        <w:rPr>
          <w:rFonts w:cs="Times New Roman"/>
          <w:sz w:val="20"/>
          <w:szCs w:val="20"/>
        </w:rPr>
        <w:t>Ek I</w:t>
      </w:r>
      <w:r>
        <w:tab/>
      </w:r>
      <w:r>
        <w:rPr>
          <w:rFonts w:cs="Times New Roman"/>
          <w:sz w:val="20"/>
          <w:szCs w:val="20"/>
        </w:rPr>
        <w:t>Test envanteri</w:t>
      </w:r>
    </w:p>
    <w:p w:rsidR="0052115F" w:rsidRDefault="006455B2">
      <w:pPr>
        <w:spacing w:after="60"/>
        <w:ind w:left="260"/>
      </w:pPr>
      <w:r>
        <w:rPr>
          <w:rFonts w:cs="Times New Roman"/>
          <w:sz w:val="20"/>
          <w:szCs w:val="20"/>
        </w:rPr>
        <w:t>Ek J</w:t>
      </w:r>
      <w:r>
        <w:tab/>
      </w:r>
      <w:r>
        <w:rPr>
          <w:rFonts w:cs="Times New Roman"/>
          <w:sz w:val="20"/>
          <w:szCs w:val="20"/>
        </w:rPr>
        <w:t>Mobil API modülleri</w:t>
      </w:r>
    </w:p>
    <w:p w:rsidR="0052115F" w:rsidRDefault="006455B2">
      <w:pPr>
        <w:spacing w:after="60"/>
        <w:ind w:left="260"/>
      </w:pPr>
      <w:r>
        <w:rPr>
          <w:rFonts w:cs="Times New Roman"/>
          <w:sz w:val="20"/>
          <w:szCs w:val="20"/>
        </w:rPr>
        <w:t>Ek K</w:t>
      </w:r>
      <w:r>
        <w:tab/>
      </w:r>
      <w:r>
        <w:rPr>
          <w:rFonts w:cs="Times New Roman"/>
          <w:sz w:val="20"/>
          <w:szCs w:val="20"/>
        </w:rPr>
        <w:t>Web panel API modülleri</w:t>
      </w:r>
    </w:p>
    <w:p w:rsidR="0052115F" w:rsidRDefault="006455B2">
      <w:pPr>
        <w:spacing w:after="60"/>
        <w:ind w:left="260"/>
      </w:pPr>
      <w:r>
        <w:rPr>
          <w:rFonts w:cs="Times New Roman"/>
          <w:sz w:val="20"/>
          <w:szCs w:val="20"/>
        </w:rPr>
        <w:t>Ek L</w:t>
      </w:r>
      <w:r>
        <w:tab/>
      </w:r>
      <w:r>
        <w:rPr>
          <w:rFonts w:cs="Times New Roman"/>
          <w:sz w:val="20"/>
          <w:szCs w:val="20"/>
        </w:rPr>
        <w:t>API endpoint envanteri</w:t>
      </w:r>
    </w:p>
    <w:p w:rsidR="0052115F" w:rsidRDefault="006455B2">
      <w:pPr>
        <w:spacing w:after="60"/>
        <w:ind w:left="260"/>
      </w:pPr>
      <w:r>
        <w:rPr>
          <w:rFonts w:cs="Times New Roman"/>
          <w:sz w:val="20"/>
          <w:szCs w:val="20"/>
        </w:rPr>
        <w:t>Ek M</w:t>
      </w:r>
      <w:r>
        <w:tab/>
      </w:r>
      <w:r>
        <w:rPr>
          <w:rFonts w:cs="Times New Roman"/>
          <w:sz w:val="20"/>
          <w:szCs w:val="20"/>
        </w:rPr>
        <w:t>Backend servis kayıtları</w:t>
      </w:r>
    </w:p>
    <w:p w:rsidR="0052115F" w:rsidRDefault="006455B2">
      <w:pPr>
        <w:spacing w:after="60"/>
        <w:ind w:left="260"/>
      </w:pPr>
      <w:r>
        <w:rPr>
          <w:rFonts w:cs="Times New Roman"/>
          <w:sz w:val="20"/>
          <w:szCs w:val="20"/>
        </w:rPr>
        <w:t>Ek N</w:t>
      </w:r>
      <w:r>
        <w:tab/>
      </w:r>
      <w:r>
        <w:rPr>
          <w:rFonts w:cs="Times New Roman"/>
          <w:sz w:val="20"/>
          <w:szCs w:val="20"/>
        </w:rPr>
        <w:t>docker-compose.yml altyapı özeti</w:t>
      </w:r>
    </w:p>
    <w:p w:rsidR="0052115F" w:rsidRDefault="006455B2">
      <w:pPr>
        <w:spacing w:after="60"/>
        <w:ind w:left="260"/>
      </w:pPr>
      <w:r>
        <w:rPr>
          <w:rFonts w:cs="Times New Roman"/>
          <w:sz w:val="20"/>
          <w:szCs w:val="20"/>
        </w:rPr>
        <w:t>Ek O</w:t>
      </w:r>
      <w:r>
        <w:tab/>
      </w:r>
      <w:r>
        <w:rPr>
          <w:rFonts w:cs="Times New Roman"/>
          <w:sz w:val="20"/>
          <w:szCs w:val="20"/>
        </w:rPr>
        <w:t>Tez odaklı proje özeti ve savunma haritası</w:t>
      </w:r>
    </w:p>
    <w:p w:rsidR="0052115F" w:rsidRDefault="0052115F">
      <w:pPr>
        <w:sectPr w:rsidR="0052115F">
          <w:footerReference w:type="default" r:id="rId22"/>
          <w:pgSz w:w="11906" w:h="16838"/>
          <w:pgMar w:top="1440" w:right="1440" w:bottom="1440" w:left="1701" w:header="708" w:footer="708" w:gutter="0"/>
          <w:pgNumType w:start="1"/>
          <w:cols w:space="708"/>
          <w:docGrid w:linePitch="360"/>
        </w:sectPr>
      </w:pPr>
    </w:p>
    <w:p w:rsidR="007F3C63" w:rsidRDefault="00603CCC">
      <w:pPr>
        <w:pStyle w:val="Balk1"/>
        <w:pageBreakBefore/>
      </w:pPr>
      <w:r>
        <w:rPr>
          <w:rFonts w:ascii="Times New Roman" w:hAnsi="Times New Roman"/>
        </w:rPr>
        <w:lastRenderedPageBreak/>
        <w:t>GİRİŞ</w:t>
      </w:r>
    </w:p>
    <w:p w:rsidR="007F3C63" w:rsidRDefault="00603CCC">
      <w:r>
        <w:t>Beslenme takibi ve diyet yönetimi, mobil sağlık uygulamalarının en yaygın kullanım alanlarından biridir. Ancak yaygın diyet uygulamalarının önemli bir kısmı kullanıcıdan kalori, makro besin veya öğün günlüğü girmesini bekler. Bu yaklaşım, kullanıcının günlük hayattaki en kritik sorusunu çoğu zaman doğrudan yanıtlamaz: “Evdeki malzemelerle, diyetimi bozmadan ne yiyebilirim?” Diyetisyen tarafından hazırlanmış en iyi planlar bile danışan mutfakta yalnız kaldığında malzeme eksikliği, alternatif arama, karar yorgunluğu ve iletişim kopukluğu nedeniyle uygulanamayabilir.</w:t>
      </w:r>
    </w:p>
    <w:p w:rsidR="007F3C63" w:rsidRDefault="00603CCC">
      <w:r>
        <w:t>Bu tez çalışmasında geliştirilen Dytopia / MyDietitian prototipi, bu problemi bilgisayar mühendisliği açısından bir veri standardizasyonu ve açıklanabilir karar destek problemi olarak ele almaktadır. Projenin temelinde, danışanın mobil uygulamada seçtiği malzemelerin standart bir malzeme sözlüğü üzerinden normalize edilmesi, bu standart malzemelerin diyetisyen tarafından tanımlanan tarif kurallarıyla karşılaştırılması ve önerilen sonucun açıklanabilir biçimde kullanıcıya sunulması vardır.</w:t>
      </w:r>
    </w:p>
    <w:p w:rsidR="007F3C63" w:rsidRDefault="00603CCC">
      <w:r>
        <w:t>Çalışmanın konusu, “diyet uygulaması geliştirme” gibi geniş ve ürün odaklı bir çerçeveyle sınırlı değildir. Bu çalışma; malzeme normalizasyonu, taksonomi destekli tarif eşleştirme, kural tabanlı öneri, diyetisyen-danışan veri senkronizasyonu ve uyum takibi bileşenlerini bir araya getiren uçtan uca bir sistem tasarımıdır. Bu nedenle tez konusu, “Diyetisyen Kurallarına Dayalı Akıllı Mutfak Asistanı: Malzeme Tabanlı Tarif Eşleştirme ve Diyet Uyum Takip Sistemi” olarak belirlenmiştir.</w:t>
      </w:r>
    </w:p>
    <w:p w:rsidR="007F3C63" w:rsidRDefault="00603CCC">
      <w:pPr>
        <w:pStyle w:val="Balk2"/>
      </w:pPr>
      <w:r>
        <w:rPr>
          <w:rFonts w:ascii="Times New Roman" w:hAnsi="Times New Roman"/>
          <w:sz w:val="26"/>
        </w:rPr>
        <w:t>Problem Tanımı</w:t>
      </w:r>
    </w:p>
    <w:p w:rsidR="007F3C63" w:rsidRDefault="00603CCC">
      <w:r>
        <w:t>Geleneksel diyet sürecinde diyetisyen, danışana haftalık veya aylık bir plan verir. Bu plan çoğunlukla teorik olarak doğru ve beslenme ilkelerine uygun olsa da danışanın gerçek mutfak koşullarına uyarlanması manuel iletişim gerektirir. Danışan, evinde planlanan malzeme bulunmadığında ya diyeti bozar ya da diyetisyene tekrar danışmak zorunda kalır. Bu durum hem danışanın motivasyonunu hem de diyetisyenin operasyonel verimliliğini olumsuz etkiler.</w:t>
      </w:r>
    </w:p>
    <w:p w:rsidR="007F3C63" w:rsidRDefault="00603CCC">
      <w:r>
        <w:t xml:space="preserve">Bu problem, yazılım açısından üç alt probleme ayrılabilir: Birincisi, kullanıcıların malzeme adlarını farklı biçimlerde yazması nedeniyle oluşan veri standardizasyonu problemidir. İkincisi, tariflerin yalnızca metin olarak değil, karar motorunun işleyebileceği </w:t>
      </w:r>
      <w:r>
        <w:lastRenderedPageBreak/>
        <w:t>yapılandırılmış kurallar olarak tutulması gerekliliğidir. Üçüncüsü, önerilen öğünün gerçekten uygulanıp uygulanmadığının diyetisyen tarafından takip edilebilir hâle getirilmesidir.</w:t>
      </w:r>
    </w:p>
    <w:p w:rsidR="007F3C63" w:rsidRDefault="00603CCC">
      <w:pPr>
        <w:pStyle w:val="Balk2"/>
      </w:pPr>
      <w:r>
        <w:rPr>
          <w:rFonts w:ascii="Times New Roman" w:hAnsi="Times New Roman"/>
          <w:sz w:val="26"/>
        </w:rPr>
        <w:t>Araştırma Sorusu</w:t>
      </w:r>
    </w:p>
    <w:p w:rsidR="007F3C63" w:rsidRDefault="00603CCC">
      <w:r>
        <w:t>Bu çalışmanın temel araştırma sorusu şu şekilde formüle edilmiştir: Danışanın mevcut mutfak envanteri ile diyetisyen tarafından tanımlanan beslenme kuralları birleştirilerek, uygulanabilir ve açıklanabilir öğün önerileri nasıl üretilebilir ve bu önerilere uyum nasıl takip edilebilir?</w:t>
      </w:r>
    </w:p>
    <w:p w:rsidR="007F3C63" w:rsidRDefault="00603CCC">
      <w:pPr>
        <w:pStyle w:val="Balk2"/>
      </w:pPr>
      <w:r>
        <w:rPr>
          <w:rFonts w:ascii="Times New Roman" w:hAnsi="Times New Roman"/>
          <w:sz w:val="26"/>
        </w:rPr>
        <w:t>Amaç ve Kapsam</w:t>
      </w:r>
    </w:p>
    <w:p w:rsidR="007F3C63" w:rsidRDefault="00603CCC">
      <w:r>
        <w:t>Çalışmanın amacı, danışanın elindeki malzemeleri diyetisyenin tarif havuzu ve klinik kurallarıyla eşleştiren, sonucu “Tam Uyum”, “1 Eksikle Olur” veya “Uygun Değil” gibi açıklanabilir sınıflara ayıran ve danışanın öğün tamamlamalarını diyetisyen paneline raporlayan bir prototip geliştirmektir. Çalışma kapsamında mobil uygulama, web panel, backend API, PostgreSQL veri tabanı, erişim anahtarıyla premium bağlantı ve kural tabanlı eşleştirme motoru birlikte ele alınmıştır.</w:t>
      </w:r>
    </w:p>
    <w:p w:rsidR="007F3C63" w:rsidRDefault="00603CCC">
      <w:r>
        <w:t>OpenAI destekli metin ve görsel çözümleme, proje kapsamında yardımcı ve kontrollü bir katman olarak ele alınmıştır. Tezin ana bilimsel katkısı, yapay zekâ çıktısını tek başına karar kabul etmek değil; malzeme normalizasyonu, taksonomi ve kural tabanlı öneri ile diyetisyen-danışan senkronizasyonunu denetlenebilir bir karar destek hattında birleştirmektir. Bu nedenle görsel tarama, market fişi okuma, tabak fotoğrafı analizi ve günlük oyun içeriği üretimi sistemin bütünsel mimarisinde anlatılmış; nicel değerlendirme odağı ise resolver başarısı, öneri motoru doğruluğu, erişim güvenliği ve API davranışı üzerinde tutulmuştur.</w:t>
      </w:r>
    </w:p>
    <w:p w:rsidR="007F3C63" w:rsidRDefault="00603CCC">
      <w:pPr>
        <w:pStyle w:val="Balk2"/>
      </w:pPr>
      <w:r>
        <w:rPr>
          <w:rFonts w:ascii="Times New Roman" w:hAnsi="Times New Roman"/>
          <w:sz w:val="26"/>
        </w:rPr>
        <w:t>Çalışmanın Özgün Değeri</w:t>
      </w:r>
    </w:p>
    <w:p w:rsidR="007F3C63" w:rsidRDefault="00805EBD">
      <w:r>
        <w:t xml:space="preserve">Bu çalışmanın birincil özgün katkısı; serbest metin, barkod, fiş veya görsel kaynaklı gürültülü malzeme girdilerini çok katmanlı bir resolver hattı üzerinden standart IngredientId kimliklerine dönüştürmesi ve bu standart veriyi açıklanabilir tarif önerisi için kullanmasıdır. Resolver zinciri canonical exact match, alias match, önceden onaylanmış vision label mapping, provisional mapping, fuzzy match, kontrollü LLM fallback ve unresolved çıktılarından oluşur. Böylece sistem, yalnızca metin benzerliğine dayanan basit bir arama </w:t>
      </w:r>
      <w:r>
        <w:lastRenderedPageBreak/>
        <w:t>mekanizması yerine; taksonomi, kullanıcı onayı, kayıt altına alma ve kural tabanlı doğrulama katmanlarını birlikte kullanan izlenebilir bir karar destek yaklaşımı sunar.</w:t>
      </w:r>
    </w:p>
    <w:p w:rsidR="007F3C63" w:rsidRDefault="00603CCC">
      <w:pPr>
        <w:pStyle w:val="Balk2"/>
      </w:pPr>
      <w:r>
        <w:rPr>
          <w:rFonts w:ascii="Times New Roman" w:hAnsi="Times New Roman"/>
          <w:sz w:val="26"/>
        </w:rPr>
        <w:t>İş Paketleri ve Zaman Planı</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after="40" w:line="276" w:lineRule="auto"/>
              <w:ind w:firstLine="0"/>
            </w:pPr>
            <w:r>
              <w:rPr>
                <w:b/>
                <w:sz w:val="20"/>
              </w:rPr>
              <w:t>İş Paketi</w:t>
            </w:r>
          </w:p>
        </w:tc>
        <w:tc>
          <w:tcPr>
            <w:tcW w:w="3041" w:type="dxa"/>
            <w:vAlign w:val="center"/>
          </w:tcPr>
          <w:p w:rsidR="007F3C63" w:rsidRDefault="00603CCC">
            <w:pPr>
              <w:spacing w:after="40" w:line="276" w:lineRule="auto"/>
              <w:ind w:firstLine="0"/>
            </w:pPr>
            <w:r>
              <w:rPr>
                <w:b/>
                <w:sz w:val="20"/>
              </w:rPr>
              <w:t>Açıklama</w:t>
            </w:r>
          </w:p>
        </w:tc>
        <w:tc>
          <w:tcPr>
            <w:tcW w:w="3041" w:type="dxa"/>
            <w:vAlign w:val="center"/>
          </w:tcPr>
          <w:p w:rsidR="007F3C63" w:rsidRDefault="00603CCC">
            <w:pPr>
              <w:spacing w:after="40" w:line="276" w:lineRule="auto"/>
              <w:ind w:firstLine="0"/>
            </w:pPr>
            <w:r>
              <w:rPr>
                <w:b/>
                <w:sz w:val="20"/>
              </w:rPr>
              <w:t>Çıktı</w:t>
            </w:r>
          </w:p>
        </w:tc>
      </w:tr>
      <w:tr w:rsidR="007F3C63">
        <w:trPr>
          <w:jc w:val="center"/>
        </w:trPr>
        <w:tc>
          <w:tcPr>
            <w:tcW w:w="3041" w:type="dxa"/>
            <w:vAlign w:val="center"/>
          </w:tcPr>
          <w:p w:rsidR="007F3C63" w:rsidRDefault="00603CCC">
            <w:pPr>
              <w:spacing w:after="40" w:line="276" w:lineRule="auto"/>
              <w:ind w:firstLine="0"/>
            </w:pPr>
            <w:r>
              <w:rPr>
                <w:sz w:val="20"/>
              </w:rPr>
              <w:t>WP1</w:t>
            </w:r>
          </w:p>
        </w:tc>
        <w:tc>
          <w:tcPr>
            <w:tcW w:w="3041" w:type="dxa"/>
            <w:vAlign w:val="center"/>
          </w:tcPr>
          <w:p w:rsidR="007F3C63" w:rsidRDefault="00603CCC">
            <w:pPr>
              <w:spacing w:after="40" w:line="276" w:lineRule="auto"/>
              <w:ind w:firstLine="0"/>
            </w:pPr>
            <w:r>
              <w:rPr>
                <w:sz w:val="20"/>
              </w:rPr>
              <w:t>Literatür taraması ve problem çerçevesinin belirlenmesi</w:t>
            </w:r>
          </w:p>
        </w:tc>
        <w:tc>
          <w:tcPr>
            <w:tcW w:w="3041" w:type="dxa"/>
            <w:vAlign w:val="center"/>
          </w:tcPr>
          <w:p w:rsidR="007F3C63" w:rsidRDefault="00603CCC">
            <w:pPr>
              <w:spacing w:after="40" w:line="276" w:lineRule="auto"/>
              <w:ind w:firstLine="0"/>
            </w:pPr>
            <w:r>
              <w:rPr>
                <w:sz w:val="20"/>
              </w:rPr>
              <w:t>Teorik altyapı ve kaynakça</w:t>
            </w:r>
          </w:p>
        </w:tc>
      </w:tr>
      <w:tr w:rsidR="007F3C63">
        <w:trPr>
          <w:jc w:val="center"/>
        </w:trPr>
        <w:tc>
          <w:tcPr>
            <w:tcW w:w="3041" w:type="dxa"/>
            <w:vAlign w:val="center"/>
          </w:tcPr>
          <w:p w:rsidR="007F3C63" w:rsidRDefault="00603CCC">
            <w:pPr>
              <w:spacing w:after="40" w:line="276" w:lineRule="auto"/>
              <w:ind w:firstLine="0"/>
            </w:pPr>
            <w:r>
              <w:rPr>
                <w:sz w:val="20"/>
              </w:rPr>
              <w:t>WP2</w:t>
            </w:r>
          </w:p>
        </w:tc>
        <w:tc>
          <w:tcPr>
            <w:tcW w:w="3041" w:type="dxa"/>
            <w:vAlign w:val="center"/>
          </w:tcPr>
          <w:p w:rsidR="007F3C63" w:rsidRDefault="00603CCC">
            <w:pPr>
              <w:spacing w:after="40" w:line="276" w:lineRule="auto"/>
              <w:ind w:firstLine="0"/>
            </w:pPr>
            <w:r>
              <w:rPr>
                <w:sz w:val="20"/>
              </w:rPr>
              <w:t>Malzeme sözlüğü ve normalizasyon katmanının tasarlanması</w:t>
            </w:r>
          </w:p>
        </w:tc>
        <w:tc>
          <w:tcPr>
            <w:tcW w:w="3041" w:type="dxa"/>
            <w:vAlign w:val="center"/>
          </w:tcPr>
          <w:p w:rsidR="007F3C63" w:rsidRDefault="00603CCC">
            <w:pPr>
              <w:spacing w:after="40" w:line="276" w:lineRule="auto"/>
              <w:ind w:firstLine="0"/>
            </w:pPr>
            <w:r>
              <w:rPr>
                <w:sz w:val="20"/>
              </w:rPr>
              <w:t>Canonical, alias, fuzzy ve fallback akışı</w:t>
            </w:r>
          </w:p>
        </w:tc>
      </w:tr>
      <w:tr w:rsidR="007F3C63">
        <w:trPr>
          <w:jc w:val="center"/>
        </w:trPr>
        <w:tc>
          <w:tcPr>
            <w:tcW w:w="3041" w:type="dxa"/>
            <w:vAlign w:val="center"/>
          </w:tcPr>
          <w:p w:rsidR="007F3C63" w:rsidRDefault="00603CCC">
            <w:pPr>
              <w:spacing w:after="40" w:line="276" w:lineRule="auto"/>
              <w:ind w:firstLine="0"/>
            </w:pPr>
            <w:r>
              <w:rPr>
                <w:sz w:val="20"/>
              </w:rPr>
              <w:t>WP3</w:t>
            </w:r>
          </w:p>
        </w:tc>
        <w:tc>
          <w:tcPr>
            <w:tcW w:w="3041" w:type="dxa"/>
            <w:vAlign w:val="center"/>
          </w:tcPr>
          <w:p w:rsidR="007F3C63" w:rsidRDefault="00603CCC">
            <w:pPr>
              <w:spacing w:after="40" w:line="276" w:lineRule="auto"/>
              <w:ind w:firstLine="0"/>
            </w:pPr>
            <w:r>
              <w:rPr>
                <w:sz w:val="20"/>
              </w:rPr>
              <w:t>Tarif veri modeli ve kural rollerinin tasarlanması</w:t>
            </w:r>
          </w:p>
        </w:tc>
        <w:tc>
          <w:tcPr>
            <w:tcW w:w="3041" w:type="dxa"/>
            <w:vAlign w:val="center"/>
          </w:tcPr>
          <w:p w:rsidR="007F3C63" w:rsidRDefault="00603CCC">
            <w:pPr>
              <w:spacing w:after="40" w:line="276" w:lineRule="auto"/>
              <w:ind w:firstLine="0"/>
            </w:pPr>
            <w:r>
              <w:rPr>
                <w:sz w:val="20"/>
              </w:rPr>
              <w:t>Zorunlu, opsiyonel, yasak ve alternatif şeması</w:t>
            </w:r>
          </w:p>
        </w:tc>
      </w:tr>
      <w:tr w:rsidR="007F3C63">
        <w:trPr>
          <w:jc w:val="center"/>
        </w:trPr>
        <w:tc>
          <w:tcPr>
            <w:tcW w:w="3041" w:type="dxa"/>
            <w:vAlign w:val="center"/>
          </w:tcPr>
          <w:p w:rsidR="007F3C63" w:rsidRDefault="00603CCC">
            <w:pPr>
              <w:spacing w:after="40" w:line="276" w:lineRule="auto"/>
              <w:ind w:firstLine="0"/>
            </w:pPr>
            <w:r>
              <w:rPr>
                <w:sz w:val="20"/>
              </w:rPr>
              <w:t>WP4</w:t>
            </w:r>
          </w:p>
        </w:tc>
        <w:tc>
          <w:tcPr>
            <w:tcW w:w="3041" w:type="dxa"/>
            <w:vAlign w:val="center"/>
          </w:tcPr>
          <w:p w:rsidR="007F3C63" w:rsidRDefault="00603CCC">
            <w:pPr>
              <w:spacing w:after="40" w:line="276" w:lineRule="auto"/>
              <w:ind w:firstLine="0"/>
            </w:pPr>
            <w:r>
              <w:rPr>
                <w:sz w:val="20"/>
              </w:rPr>
              <w:t>Backend API ve veri tabanı entegrasyonu</w:t>
            </w:r>
          </w:p>
        </w:tc>
        <w:tc>
          <w:tcPr>
            <w:tcW w:w="3041" w:type="dxa"/>
            <w:vAlign w:val="center"/>
          </w:tcPr>
          <w:p w:rsidR="007F3C63" w:rsidRDefault="00603CCC">
            <w:pPr>
              <w:spacing w:after="40" w:line="276" w:lineRule="auto"/>
              <w:ind w:firstLine="0"/>
            </w:pPr>
            <w:r>
              <w:rPr>
                <w:sz w:val="20"/>
              </w:rPr>
              <w:t>ASP.NET Core, EF Core, PostgreSQL servisleri</w:t>
            </w:r>
          </w:p>
        </w:tc>
      </w:tr>
      <w:tr w:rsidR="007F3C63">
        <w:trPr>
          <w:jc w:val="center"/>
        </w:trPr>
        <w:tc>
          <w:tcPr>
            <w:tcW w:w="3041" w:type="dxa"/>
            <w:vAlign w:val="center"/>
          </w:tcPr>
          <w:p w:rsidR="007F3C63" w:rsidRDefault="00603CCC">
            <w:pPr>
              <w:spacing w:after="40" w:line="276" w:lineRule="auto"/>
              <w:ind w:firstLine="0"/>
            </w:pPr>
            <w:r>
              <w:rPr>
                <w:sz w:val="20"/>
              </w:rPr>
              <w:t>WP5</w:t>
            </w:r>
          </w:p>
        </w:tc>
        <w:tc>
          <w:tcPr>
            <w:tcW w:w="3041" w:type="dxa"/>
            <w:vAlign w:val="center"/>
          </w:tcPr>
          <w:p w:rsidR="007F3C63" w:rsidRDefault="00603CCC">
            <w:pPr>
              <w:spacing w:after="40" w:line="276" w:lineRule="auto"/>
              <w:ind w:firstLine="0"/>
            </w:pPr>
            <w:r>
              <w:rPr>
                <w:sz w:val="20"/>
              </w:rPr>
              <w:t>Mobil uygulama ve web panel arayüzleri</w:t>
            </w:r>
          </w:p>
        </w:tc>
        <w:tc>
          <w:tcPr>
            <w:tcW w:w="3041" w:type="dxa"/>
            <w:vAlign w:val="center"/>
          </w:tcPr>
          <w:p w:rsidR="007F3C63" w:rsidRDefault="00603CCC">
            <w:pPr>
              <w:spacing w:after="40" w:line="276" w:lineRule="auto"/>
              <w:ind w:firstLine="0"/>
            </w:pPr>
            <w:r>
              <w:rPr>
                <w:sz w:val="20"/>
              </w:rPr>
              <w:t>Danışan ve diyetisyen akışları</w:t>
            </w:r>
          </w:p>
        </w:tc>
      </w:tr>
      <w:tr w:rsidR="007F3C63">
        <w:trPr>
          <w:jc w:val="center"/>
        </w:trPr>
        <w:tc>
          <w:tcPr>
            <w:tcW w:w="3041" w:type="dxa"/>
            <w:vAlign w:val="center"/>
          </w:tcPr>
          <w:p w:rsidR="007F3C63" w:rsidRDefault="00603CCC">
            <w:pPr>
              <w:spacing w:after="40" w:line="276" w:lineRule="auto"/>
              <w:ind w:firstLine="0"/>
            </w:pPr>
            <w:r>
              <w:rPr>
                <w:sz w:val="20"/>
              </w:rPr>
              <w:t>WP6</w:t>
            </w:r>
          </w:p>
        </w:tc>
        <w:tc>
          <w:tcPr>
            <w:tcW w:w="3041" w:type="dxa"/>
            <w:vAlign w:val="center"/>
          </w:tcPr>
          <w:p w:rsidR="007F3C63" w:rsidRDefault="00603CCC">
            <w:pPr>
              <w:spacing w:after="40" w:line="276" w:lineRule="auto"/>
              <w:ind w:firstLine="0"/>
            </w:pPr>
            <w:r>
              <w:rPr>
                <w:sz w:val="20"/>
              </w:rPr>
              <w:t>Senaryo testleri, demo ve raporlama</w:t>
            </w:r>
          </w:p>
        </w:tc>
        <w:tc>
          <w:tcPr>
            <w:tcW w:w="3041" w:type="dxa"/>
            <w:vAlign w:val="center"/>
          </w:tcPr>
          <w:p w:rsidR="007F3C63" w:rsidRDefault="00603CCC">
            <w:pPr>
              <w:spacing w:after="40" w:line="276" w:lineRule="auto"/>
              <w:ind w:firstLine="0"/>
            </w:pPr>
            <w:r>
              <w:rPr>
                <w:sz w:val="20"/>
              </w:rPr>
              <w:t>Test matrisi, poster, tez raporu</w:t>
            </w:r>
          </w:p>
        </w:tc>
      </w:tr>
    </w:tbl>
    <w:p w:rsidR="007F3C63" w:rsidRDefault="00603CCC">
      <w:pPr>
        <w:pStyle w:val="CaptionTR"/>
      </w:pPr>
      <w:r>
        <w:rPr>
          <w:i w:val="0"/>
          <w:color w:val="000000"/>
        </w:rPr>
        <w:t>Tablo 0.1. Çalışmanın iş paketleri ve hedef çıktıları.</w:t>
      </w:r>
    </w:p>
    <w:p w:rsidR="007F3C63" w:rsidRDefault="00603CCC">
      <w:pPr>
        <w:pStyle w:val="Balk1"/>
      </w:pPr>
      <w:r>
        <w:rPr>
          <w:rFonts w:ascii="Times New Roman" w:hAnsi="Times New Roman"/>
        </w:rPr>
        <w:t>BİRİNCİ BÖLÜM</w:t>
      </w:r>
      <w:r>
        <w:rPr>
          <w:rFonts w:ascii="Times New Roman" w:hAnsi="Times New Roman"/>
        </w:rPr>
        <w:br/>
        <w:t>TEORİK ALT YAPI</w:t>
      </w:r>
    </w:p>
    <w:p w:rsidR="007F3C63" w:rsidRDefault="00603CCC">
      <w:pPr>
        <w:pStyle w:val="Balk2"/>
      </w:pPr>
      <w:r>
        <w:rPr>
          <w:rFonts w:ascii="Times New Roman" w:hAnsi="Times New Roman"/>
          <w:sz w:val="26"/>
        </w:rPr>
        <w:t>1.1. Mobil Sağlık ve Dijital Beslenme Sistemleri</w:t>
      </w:r>
    </w:p>
    <w:p w:rsidR="007F3C63" w:rsidRDefault="00603CCC">
      <w:r>
        <w:t>Mobil sağlık sistemleri, kullanıcıların davranışlarını izleme, hatırlatma gönderme, kişiselleştirilmiş geri bildirim sağlama ve sağlık profesyonelleriyle veri paylaşma gibi işlevler sunar. Beslenme uygulamaları özelinde bu sistemler genellikle günlük kayıt, kalori hesaplama, diyet planı görüntüleme ve motivasyon bildirimleri üzerine kuruludur. Villinger vd. (2019:1-3), mobil uygulama tabanlı müdahalelerin beslenme davranışları üzerinde etkili olabileceğini, ancak uygulamanın tasarımı ve kişiselleştirme düzeyinin sonuçları etkilediğini göstermiştir.</w:t>
      </w:r>
    </w:p>
    <w:p w:rsidR="007F3C63" w:rsidRDefault="00603CCC">
      <w:r>
        <w:t>Bu tezde mobil sağlık yaklaşımı yalnızca kullanıcının verisini kaydetmek için değil, diyetisyenin planını kullanıcının gerçek mutfak durumuna bağlamak için kullanılmıştır. Böylece uygulama pasif bir günlük olmaktan çıkarak, karar destek sağlayan aktif bir mutfak asistanına dönüştürülmüştür.</w:t>
      </w:r>
    </w:p>
    <w:p w:rsidR="007F3C63" w:rsidRDefault="00603CCC">
      <w:pPr>
        <w:pStyle w:val="Balk2"/>
      </w:pPr>
      <w:r>
        <w:rPr>
          <w:rFonts w:ascii="Times New Roman" w:hAnsi="Times New Roman"/>
          <w:sz w:val="26"/>
        </w:rPr>
        <w:lastRenderedPageBreak/>
        <w:t>1.2. Beslenme Öneri Sistemleri</w:t>
      </w:r>
    </w:p>
    <w:p w:rsidR="007F3C63" w:rsidRDefault="00603CCC">
      <w:r>
        <w:t>Beslenme öneri sistemleri, kullanıcı profili, sağlık durumu, besin değeri, tercih, kısıt ve geçmiş davranış gibi girdileri kullanarak yiyecek veya tarif önerisi üretir. Abhari vd. (2019:1-2), beslenme öneri sistemlerini inceleyen sistematik çalışmalarında hibrit, bilgi tabanlı, kural tabanlı ve ontoloji tabanlı yaklaşımların bu alanda sık kullanıldığını belirtmiştir. Orue-Saiz vd. (2021:1-2) ise güncel beslenme öneri çalışmalarında birçok sistemin öneri algoritmasına odaklandığını, ancak veri tanımı, örneklem ve besin indekslerinin ayrıntılı açıklanmasının çoğu zaman yetersiz kaldığını vurgulamıştır.</w:t>
      </w:r>
    </w:p>
    <w:p w:rsidR="007F3C63" w:rsidRDefault="00603CCC">
      <w:r>
        <w:t>Bu çalışmada öneri sistemi, klasik kullanıcı benzerliği veya popülerlik yaklaşımından farklı olarak, yapılandırılmış tarif kuralları ve malzeme eşleşmesi üzerine kurulmuştur. Bu nedenle sistem, iş birlikçi filtreleme tabanlı bir tavsiye motorundan çok, açıklanabilir ve kural tabanlı bir karar destek motoru olarak değerlendirilmelidir.</w:t>
      </w:r>
    </w:p>
    <w:p w:rsidR="007F3C63" w:rsidRDefault="00603CCC">
      <w:pPr>
        <w:pStyle w:val="Balk2"/>
      </w:pPr>
      <w:r>
        <w:rPr>
          <w:rFonts w:ascii="Times New Roman" w:hAnsi="Times New Roman"/>
          <w:sz w:val="26"/>
        </w:rPr>
        <w:t>1.3. Gıda Ontolojileri ve Malzeme Standardizasyonu</w:t>
      </w:r>
    </w:p>
    <w:p w:rsidR="007F3C63" w:rsidRDefault="00603CCC">
      <w:r>
        <w:t>Gıda verilerinde aynı malzemenin farklı adlarla ifade edilmesi yaygın bir problemdir. Örneğin “domates”, “çeri domates” ve “salkım domates” ifadeleri kullanıcı açısından farklı görünse de birçok tarif açısından aynı üst malzeme sınıfına karşılık gelebilir. FoodOn ontolojisi, gıda ürünleri için standart tanımlayıcılar sağlayarak tarif içeriklerinin belirsizliğini azaltmayı ve gıda verilerinin farklı sistemlerde tutarlı biçimde temsil edilmesini hedefler (Dooley vd.,2018:1-3). Thornton vd. (2022:1-2) da gıda kompozisyon verilerinin FoodOn tanımlayıcılarıyla eşleştirilmesinin veri bütünlüğü için önemini açıklamıştır.</w:t>
      </w:r>
    </w:p>
    <w:p w:rsidR="007F3C63" w:rsidRDefault="00603CCC">
      <w:r>
        <w:t>Bu tezde global FoodOn ontolojisi doğrudan tam kapsamlı olarak kullanılmamıştır; ancak FoodOn yaklaşımındaki standart tanımlayıcı fikri proje düzeyinde “Ingredient Dictionary” olarak uygulanmıştır. Bu sözlük, kullanıcı girdilerini sistemin anlayacağı canonical malzeme kimliğine dönüştürmek için kullanılır.</w:t>
      </w:r>
    </w:p>
    <w:p w:rsidR="007F3C63" w:rsidRDefault="00603CCC">
      <w:pPr>
        <w:pStyle w:val="Balk2"/>
      </w:pPr>
      <w:r>
        <w:rPr>
          <w:rFonts w:ascii="Times New Roman" w:hAnsi="Times New Roman"/>
          <w:sz w:val="26"/>
        </w:rPr>
        <w:t>1.4. Bulanık Eşleştirme ve Normalizasyon Katmanları</w:t>
      </w:r>
    </w:p>
    <w:p w:rsidR="007F3C63" w:rsidRDefault="00603CCC">
      <w:r>
        <w:t xml:space="preserve">Serbest metin girdilerinde yazım hatası, eş anlamlılık ve farklı dil kullanımı sistem performansını etkileyebilir. Bu nedenle normalizasyon süreci tek bir eşleştirme katmanıyla sınırlı tutulmamıştır. Önce canonical ad kontrol edilir, ardından alias sözlüğü, daha sonra </w:t>
      </w:r>
      <w:r>
        <w:lastRenderedPageBreak/>
        <w:t>fuzzy string matching yaklaşımı ve son aşamada kontrollü LLM fallback devreye alınır. Bu çok katmanlı yapı, maliyet ve güvenlik açısından deterministik katmanların önce çalışmasını sağlar.</w:t>
      </w:r>
    </w:p>
    <w:p w:rsidR="007F3C63" w:rsidRDefault="00603CCC">
      <w:r>
        <w:t>Fuzzy eşleştirme için benzerlik skoru kavramsal olarak Denklem 1.1’de gösterilmiştir. Burada distance ifadesi iki metin arasındaki düzenleme mesafesini, maxLen ise iki metinden uzun olanın karakter uzunluğunu temsil eder.</w:t>
      </w:r>
    </w:p>
    <w:p w:rsidR="007F3C63" w:rsidRDefault="00603CCC">
      <w:r>
        <w:rPr>
          <w:i/>
        </w:rPr>
        <w:t>Benzerlik(x,y) = 1 - distance(x,y) / maxLen(x,y)</w:t>
      </w:r>
    </w:p>
    <w:p w:rsidR="007F3C63" w:rsidRDefault="00603CCC">
      <w:pPr>
        <w:pStyle w:val="CaptionTR"/>
      </w:pPr>
      <w:r>
        <w:rPr>
          <w:i w:val="0"/>
          <w:color w:val="000000"/>
        </w:rPr>
        <w:t>Denklem 1.1. Serbest metin malzeme girdileri için normalize edilmiş benzerlik hesabı.</w:t>
      </w:r>
    </w:p>
    <w:p w:rsidR="007F3C63" w:rsidRDefault="00603CCC">
      <w:pPr>
        <w:pStyle w:val="Balk2"/>
      </w:pPr>
      <w:r>
        <w:rPr>
          <w:rFonts w:ascii="Times New Roman" w:hAnsi="Times New Roman"/>
          <w:sz w:val="26"/>
        </w:rPr>
        <w:t>1.5. Açıklanabilir Öneri Sistemleri</w:t>
      </w:r>
    </w:p>
    <w:p w:rsidR="007F3C63" w:rsidRDefault="00603CCC">
      <w:r>
        <w:t>Açıklanabilir öneri sistemleri, yalnızca hangi öğenin önerildiğini değil, neden önerildiğini de kullanıcıya veya sistem tasarımcısına sunmayı hedefler. Zhang ve Chen (2018:1-2), açıklanabilir önerilerin şeffaflık, ikna edicilik, güvenilirlik ve kullanıcı memnuniyetini artırabileceğini ifade eder. Sağlık ve beslenme gibi yüksek hassasiyet gerektiren alanlarda açıklanabilirlik, kullanıcı deneyiminin ötesinde güvenlik ve sorumluluk açısından da önemlidir.</w:t>
      </w:r>
    </w:p>
    <w:p w:rsidR="007F3C63" w:rsidRDefault="00603CCC">
      <w:r>
        <w:t>Bu çalışmada açıklanabilirlik, model sonrası yorumlama olarak değil, doğrudan karar motorunun doğal çıktısı olarak tasarlanmıştır. “Tam Uyum”, “1 Eksikle Olur” ve “Uygun Değil” sınıfları; eksik, yasaklı veya alternatif malzeme bilgisiyle birlikte üretildiği için kullanıcı ve diyetisyen sistemin neden o sonucu verdiğini görebilir.</w:t>
      </w:r>
    </w:p>
    <w:p w:rsidR="007F3C63" w:rsidRDefault="00603CCC">
      <w:pPr>
        <w:pStyle w:val="Balk2"/>
      </w:pPr>
      <w:r>
        <w:rPr>
          <w:rFonts w:ascii="Times New Roman" w:hAnsi="Times New Roman"/>
          <w:sz w:val="26"/>
        </w:rPr>
        <w:t>1.6. Tarif Önerilerinde Bilgi Grafı ve Kural Tabanlı Yaklaşımlar</w:t>
      </w:r>
    </w:p>
    <w:p w:rsidR="007F3C63" w:rsidRDefault="00603CCC">
      <w:r>
        <w:t>Son yıllarda tarif önerilerinde bilgi grafı ve semantik ilişkilerden yararlanan çalışmalar artmıştır. FoodKG, tarif, besin, malzeme ve gıda taksonomilerini bir araya getiren semantik bir kaynak olarak sağlıklı yiyecek önerilerini desteklemek amacıyla geliştirilmiştir (Haussmann vd.,2019:1-2). Li vd. (2023:1-2), bilgi grafı üzerinden sağlık yönlendirmeli tarif önerisi geliştirerek kullanıcı tercihleriyle daha sağlıklı seçenekler arasında denge kurmayı amaçlamıştır.</w:t>
      </w:r>
    </w:p>
    <w:p w:rsidR="007F3C63" w:rsidRDefault="00603CCC">
      <w:r>
        <w:t xml:space="preserve">Bu tezde tam ölçekli bir bilgi grafı kurulmamış, ancak benzer bir mantık daha uygulanabilir bir MVP düzeyine indirgenmiştir. Malzemeler canonical kimliklerle, tarifler ise </w:t>
      </w:r>
      <w:r>
        <w:lastRenderedPageBreak/>
        <w:t>roller ve kurallarla temsil edilmiştir. Bu sayede sistem düşük veri hacminde bile açıklanabilir ve hızlı çalışabilen bir öneri motoru sunmaktadır.</w:t>
      </w:r>
    </w:p>
    <w:p w:rsidR="007F3C63" w:rsidRDefault="00603CCC">
      <w:pPr>
        <w:pStyle w:val="Balk2"/>
      </w:pPr>
      <w:r>
        <w:rPr>
          <w:rFonts w:ascii="Times New Roman" w:hAnsi="Times New Roman"/>
          <w:sz w:val="26"/>
        </w:rPr>
        <w:t>1.7. Literatür Özeti ve Çalışmanın Konumu</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after="40" w:line="276" w:lineRule="auto"/>
              <w:ind w:firstLine="0"/>
            </w:pPr>
            <w:r>
              <w:rPr>
                <w:b/>
                <w:sz w:val="20"/>
              </w:rPr>
              <w:t>Çalışma</w:t>
            </w:r>
          </w:p>
        </w:tc>
        <w:tc>
          <w:tcPr>
            <w:tcW w:w="3041" w:type="dxa"/>
            <w:vAlign w:val="center"/>
          </w:tcPr>
          <w:p w:rsidR="007F3C63" w:rsidRDefault="00603CCC">
            <w:pPr>
              <w:spacing w:after="40" w:line="276" w:lineRule="auto"/>
              <w:ind w:firstLine="0"/>
            </w:pPr>
            <w:r>
              <w:rPr>
                <w:b/>
                <w:sz w:val="20"/>
              </w:rPr>
              <w:t>Yöntem/Odak</w:t>
            </w:r>
          </w:p>
        </w:tc>
        <w:tc>
          <w:tcPr>
            <w:tcW w:w="3041" w:type="dxa"/>
            <w:vAlign w:val="center"/>
          </w:tcPr>
          <w:p w:rsidR="007F3C63" w:rsidRDefault="00603CCC">
            <w:pPr>
              <w:spacing w:after="40" w:line="276" w:lineRule="auto"/>
              <w:ind w:firstLine="0"/>
            </w:pPr>
            <w:r>
              <w:rPr>
                <w:b/>
                <w:sz w:val="20"/>
              </w:rPr>
              <w:t>Bu Tezle İlişkisi</w:t>
            </w:r>
          </w:p>
        </w:tc>
      </w:tr>
      <w:tr w:rsidR="007F3C63">
        <w:trPr>
          <w:jc w:val="center"/>
        </w:trPr>
        <w:tc>
          <w:tcPr>
            <w:tcW w:w="3041" w:type="dxa"/>
            <w:vAlign w:val="center"/>
          </w:tcPr>
          <w:p w:rsidR="007F3C63" w:rsidRDefault="00603CCC">
            <w:pPr>
              <w:spacing w:after="40" w:line="276" w:lineRule="auto"/>
              <w:ind w:firstLine="0"/>
            </w:pPr>
            <w:r>
              <w:rPr>
                <w:sz w:val="20"/>
              </w:rPr>
              <w:t>Dooley vd. (2018)</w:t>
            </w:r>
          </w:p>
        </w:tc>
        <w:tc>
          <w:tcPr>
            <w:tcW w:w="3041" w:type="dxa"/>
            <w:vAlign w:val="center"/>
          </w:tcPr>
          <w:p w:rsidR="007F3C63" w:rsidRDefault="00603CCC">
            <w:pPr>
              <w:spacing w:after="40" w:line="276" w:lineRule="auto"/>
              <w:ind w:firstLine="0"/>
            </w:pPr>
            <w:r>
              <w:rPr>
                <w:sz w:val="20"/>
              </w:rPr>
              <w:t>FoodOn gıda ontolojisi</w:t>
            </w:r>
          </w:p>
        </w:tc>
        <w:tc>
          <w:tcPr>
            <w:tcW w:w="3041" w:type="dxa"/>
            <w:vAlign w:val="center"/>
          </w:tcPr>
          <w:p w:rsidR="007F3C63" w:rsidRDefault="00603CCC">
            <w:pPr>
              <w:spacing w:after="40" w:line="276" w:lineRule="auto"/>
              <w:ind w:firstLine="0"/>
            </w:pPr>
            <w:r>
              <w:rPr>
                <w:sz w:val="20"/>
              </w:rPr>
              <w:t>Malzeme standardizasyonu için teorik dayanak</w:t>
            </w:r>
          </w:p>
        </w:tc>
      </w:tr>
      <w:tr w:rsidR="007F3C63">
        <w:trPr>
          <w:jc w:val="center"/>
        </w:trPr>
        <w:tc>
          <w:tcPr>
            <w:tcW w:w="3041" w:type="dxa"/>
            <w:vAlign w:val="center"/>
          </w:tcPr>
          <w:p w:rsidR="007F3C63" w:rsidRDefault="00603CCC">
            <w:pPr>
              <w:spacing w:after="40" w:line="276" w:lineRule="auto"/>
              <w:ind w:firstLine="0"/>
            </w:pPr>
            <w:r>
              <w:rPr>
                <w:sz w:val="20"/>
              </w:rPr>
              <w:t>Abhari vd. (2019)</w:t>
            </w:r>
          </w:p>
        </w:tc>
        <w:tc>
          <w:tcPr>
            <w:tcW w:w="3041" w:type="dxa"/>
            <w:vAlign w:val="center"/>
          </w:tcPr>
          <w:p w:rsidR="007F3C63" w:rsidRDefault="00603CCC">
            <w:pPr>
              <w:spacing w:after="40" w:line="276" w:lineRule="auto"/>
              <w:ind w:firstLine="0"/>
            </w:pPr>
            <w:r>
              <w:rPr>
                <w:sz w:val="20"/>
              </w:rPr>
              <w:t>Beslenme öneri sistemleri sistematik incelemesi</w:t>
            </w:r>
          </w:p>
        </w:tc>
        <w:tc>
          <w:tcPr>
            <w:tcW w:w="3041" w:type="dxa"/>
            <w:vAlign w:val="center"/>
          </w:tcPr>
          <w:p w:rsidR="007F3C63" w:rsidRDefault="00603CCC">
            <w:pPr>
              <w:spacing w:after="40" w:line="276" w:lineRule="auto"/>
              <w:ind w:firstLine="0"/>
            </w:pPr>
            <w:r>
              <w:rPr>
                <w:sz w:val="20"/>
              </w:rPr>
              <w:t>NRS sınıflandırması ve kural tabanlı yaklaşımlar</w:t>
            </w:r>
          </w:p>
        </w:tc>
      </w:tr>
      <w:tr w:rsidR="007F3C63">
        <w:trPr>
          <w:jc w:val="center"/>
        </w:trPr>
        <w:tc>
          <w:tcPr>
            <w:tcW w:w="3041" w:type="dxa"/>
            <w:vAlign w:val="center"/>
          </w:tcPr>
          <w:p w:rsidR="007F3C63" w:rsidRDefault="00603CCC">
            <w:pPr>
              <w:spacing w:after="40" w:line="276" w:lineRule="auto"/>
              <w:ind w:firstLine="0"/>
            </w:pPr>
            <w:r>
              <w:rPr>
                <w:sz w:val="20"/>
              </w:rPr>
              <w:t>Villinger vd. (2019)</w:t>
            </w:r>
          </w:p>
        </w:tc>
        <w:tc>
          <w:tcPr>
            <w:tcW w:w="3041" w:type="dxa"/>
            <w:vAlign w:val="center"/>
          </w:tcPr>
          <w:p w:rsidR="007F3C63" w:rsidRDefault="00603CCC">
            <w:pPr>
              <w:spacing w:after="40" w:line="276" w:lineRule="auto"/>
              <w:ind w:firstLine="0"/>
            </w:pPr>
            <w:r>
              <w:rPr>
                <w:sz w:val="20"/>
              </w:rPr>
              <w:t>Mobil beslenme müdahaleleri meta-analizi</w:t>
            </w:r>
          </w:p>
        </w:tc>
        <w:tc>
          <w:tcPr>
            <w:tcW w:w="3041" w:type="dxa"/>
            <w:vAlign w:val="center"/>
          </w:tcPr>
          <w:p w:rsidR="007F3C63" w:rsidRDefault="00603CCC">
            <w:pPr>
              <w:spacing w:after="40" w:line="276" w:lineRule="auto"/>
              <w:ind w:firstLine="0"/>
            </w:pPr>
            <w:r>
              <w:rPr>
                <w:sz w:val="20"/>
              </w:rPr>
              <w:t>Mobil sağlık ve davranış değişimi temeli</w:t>
            </w:r>
          </w:p>
        </w:tc>
      </w:tr>
      <w:tr w:rsidR="007F3C63">
        <w:trPr>
          <w:jc w:val="center"/>
        </w:trPr>
        <w:tc>
          <w:tcPr>
            <w:tcW w:w="3041" w:type="dxa"/>
            <w:vAlign w:val="center"/>
          </w:tcPr>
          <w:p w:rsidR="007F3C63" w:rsidRDefault="00603CCC">
            <w:pPr>
              <w:spacing w:after="40" w:line="276" w:lineRule="auto"/>
              <w:ind w:firstLine="0"/>
            </w:pPr>
            <w:r>
              <w:rPr>
                <w:sz w:val="20"/>
              </w:rPr>
              <w:t>Haussmann vd. (2019)</w:t>
            </w:r>
          </w:p>
        </w:tc>
        <w:tc>
          <w:tcPr>
            <w:tcW w:w="3041" w:type="dxa"/>
            <w:vAlign w:val="center"/>
          </w:tcPr>
          <w:p w:rsidR="007F3C63" w:rsidRDefault="00603CCC">
            <w:pPr>
              <w:spacing w:after="40" w:line="276" w:lineRule="auto"/>
              <w:ind w:firstLine="0"/>
            </w:pPr>
            <w:r>
              <w:rPr>
                <w:sz w:val="20"/>
              </w:rPr>
              <w:t>FoodKG semantik bilgi grafı</w:t>
            </w:r>
          </w:p>
        </w:tc>
        <w:tc>
          <w:tcPr>
            <w:tcW w:w="3041" w:type="dxa"/>
            <w:vAlign w:val="center"/>
          </w:tcPr>
          <w:p w:rsidR="007F3C63" w:rsidRDefault="00603CCC">
            <w:pPr>
              <w:spacing w:after="40" w:line="276" w:lineRule="auto"/>
              <w:ind w:firstLine="0"/>
            </w:pPr>
            <w:r>
              <w:rPr>
                <w:sz w:val="20"/>
              </w:rPr>
              <w:t>Gıda verilerinde semantik ilişki yaklaşımı</w:t>
            </w:r>
          </w:p>
        </w:tc>
      </w:tr>
      <w:tr w:rsidR="007F3C63">
        <w:trPr>
          <w:jc w:val="center"/>
        </w:trPr>
        <w:tc>
          <w:tcPr>
            <w:tcW w:w="3041" w:type="dxa"/>
            <w:vAlign w:val="center"/>
          </w:tcPr>
          <w:p w:rsidR="007F3C63" w:rsidRDefault="00603CCC">
            <w:pPr>
              <w:spacing w:after="40" w:line="276" w:lineRule="auto"/>
              <w:ind w:firstLine="0"/>
            </w:pPr>
            <w:r>
              <w:rPr>
                <w:sz w:val="20"/>
              </w:rPr>
              <w:t>Li vd. (2023)</w:t>
            </w:r>
          </w:p>
        </w:tc>
        <w:tc>
          <w:tcPr>
            <w:tcW w:w="3041" w:type="dxa"/>
            <w:vAlign w:val="center"/>
          </w:tcPr>
          <w:p w:rsidR="007F3C63" w:rsidRDefault="00603CCC">
            <w:pPr>
              <w:spacing w:after="40" w:line="276" w:lineRule="auto"/>
              <w:ind w:firstLine="0"/>
            </w:pPr>
            <w:r>
              <w:rPr>
                <w:sz w:val="20"/>
              </w:rPr>
              <w:t>Bilgi grafı ile sağlık yönlendirmeli tarif önerisi</w:t>
            </w:r>
          </w:p>
        </w:tc>
        <w:tc>
          <w:tcPr>
            <w:tcW w:w="3041" w:type="dxa"/>
            <w:vAlign w:val="center"/>
          </w:tcPr>
          <w:p w:rsidR="007F3C63" w:rsidRDefault="00603CCC">
            <w:pPr>
              <w:spacing w:after="40" w:line="276" w:lineRule="auto"/>
              <w:ind w:firstLine="0"/>
            </w:pPr>
            <w:r>
              <w:rPr>
                <w:sz w:val="20"/>
              </w:rPr>
              <w:t>Tarif önerisinde sağlık ve tercih dengesi</w:t>
            </w:r>
          </w:p>
        </w:tc>
      </w:tr>
      <w:tr w:rsidR="007F3C63">
        <w:trPr>
          <w:jc w:val="center"/>
        </w:trPr>
        <w:tc>
          <w:tcPr>
            <w:tcW w:w="3041" w:type="dxa"/>
            <w:vAlign w:val="center"/>
          </w:tcPr>
          <w:p w:rsidR="007F3C63" w:rsidRDefault="00603CCC">
            <w:pPr>
              <w:spacing w:after="40" w:line="276" w:lineRule="auto"/>
              <w:ind w:firstLine="0"/>
            </w:pPr>
            <w:r>
              <w:rPr>
                <w:sz w:val="20"/>
              </w:rPr>
              <w:t>Zhang ve Chen (2018)</w:t>
            </w:r>
          </w:p>
        </w:tc>
        <w:tc>
          <w:tcPr>
            <w:tcW w:w="3041" w:type="dxa"/>
            <w:vAlign w:val="center"/>
          </w:tcPr>
          <w:p w:rsidR="007F3C63" w:rsidRDefault="00603CCC">
            <w:pPr>
              <w:spacing w:after="40" w:line="276" w:lineRule="auto"/>
              <w:ind w:firstLine="0"/>
            </w:pPr>
            <w:r>
              <w:rPr>
                <w:sz w:val="20"/>
              </w:rPr>
              <w:t>Açıklanabilir öneri sistemleri</w:t>
            </w:r>
          </w:p>
        </w:tc>
        <w:tc>
          <w:tcPr>
            <w:tcW w:w="3041" w:type="dxa"/>
            <w:vAlign w:val="center"/>
          </w:tcPr>
          <w:p w:rsidR="007F3C63" w:rsidRDefault="00603CCC">
            <w:pPr>
              <w:spacing w:after="40" w:line="276" w:lineRule="auto"/>
              <w:ind w:firstLine="0"/>
            </w:pPr>
            <w:r>
              <w:rPr>
                <w:sz w:val="20"/>
              </w:rPr>
              <w:t>Önerilerin nedeninin sunulması</w:t>
            </w:r>
          </w:p>
        </w:tc>
      </w:tr>
    </w:tbl>
    <w:p w:rsidR="007F3C63" w:rsidRDefault="00603CCC">
      <w:pPr>
        <w:pStyle w:val="CaptionTR"/>
      </w:pPr>
      <w:r>
        <w:rPr>
          <w:i w:val="0"/>
          <w:color w:val="000000"/>
        </w:rPr>
        <w:t>Tablo 1.1. Literatürdeki çalışmaların karşılaştırılması.</w:t>
      </w:r>
    </w:p>
    <w:p w:rsidR="007F3C63" w:rsidRDefault="00603CCC">
      <w:r>
        <w:t>Literatür incelendiğinde bu çalışmanın, FoodOn ve FoodKG gibi geniş kapsamlı semantik kaynakların standardizasyon fikrinden, beslenme öneri sistemlerinin kişiselleştirme hedefinden ve açıklanabilir öneri sistemlerinin şeffaflık ihtiyacından yararlandığı görülmektedir. Ancak bu çalışma, bunları diyetisyen kontrollü ve uygulamaya dönük bir mobil/web prototip içinde birleştirmektedir.</w:t>
      </w:r>
    </w:p>
    <w:p w:rsidR="007F3C63" w:rsidRDefault="00603CCC">
      <w:pPr>
        <w:pStyle w:val="Balk1"/>
      </w:pPr>
      <w:r>
        <w:rPr>
          <w:rFonts w:ascii="Times New Roman" w:hAnsi="Times New Roman"/>
        </w:rPr>
        <w:t>İKİNCİ BÖLÜM</w:t>
      </w:r>
      <w:r>
        <w:rPr>
          <w:rFonts w:ascii="Times New Roman" w:hAnsi="Times New Roman"/>
        </w:rPr>
        <w:br/>
        <w:t>MATERYAL VE METOT</w:t>
      </w:r>
    </w:p>
    <w:p w:rsidR="007F3C63" w:rsidRDefault="00603CCC">
      <w:pPr>
        <w:pStyle w:val="Balk2"/>
      </w:pPr>
      <w:r>
        <w:rPr>
          <w:rFonts w:ascii="Times New Roman" w:hAnsi="Times New Roman"/>
          <w:sz w:val="26"/>
        </w:rPr>
        <w:t>2.1. Kullanılan Yazılım ve Donanım Ortamı</w:t>
      </w:r>
    </w:p>
    <w:p w:rsidR="007F3C63" w:rsidRDefault="00603CCC">
      <w:pPr>
        <w:pStyle w:val="Balk2"/>
      </w:pPr>
      <w:r>
        <w:rPr>
          <w:rFonts w:ascii="Times New Roman" w:hAnsi="Times New Roman"/>
          <w:sz w:val="26"/>
        </w:rPr>
        <w:t>2.1.1. Teknoloji Yığını ve Sürüm Bilgileri</w:t>
      </w:r>
    </w:p>
    <w:p w:rsidR="007F3C63" w:rsidRDefault="00603CCC">
      <w:r>
        <w:t>Backend: net8.0 hedef çerçevesi üzerinde ASP.NET Core Web API mimarisi ile geliştirilmiştir. Veri erişim katmanında Entity Framework Core ve PostgreSQL sağlayıcısı (Npgsql) kullanılmıştır.</w:t>
      </w:r>
    </w:p>
    <w:p w:rsidR="007F3C63" w:rsidRDefault="00603CCC">
      <w:r>
        <w:t>Mobil Uygulama: Expo (~54.0.33), React (19.1.0), React Native (0.81.5) bileşenleri ile geliştirilmiş; veri erişiminde Axios (^1.13.2) ve durum yönetiminde React Query yaklaşımı tercih edilmiştir.</w:t>
      </w:r>
    </w:p>
    <w:p w:rsidR="007F3C63" w:rsidRDefault="00603CCC">
      <w:r>
        <w:lastRenderedPageBreak/>
        <w:t>Web Panel: Next.js (14.2.35) üzerinde React (^18.2.0) ile geliştirilmiş; arayüz bileşenleri ve stil yönetimi için Tailwind CSS (^3.4.1) kullanılmıştır.</w:t>
      </w:r>
    </w:p>
    <w:p w:rsidR="007F3C63" w:rsidRDefault="00603CCC">
      <w:r>
        <w:t>Gerçek zamanlı bildirim/aktivite akışları için SignalR temelli iletişim katmanı desteklenmiştir.</w:t>
      </w:r>
    </w:p>
    <w:p w:rsidR="007F3C63" w:rsidRDefault="00603CCC">
      <w:r>
        <w:t>Çalışma, istemci-sunucu mimarisinde geliştirilmiştir. Danışan tarafı mobil uygulama React Native ve Expo altyapısıyla, diyetisyen paneli Next.js ile, backend katmanı ise ASP.NET Core 8 ile oluşturulmuştur. Veri tabanı olarak PostgreSQL kullanılmış ve veri erişim katmanında Entity Framework Core tercih edilmiştir. Mobil uygulamanın fiziksel cihaz testlerinde API adresi çevresel değişken üzerinden yönetilecek şekilde yapılandırılmıştır.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after="40" w:line="276" w:lineRule="auto"/>
              <w:ind w:firstLine="0"/>
            </w:pPr>
            <w:r>
              <w:rPr>
                <w:b/>
                <w:sz w:val="20"/>
              </w:rPr>
              <w:t>Bileşen</w:t>
            </w:r>
          </w:p>
        </w:tc>
        <w:tc>
          <w:tcPr>
            <w:tcW w:w="3041" w:type="dxa"/>
            <w:vAlign w:val="center"/>
          </w:tcPr>
          <w:p w:rsidR="007F3C63" w:rsidRDefault="00603CCC">
            <w:pPr>
              <w:spacing w:after="40" w:line="276" w:lineRule="auto"/>
              <w:ind w:firstLine="0"/>
            </w:pPr>
            <w:r>
              <w:rPr>
                <w:b/>
                <w:sz w:val="20"/>
              </w:rPr>
              <w:t>Teknoloji</w:t>
            </w:r>
          </w:p>
        </w:tc>
        <w:tc>
          <w:tcPr>
            <w:tcW w:w="3041" w:type="dxa"/>
            <w:vAlign w:val="center"/>
          </w:tcPr>
          <w:p w:rsidR="007F3C63" w:rsidRDefault="00603CCC">
            <w:pPr>
              <w:spacing w:after="40" w:line="276" w:lineRule="auto"/>
              <w:ind w:firstLine="0"/>
            </w:pPr>
            <w:r>
              <w:rPr>
                <w:b/>
                <w:sz w:val="20"/>
              </w:rPr>
              <w:t>Görev</w:t>
            </w:r>
          </w:p>
        </w:tc>
      </w:tr>
      <w:tr w:rsidR="007F3C63">
        <w:trPr>
          <w:jc w:val="center"/>
        </w:trPr>
        <w:tc>
          <w:tcPr>
            <w:tcW w:w="3041" w:type="dxa"/>
            <w:vAlign w:val="center"/>
          </w:tcPr>
          <w:p w:rsidR="007F3C63" w:rsidRDefault="00603CCC">
            <w:pPr>
              <w:spacing w:after="40" w:line="276" w:lineRule="auto"/>
              <w:ind w:firstLine="0"/>
            </w:pPr>
            <w:r>
              <w:rPr>
                <w:sz w:val="20"/>
              </w:rPr>
              <w:t>Mobil Uygulama</w:t>
            </w:r>
          </w:p>
        </w:tc>
        <w:tc>
          <w:tcPr>
            <w:tcW w:w="3041" w:type="dxa"/>
            <w:vAlign w:val="center"/>
          </w:tcPr>
          <w:p w:rsidR="007F3C63" w:rsidRDefault="00603CCC">
            <w:pPr>
              <w:spacing w:after="40" w:line="276" w:lineRule="auto"/>
              <w:ind w:firstLine="0"/>
            </w:pPr>
            <w:r>
              <w:rPr>
                <w:sz w:val="20"/>
              </w:rPr>
              <w:t>React Native / Expo</w:t>
            </w:r>
          </w:p>
        </w:tc>
        <w:tc>
          <w:tcPr>
            <w:tcW w:w="3041" w:type="dxa"/>
            <w:vAlign w:val="center"/>
          </w:tcPr>
          <w:p w:rsidR="007F3C63" w:rsidRDefault="00603CCC">
            <w:pPr>
              <w:spacing w:after="40" w:line="276" w:lineRule="auto"/>
              <w:ind w:firstLine="0"/>
            </w:pPr>
            <w:r>
              <w:rPr>
                <w:sz w:val="20"/>
              </w:rPr>
              <w:t>Danışanın malzeme seçimi, tarif görüntüleme, ölçüm ve premium aktivasyon akışları</w:t>
            </w:r>
          </w:p>
        </w:tc>
      </w:tr>
      <w:tr w:rsidR="007F3C63">
        <w:trPr>
          <w:jc w:val="center"/>
        </w:trPr>
        <w:tc>
          <w:tcPr>
            <w:tcW w:w="3041" w:type="dxa"/>
            <w:vAlign w:val="center"/>
          </w:tcPr>
          <w:p w:rsidR="007F3C63" w:rsidRDefault="00603CCC">
            <w:pPr>
              <w:spacing w:after="40" w:line="276" w:lineRule="auto"/>
              <w:ind w:firstLine="0"/>
            </w:pPr>
            <w:r>
              <w:rPr>
                <w:sz w:val="20"/>
              </w:rPr>
              <w:t>Web Panel</w:t>
            </w:r>
          </w:p>
        </w:tc>
        <w:tc>
          <w:tcPr>
            <w:tcW w:w="3041" w:type="dxa"/>
            <w:vAlign w:val="center"/>
          </w:tcPr>
          <w:p w:rsidR="007F3C63" w:rsidRDefault="00603CCC">
            <w:pPr>
              <w:spacing w:after="40" w:line="276" w:lineRule="auto"/>
              <w:ind w:firstLine="0"/>
            </w:pPr>
            <w:r>
              <w:rPr>
                <w:sz w:val="20"/>
              </w:rPr>
              <w:t>Next.js</w:t>
            </w:r>
          </w:p>
        </w:tc>
        <w:tc>
          <w:tcPr>
            <w:tcW w:w="3041" w:type="dxa"/>
            <w:vAlign w:val="center"/>
          </w:tcPr>
          <w:p w:rsidR="007F3C63" w:rsidRDefault="00603CCC">
            <w:pPr>
              <w:spacing w:after="40" w:line="276" w:lineRule="auto"/>
              <w:ind w:firstLine="0"/>
            </w:pPr>
            <w:r>
              <w:rPr>
                <w:sz w:val="20"/>
              </w:rPr>
              <w:t>Diyetisyen danışan, tarif, plan ve rapor yönetimi</w:t>
            </w:r>
          </w:p>
        </w:tc>
      </w:tr>
      <w:tr w:rsidR="007F3C63">
        <w:trPr>
          <w:jc w:val="center"/>
        </w:trPr>
        <w:tc>
          <w:tcPr>
            <w:tcW w:w="3041" w:type="dxa"/>
            <w:vAlign w:val="center"/>
          </w:tcPr>
          <w:p w:rsidR="007F3C63" w:rsidRDefault="00603CCC">
            <w:pPr>
              <w:spacing w:after="40" w:line="276" w:lineRule="auto"/>
              <w:ind w:firstLine="0"/>
            </w:pPr>
            <w:r>
              <w:rPr>
                <w:sz w:val="20"/>
              </w:rPr>
              <w:t>Backend</w:t>
            </w:r>
          </w:p>
        </w:tc>
        <w:tc>
          <w:tcPr>
            <w:tcW w:w="3041" w:type="dxa"/>
            <w:vAlign w:val="center"/>
          </w:tcPr>
          <w:p w:rsidR="007F3C63" w:rsidRDefault="00603CCC">
            <w:pPr>
              <w:spacing w:after="40" w:line="276" w:lineRule="auto"/>
              <w:ind w:firstLine="0"/>
            </w:pPr>
            <w:r>
              <w:rPr>
                <w:sz w:val="20"/>
              </w:rPr>
              <w:t>ASP.NET Core 8</w:t>
            </w:r>
          </w:p>
        </w:tc>
        <w:tc>
          <w:tcPr>
            <w:tcW w:w="3041" w:type="dxa"/>
            <w:vAlign w:val="center"/>
          </w:tcPr>
          <w:p w:rsidR="007F3C63" w:rsidRDefault="00603CCC">
            <w:pPr>
              <w:spacing w:after="40" w:line="276" w:lineRule="auto"/>
              <w:ind w:firstLine="0"/>
            </w:pPr>
            <w:r>
              <w:rPr>
                <w:sz w:val="20"/>
              </w:rPr>
              <w:t>REST API, kimlik doğrulama, eşleştirme ve uyum servisleri</w:t>
            </w:r>
          </w:p>
        </w:tc>
      </w:tr>
      <w:tr w:rsidR="007F3C63">
        <w:trPr>
          <w:jc w:val="center"/>
        </w:trPr>
        <w:tc>
          <w:tcPr>
            <w:tcW w:w="3041" w:type="dxa"/>
            <w:vAlign w:val="center"/>
          </w:tcPr>
          <w:p w:rsidR="007F3C63" w:rsidRDefault="00603CCC">
            <w:pPr>
              <w:spacing w:after="40" w:line="276" w:lineRule="auto"/>
              <w:ind w:firstLine="0"/>
            </w:pPr>
            <w:r>
              <w:rPr>
                <w:sz w:val="20"/>
              </w:rPr>
              <w:t>Veri Tabanı</w:t>
            </w:r>
          </w:p>
        </w:tc>
        <w:tc>
          <w:tcPr>
            <w:tcW w:w="3041" w:type="dxa"/>
            <w:vAlign w:val="center"/>
          </w:tcPr>
          <w:p w:rsidR="007F3C63" w:rsidRDefault="00603CCC">
            <w:pPr>
              <w:spacing w:after="40" w:line="276" w:lineRule="auto"/>
              <w:ind w:firstLine="0"/>
            </w:pPr>
            <w:r>
              <w:rPr>
                <w:sz w:val="20"/>
              </w:rPr>
              <w:t>PostgreSQL</w:t>
            </w:r>
          </w:p>
        </w:tc>
        <w:tc>
          <w:tcPr>
            <w:tcW w:w="3041" w:type="dxa"/>
            <w:vAlign w:val="center"/>
          </w:tcPr>
          <w:p w:rsidR="007F3C63" w:rsidRDefault="00603CCC">
            <w:pPr>
              <w:spacing w:after="40" w:line="276" w:lineRule="auto"/>
              <w:ind w:firstLine="0"/>
            </w:pPr>
            <w:r>
              <w:rPr>
                <w:sz w:val="20"/>
              </w:rPr>
              <w:t>Kullanıcı, tarif, malzeme, bağlantı ve aktivite verileri</w:t>
            </w:r>
          </w:p>
        </w:tc>
      </w:tr>
      <w:tr w:rsidR="007F3C63">
        <w:trPr>
          <w:jc w:val="center"/>
        </w:trPr>
        <w:tc>
          <w:tcPr>
            <w:tcW w:w="3041" w:type="dxa"/>
            <w:vAlign w:val="center"/>
          </w:tcPr>
          <w:p w:rsidR="007F3C63" w:rsidRDefault="00603CCC">
            <w:pPr>
              <w:spacing w:after="40" w:line="276" w:lineRule="auto"/>
              <w:ind w:firstLine="0"/>
            </w:pPr>
            <w:r>
              <w:rPr>
                <w:sz w:val="20"/>
              </w:rPr>
              <w:t>Veri Erişimi</w:t>
            </w:r>
          </w:p>
        </w:tc>
        <w:tc>
          <w:tcPr>
            <w:tcW w:w="3041" w:type="dxa"/>
            <w:vAlign w:val="center"/>
          </w:tcPr>
          <w:p w:rsidR="007F3C63" w:rsidRDefault="00603CCC">
            <w:pPr>
              <w:spacing w:after="40" w:line="276" w:lineRule="auto"/>
              <w:ind w:firstLine="0"/>
            </w:pPr>
            <w:r>
              <w:rPr>
                <w:sz w:val="20"/>
              </w:rPr>
              <w:t>Entity Framework Core</w:t>
            </w:r>
          </w:p>
        </w:tc>
        <w:tc>
          <w:tcPr>
            <w:tcW w:w="3041" w:type="dxa"/>
            <w:vAlign w:val="center"/>
          </w:tcPr>
          <w:p w:rsidR="007F3C63" w:rsidRDefault="00603CCC">
            <w:pPr>
              <w:spacing w:after="40" w:line="276" w:lineRule="auto"/>
              <w:ind w:firstLine="0"/>
            </w:pPr>
            <w:r>
              <w:rPr>
                <w:sz w:val="20"/>
              </w:rPr>
              <w:t>DbContext, migration ve sorgu yönetimi</w:t>
            </w:r>
          </w:p>
        </w:tc>
      </w:tr>
      <w:tr w:rsidR="007F3C63">
        <w:trPr>
          <w:jc w:val="center"/>
        </w:trPr>
        <w:tc>
          <w:tcPr>
            <w:tcW w:w="3041" w:type="dxa"/>
            <w:vAlign w:val="center"/>
          </w:tcPr>
          <w:p w:rsidR="007F3C63" w:rsidRDefault="00603CCC">
            <w:pPr>
              <w:spacing w:after="40" w:line="276" w:lineRule="auto"/>
              <w:ind w:firstLine="0"/>
            </w:pPr>
            <w:r>
              <w:rPr>
                <w:sz w:val="20"/>
              </w:rPr>
              <w:t>Kimlik Doğrulama</w:t>
            </w:r>
          </w:p>
        </w:tc>
        <w:tc>
          <w:tcPr>
            <w:tcW w:w="3041" w:type="dxa"/>
            <w:vAlign w:val="center"/>
          </w:tcPr>
          <w:p w:rsidR="007F3C63" w:rsidRDefault="00603CCC">
            <w:pPr>
              <w:spacing w:after="40" w:line="276" w:lineRule="auto"/>
              <w:ind w:firstLine="0"/>
            </w:pPr>
            <w:r>
              <w:rPr>
                <w:sz w:val="20"/>
              </w:rPr>
              <w:t>JWT / RBAC</w:t>
            </w:r>
          </w:p>
        </w:tc>
        <w:tc>
          <w:tcPr>
            <w:tcW w:w="3041" w:type="dxa"/>
            <w:vAlign w:val="center"/>
          </w:tcPr>
          <w:p w:rsidR="007F3C63" w:rsidRDefault="00603CCC">
            <w:pPr>
              <w:spacing w:after="40" w:line="276" w:lineRule="auto"/>
              <w:ind w:firstLine="0"/>
            </w:pPr>
            <w:r>
              <w:rPr>
                <w:sz w:val="20"/>
              </w:rPr>
              <w:t>Client, Dietitian ve Admin rollerinin ayrıştırılması</w:t>
            </w:r>
          </w:p>
        </w:tc>
      </w:tr>
    </w:tbl>
    <w:p w:rsidR="007F3C63" w:rsidRDefault="00603CCC">
      <w:pPr>
        <w:pStyle w:val="CaptionTR"/>
      </w:pPr>
      <w:r>
        <w:rPr>
          <w:i w:val="0"/>
          <w:color w:val="000000"/>
        </w:rPr>
        <w:t>Tablo 2.1. Kullanılan yazılım ve teknoloji bileşenleri.</w:t>
      </w:r>
    </w:p>
    <w:p w:rsidR="007F3C63" w:rsidRDefault="00603CCC">
      <w:pPr>
        <w:ind w:firstLine="0"/>
        <w:jc w:val="center"/>
      </w:pPr>
      <w:r>
        <w:rPr>
          <w:noProof/>
          <w:lang w:val="tr-TR" w:eastAsia="tr-TR"/>
        </w:rPr>
        <w:lastRenderedPageBreak/>
        <w:drawing>
          <wp:inline distT="0" distB="0" distL="0" distR="0">
            <wp:extent cx="5486400" cy="350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3"/>
                    <a:stretch>
                      <a:fillRect/>
                    </a:stretch>
                  </pic:blipFill>
                  <pic:spPr>
                    <a:xfrm>
                      <a:off x="0" y="0"/>
                      <a:ext cx="5486400" cy="3508625"/>
                    </a:xfrm>
                    <a:prstGeom prst="rect">
                      <a:avLst/>
                    </a:prstGeom>
                  </pic:spPr>
                </pic:pic>
              </a:graphicData>
            </a:graphic>
          </wp:inline>
        </w:drawing>
      </w:r>
    </w:p>
    <w:p w:rsidR="007F3C63" w:rsidRDefault="00603CCC">
      <w:pPr>
        <w:pStyle w:val="CaptionTR"/>
      </w:pPr>
      <w:r>
        <w:rPr>
          <w:i w:val="0"/>
          <w:color w:val="000000"/>
        </w:rPr>
        <w:t>Şekil 2.1. Uçtan uca sistem mimarisi.</w:t>
      </w:r>
    </w:p>
    <w:p w:rsidR="0052115F" w:rsidRDefault="006455B2">
      <w:pPr>
        <w:pStyle w:val="Balk2"/>
      </w:pPr>
      <w:r>
        <w:rPr>
          <w:rFonts w:ascii="Times New Roman" w:hAnsi="Times New Roman"/>
        </w:rPr>
        <w:t>2.1.2. Katmanlı Sistem Mimarisi ve Bileşen Rolleri</w:t>
      </w:r>
    </w:p>
    <w:p w:rsidR="0052115F" w:rsidRDefault="006455B2">
      <w:r>
        <w:t>Backend katmanı; MyDietitianMobileApp.Api, Application, Domain ve Infrastructure projeleriyle ayrıştırılmıştır. Api projesi HTTP uç noktalarını, JWT doğrulamasını, Swagger yapılandırmasını, SignalR hub'larını ve OpenAI sağlık kontrollerini barındırır. Application katmanı iş akışları, command/query handler'ları, oyunlaştırma ve günlük içerik üretim mantığını; Domain katmanı entity, enum ve servis sözleşmelerini; Infrastructure katmanı ise EF Core repository'leri, PostgreSQL context'i, OpenAI/Ollama servisleri, vision servisleri, import parser'ları ve tarif öneri motorunu içerir.</w:t>
      </w:r>
    </w:p>
    <w:p w:rsidR="0052115F" w:rsidRDefault="006455B2">
      <w:r>
        <w:t>Web panel, diyetisyenin sistemdeki kural ve içerik üretim arayüzüdür. Diyetisyen bu panel üzerinden danışanlarını, diyet planlarını, tarif havuzunu, access key üretimini, care hub mesajlaşmasını, branding ayarlarını ve admin ingredient yönetimini yürütür. Bu nedenle panel, yalnızca yönetim ekranı değil; diyetisyen bilgisinin yapılandırılmış kurallara dönüştürüldüğü üretim katmanı olarak ele alınmıştır.</w:t>
      </w:r>
    </w:p>
    <w:p w:rsidR="0052115F" w:rsidRDefault="006455B2">
      <w:r>
        <w:t xml:space="preserve">Mobil uygulama, danışanın veri toplama ve karar desteği deneyimini üstlenir. Danışan malzeme ekleyebilir, barkod/fiş/görsel tarayabilir, mutfak önerisi alabilir, öğün kaydı </w:t>
      </w:r>
      <w:r>
        <w:lastRenderedPageBreak/>
        <w:t>oluşturabilir, alışveriş listesini ve pantry bilgisini yönetebilir, diyetisyen planlarını görüntüleyebilir ve oyunlaştırma modülleriyle günlük bağlılığını sürdürebilir.</w:t>
      </w:r>
    </w:p>
    <w:p w:rsidR="007F3C63" w:rsidRDefault="00603CCC">
      <w:pPr>
        <w:pStyle w:val="Balk2"/>
      </w:pPr>
      <w:r>
        <w:rPr>
          <w:rFonts w:ascii="Times New Roman" w:hAnsi="Times New Roman"/>
          <w:sz w:val="26"/>
        </w:rPr>
        <w:t>2.2. Veri Modeli</w:t>
      </w:r>
    </w:p>
    <w:p w:rsidR="007F3C63" w:rsidRDefault="00603CCC">
      <w:r>
        <w:t>Sistemin veri modeli üç ana eksen üzerine kurulmuştur: kullanıcı/diyetisyen bağlantısı, malzeme ve tarif yapısı, aktivite/uyum takibi. Kullanıcı hesapları genel kimlik bilgilerini taşırken, diyetisyen-danışan ilişkisi Access Key üzerinden kurulan bağlantı tablolarında tutulur. Tarifler ise genel havuz veya diyetisyene özel havuz olarak işaretlenebilir.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after="40" w:line="276" w:lineRule="auto"/>
              <w:ind w:firstLine="0"/>
            </w:pPr>
            <w:r>
              <w:rPr>
                <w:b/>
                <w:sz w:val="20"/>
              </w:rPr>
              <w:t>Varlık</w:t>
            </w:r>
          </w:p>
        </w:tc>
        <w:tc>
          <w:tcPr>
            <w:tcW w:w="3041" w:type="dxa"/>
            <w:vAlign w:val="center"/>
          </w:tcPr>
          <w:p w:rsidR="007F3C63" w:rsidRDefault="00603CCC">
            <w:pPr>
              <w:spacing w:after="40" w:line="276" w:lineRule="auto"/>
              <w:ind w:firstLine="0"/>
            </w:pPr>
            <w:r>
              <w:rPr>
                <w:b/>
                <w:sz w:val="20"/>
              </w:rPr>
              <w:t>Açıklama</w:t>
            </w:r>
          </w:p>
        </w:tc>
        <w:tc>
          <w:tcPr>
            <w:tcW w:w="3041" w:type="dxa"/>
            <w:vAlign w:val="center"/>
          </w:tcPr>
          <w:p w:rsidR="007F3C63" w:rsidRDefault="00603CCC">
            <w:pPr>
              <w:spacing w:after="40" w:line="276" w:lineRule="auto"/>
              <w:ind w:firstLine="0"/>
            </w:pPr>
            <w:r>
              <w:rPr>
                <w:b/>
                <w:sz w:val="20"/>
              </w:rPr>
              <w:t>Tezdeki Rolü</w:t>
            </w:r>
          </w:p>
        </w:tc>
      </w:tr>
      <w:tr w:rsidR="007F3C63">
        <w:trPr>
          <w:jc w:val="center"/>
        </w:trPr>
        <w:tc>
          <w:tcPr>
            <w:tcW w:w="3041" w:type="dxa"/>
            <w:vAlign w:val="center"/>
          </w:tcPr>
          <w:p w:rsidR="007F3C63" w:rsidRDefault="00603CCC">
            <w:pPr>
              <w:spacing w:after="40" w:line="276" w:lineRule="auto"/>
              <w:ind w:firstLine="0"/>
            </w:pPr>
            <w:r>
              <w:rPr>
                <w:sz w:val="20"/>
              </w:rPr>
              <w:t>UserAccounts</w:t>
            </w:r>
          </w:p>
        </w:tc>
        <w:tc>
          <w:tcPr>
            <w:tcW w:w="3041" w:type="dxa"/>
            <w:vAlign w:val="center"/>
          </w:tcPr>
          <w:p w:rsidR="007F3C63" w:rsidRDefault="00603CCC">
            <w:pPr>
              <w:spacing w:after="40" w:line="276" w:lineRule="auto"/>
              <w:ind w:firstLine="0"/>
            </w:pPr>
            <w:r>
              <w:rPr>
                <w:sz w:val="20"/>
              </w:rPr>
              <w:t>Danışan, diyetisyen ve admin hesapları</w:t>
            </w:r>
          </w:p>
        </w:tc>
        <w:tc>
          <w:tcPr>
            <w:tcW w:w="3041" w:type="dxa"/>
            <w:vAlign w:val="center"/>
          </w:tcPr>
          <w:p w:rsidR="007F3C63" w:rsidRDefault="00603CCC">
            <w:pPr>
              <w:spacing w:after="40" w:line="276" w:lineRule="auto"/>
              <w:ind w:firstLine="0"/>
            </w:pPr>
            <w:r>
              <w:rPr>
                <w:sz w:val="20"/>
              </w:rPr>
              <w:t>Kimlik ve rol yönetimi</w:t>
            </w:r>
          </w:p>
        </w:tc>
      </w:tr>
      <w:tr w:rsidR="007F3C63">
        <w:trPr>
          <w:jc w:val="center"/>
        </w:trPr>
        <w:tc>
          <w:tcPr>
            <w:tcW w:w="3041" w:type="dxa"/>
            <w:vAlign w:val="center"/>
          </w:tcPr>
          <w:p w:rsidR="007F3C63" w:rsidRDefault="00603CCC">
            <w:pPr>
              <w:spacing w:after="40" w:line="276" w:lineRule="auto"/>
              <w:ind w:firstLine="0"/>
            </w:pPr>
            <w:r>
              <w:rPr>
                <w:sz w:val="20"/>
              </w:rPr>
              <w:t>DietitianClientLinks</w:t>
            </w:r>
          </w:p>
        </w:tc>
        <w:tc>
          <w:tcPr>
            <w:tcW w:w="3041" w:type="dxa"/>
            <w:vAlign w:val="center"/>
          </w:tcPr>
          <w:p w:rsidR="007F3C63" w:rsidRDefault="00603CCC">
            <w:pPr>
              <w:spacing w:after="40" w:line="276" w:lineRule="auto"/>
              <w:ind w:firstLine="0"/>
            </w:pPr>
            <w:r>
              <w:rPr>
                <w:sz w:val="20"/>
              </w:rPr>
              <w:t>Access Key ile kurulan aktif bağlantı</w:t>
            </w:r>
          </w:p>
        </w:tc>
        <w:tc>
          <w:tcPr>
            <w:tcW w:w="3041" w:type="dxa"/>
            <w:vAlign w:val="center"/>
          </w:tcPr>
          <w:p w:rsidR="007F3C63" w:rsidRDefault="00603CCC">
            <w:pPr>
              <w:spacing w:after="40" w:line="276" w:lineRule="auto"/>
              <w:ind w:firstLine="0"/>
            </w:pPr>
            <w:r>
              <w:rPr>
                <w:sz w:val="20"/>
              </w:rPr>
              <w:t>Premium veri akışı ve izolasyon</w:t>
            </w:r>
          </w:p>
        </w:tc>
      </w:tr>
      <w:tr w:rsidR="007F3C63">
        <w:trPr>
          <w:jc w:val="center"/>
        </w:trPr>
        <w:tc>
          <w:tcPr>
            <w:tcW w:w="3041" w:type="dxa"/>
            <w:vAlign w:val="center"/>
          </w:tcPr>
          <w:p w:rsidR="007F3C63" w:rsidRDefault="00603CCC">
            <w:pPr>
              <w:spacing w:after="40" w:line="276" w:lineRule="auto"/>
              <w:ind w:firstLine="0"/>
            </w:pPr>
            <w:r>
              <w:rPr>
                <w:sz w:val="20"/>
              </w:rPr>
              <w:t>Ingredients</w:t>
            </w:r>
          </w:p>
        </w:tc>
        <w:tc>
          <w:tcPr>
            <w:tcW w:w="3041" w:type="dxa"/>
            <w:vAlign w:val="center"/>
          </w:tcPr>
          <w:p w:rsidR="007F3C63" w:rsidRDefault="00603CCC">
            <w:pPr>
              <w:spacing w:after="40" w:line="276" w:lineRule="auto"/>
              <w:ind w:firstLine="0"/>
            </w:pPr>
            <w:r>
              <w:rPr>
                <w:sz w:val="20"/>
              </w:rPr>
              <w:t>Canonical malzeme sözlüğü ve alias alanları</w:t>
            </w:r>
          </w:p>
        </w:tc>
        <w:tc>
          <w:tcPr>
            <w:tcW w:w="3041" w:type="dxa"/>
            <w:vAlign w:val="center"/>
          </w:tcPr>
          <w:p w:rsidR="007F3C63" w:rsidRDefault="00603CCC">
            <w:pPr>
              <w:spacing w:after="40" w:line="276" w:lineRule="auto"/>
              <w:ind w:firstLine="0"/>
            </w:pPr>
            <w:r>
              <w:rPr>
                <w:sz w:val="20"/>
              </w:rPr>
              <w:t>Normalizasyon katmanı</w:t>
            </w:r>
          </w:p>
        </w:tc>
      </w:tr>
      <w:tr w:rsidR="007F3C63">
        <w:trPr>
          <w:jc w:val="center"/>
        </w:trPr>
        <w:tc>
          <w:tcPr>
            <w:tcW w:w="3041" w:type="dxa"/>
            <w:vAlign w:val="center"/>
          </w:tcPr>
          <w:p w:rsidR="007F3C63" w:rsidRDefault="00603CCC">
            <w:pPr>
              <w:spacing w:after="40" w:line="276" w:lineRule="auto"/>
              <w:ind w:firstLine="0"/>
            </w:pPr>
            <w:r>
              <w:rPr>
                <w:sz w:val="20"/>
              </w:rPr>
              <w:t>Recipes</w:t>
            </w:r>
          </w:p>
        </w:tc>
        <w:tc>
          <w:tcPr>
            <w:tcW w:w="3041" w:type="dxa"/>
            <w:vAlign w:val="center"/>
          </w:tcPr>
          <w:p w:rsidR="007F3C63" w:rsidRDefault="00603CCC">
            <w:pPr>
              <w:spacing w:after="40" w:line="276" w:lineRule="auto"/>
              <w:ind w:firstLine="0"/>
            </w:pPr>
            <w:r>
              <w:rPr>
                <w:sz w:val="20"/>
              </w:rPr>
              <w:t>Public veya diyetisyen özel tarifleri</w:t>
            </w:r>
          </w:p>
        </w:tc>
        <w:tc>
          <w:tcPr>
            <w:tcW w:w="3041" w:type="dxa"/>
            <w:vAlign w:val="center"/>
          </w:tcPr>
          <w:p w:rsidR="007F3C63" w:rsidRDefault="00603CCC">
            <w:pPr>
              <w:spacing w:after="40" w:line="276" w:lineRule="auto"/>
              <w:ind w:firstLine="0"/>
            </w:pPr>
            <w:r>
              <w:rPr>
                <w:sz w:val="20"/>
              </w:rPr>
              <w:t>Öneri havuzu</w:t>
            </w:r>
          </w:p>
        </w:tc>
      </w:tr>
      <w:tr w:rsidR="007F3C63">
        <w:trPr>
          <w:jc w:val="center"/>
        </w:trPr>
        <w:tc>
          <w:tcPr>
            <w:tcW w:w="3041" w:type="dxa"/>
            <w:vAlign w:val="center"/>
          </w:tcPr>
          <w:p w:rsidR="007F3C63" w:rsidRDefault="00603CCC">
            <w:pPr>
              <w:spacing w:after="40" w:line="276" w:lineRule="auto"/>
              <w:ind w:firstLine="0"/>
            </w:pPr>
            <w:r>
              <w:rPr>
                <w:sz w:val="20"/>
              </w:rPr>
              <w:t>RecipeIngredients</w:t>
            </w:r>
          </w:p>
        </w:tc>
        <w:tc>
          <w:tcPr>
            <w:tcW w:w="3041" w:type="dxa"/>
            <w:vAlign w:val="center"/>
          </w:tcPr>
          <w:p w:rsidR="007F3C63" w:rsidRDefault="00603CCC">
            <w:pPr>
              <w:spacing w:after="40" w:line="276" w:lineRule="auto"/>
              <w:ind w:firstLine="0"/>
            </w:pPr>
            <w:r>
              <w:rPr>
                <w:sz w:val="20"/>
              </w:rPr>
              <w:t>Malzeme rolü: zorunlu, opsiyonel, yasak, alternatif</w:t>
            </w:r>
          </w:p>
        </w:tc>
        <w:tc>
          <w:tcPr>
            <w:tcW w:w="3041" w:type="dxa"/>
            <w:vAlign w:val="center"/>
          </w:tcPr>
          <w:p w:rsidR="007F3C63" w:rsidRDefault="00603CCC">
            <w:pPr>
              <w:spacing w:after="40" w:line="276" w:lineRule="auto"/>
              <w:ind w:firstLine="0"/>
            </w:pPr>
            <w:r>
              <w:rPr>
                <w:sz w:val="20"/>
              </w:rPr>
              <w:t>Karar motoru girdisi</w:t>
            </w:r>
          </w:p>
        </w:tc>
      </w:tr>
      <w:tr w:rsidR="007F3C63">
        <w:trPr>
          <w:jc w:val="center"/>
        </w:trPr>
        <w:tc>
          <w:tcPr>
            <w:tcW w:w="3041" w:type="dxa"/>
            <w:vAlign w:val="center"/>
          </w:tcPr>
          <w:p w:rsidR="007F3C63" w:rsidRDefault="00603CCC">
            <w:pPr>
              <w:spacing w:after="40" w:line="276" w:lineRule="auto"/>
              <w:ind w:firstLine="0"/>
            </w:pPr>
            <w:r>
              <w:rPr>
                <w:sz w:val="20"/>
              </w:rPr>
              <w:t>DietPlans</w:t>
            </w:r>
          </w:p>
        </w:tc>
        <w:tc>
          <w:tcPr>
            <w:tcW w:w="3041" w:type="dxa"/>
            <w:vAlign w:val="center"/>
          </w:tcPr>
          <w:p w:rsidR="007F3C63" w:rsidRDefault="00603CCC">
            <w:pPr>
              <w:spacing w:after="40" w:line="276" w:lineRule="auto"/>
              <w:ind w:firstLine="0"/>
            </w:pPr>
            <w:r>
              <w:rPr>
                <w:sz w:val="20"/>
              </w:rPr>
              <w:t>Diyetisyenin öğün planları</w:t>
            </w:r>
          </w:p>
        </w:tc>
        <w:tc>
          <w:tcPr>
            <w:tcW w:w="3041" w:type="dxa"/>
            <w:vAlign w:val="center"/>
          </w:tcPr>
          <w:p w:rsidR="007F3C63" w:rsidRDefault="00603CCC">
            <w:pPr>
              <w:spacing w:after="40" w:line="276" w:lineRule="auto"/>
              <w:ind w:firstLine="0"/>
            </w:pPr>
            <w:r>
              <w:rPr>
                <w:sz w:val="20"/>
              </w:rPr>
              <w:t>Premium ana ekran ve plan takibi</w:t>
            </w:r>
          </w:p>
        </w:tc>
      </w:tr>
      <w:tr w:rsidR="007F3C63">
        <w:trPr>
          <w:jc w:val="center"/>
        </w:trPr>
        <w:tc>
          <w:tcPr>
            <w:tcW w:w="3041" w:type="dxa"/>
            <w:vAlign w:val="center"/>
          </w:tcPr>
          <w:p w:rsidR="007F3C63" w:rsidRDefault="00603CCC">
            <w:pPr>
              <w:spacing w:after="40" w:line="276" w:lineRule="auto"/>
              <w:ind w:firstLine="0"/>
            </w:pPr>
            <w:r>
              <w:rPr>
                <w:sz w:val="20"/>
              </w:rPr>
              <w:t>ClientActivities</w:t>
            </w:r>
          </w:p>
        </w:tc>
        <w:tc>
          <w:tcPr>
            <w:tcW w:w="3041" w:type="dxa"/>
            <w:vAlign w:val="center"/>
          </w:tcPr>
          <w:p w:rsidR="007F3C63" w:rsidRDefault="00603CCC">
            <w:pPr>
              <w:spacing w:after="40" w:line="276" w:lineRule="auto"/>
              <w:ind w:firstLine="0"/>
            </w:pPr>
            <w:r>
              <w:rPr>
                <w:sz w:val="20"/>
              </w:rPr>
              <w:t>Yaptım/Yedim, uyum ve zaman damgası</w:t>
            </w:r>
          </w:p>
        </w:tc>
        <w:tc>
          <w:tcPr>
            <w:tcW w:w="3041" w:type="dxa"/>
            <w:vAlign w:val="center"/>
          </w:tcPr>
          <w:p w:rsidR="007F3C63" w:rsidRDefault="00603CCC">
            <w:pPr>
              <w:spacing w:after="40" w:line="276" w:lineRule="auto"/>
              <w:ind w:firstLine="0"/>
            </w:pPr>
            <w:r>
              <w:rPr>
                <w:sz w:val="20"/>
              </w:rPr>
              <w:t>Compliance tracking</w:t>
            </w:r>
          </w:p>
        </w:tc>
      </w:tr>
    </w:tbl>
    <w:p w:rsidR="007F3C63" w:rsidRDefault="00603CCC">
      <w:pPr>
        <w:pStyle w:val="CaptionTR"/>
      </w:pPr>
      <w:r>
        <w:rPr>
          <w:i w:val="0"/>
          <w:color w:val="000000"/>
        </w:rPr>
        <w:t>Tablo 2.2. Temel veri varlıkları ve görevleri.</w:t>
      </w:r>
    </w:p>
    <w:p w:rsidR="007F3C63" w:rsidRDefault="00603CCC">
      <w:pPr>
        <w:pStyle w:val="Balk2"/>
      </w:pPr>
      <w:r>
        <w:rPr>
          <w:rFonts w:ascii="Times New Roman" w:hAnsi="Times New Roman"/>
          <w:sz w:val="26"/>
        </w:rPr>
        <w:t>2.3. Malzeme Normalizasyonu</w:t>
      </w:r>
    </w:p>
    <w:p w:rsidR="007F3C63" w:rsidRDefault="00603CCC">
      <w:r>
        <w:t>Normalizasyon katmanı, kullanıcının mobil uygulamada girdiği malzeme adlarını sistemdeki standart IngredientId değerlerine dönüştürür. Bu katmanın amacı hem veri karmaşasını azaltmak hem de tarif eşleştirme motorunun kararlı çalışmasını sağlamaktır. Normalizasyon akışı dört ana basamaktan oluşur: canonical eşleşme, alias eşleşme, fuzzy benzerlik ve kontrollü LLM fallback.</w:t>
      </w:r>
    </w:p>
    <w:p w:rsidR="0052115F" w:rsidRDefault="006455B2">
      <w:pPr>
        <w:spacing w:before="120" w:after="80"/>
        <w:jc w:val="center"/>
      </w:pPr>
      <w:r>
        <w:rPr>
          <w:noProof/>
          <w:lang w:val="tr-TR" w:eastAsia="tr-TR"/>
        </w:rPr>
        <w:lastRenderedPageBreak/>
        <w:drawing>
          <wp:inline distT="0" distB="0" distL="0" distR="0">
            <wp:extent cx="5472000" cy="178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flow-clean.jpg"/>
                    <pic:cNvPicPr/>
                  </pic:nvPicPr>
                  <pic:blipFill>
                    <a:blip r:embed="rId24"/>
                    <a:stretch>
                      <a:fillRect/>
                    </a:stretch>
                  </pic:blipFill>
                  <pic:spPr>
                    <a:xfrm>
                      <a:off x="0" y="0"/>
                      <a:ext cx="5472000" cy="1785600"/>
                    </a:xfrm>
                    <a:prstGeom prst="rect">
                      <a:avLst/>
                    </a:prstGeom>
                  </pic:spPr>
                </pic:pic>
              </a:graphicData>
            </a:graphic>
          </wp:inline>
        </w:drawing>
      </w:r>
    </w:p>
    <w:p w:rsidR="007F3C63" w:rsidRDefault="00603CCC">
      <w:pPr>
        <w:pStyle w:val="CaptionTR"/>
        <w:spacing w:before="80"/>
      </w:pPr>
      <w:r>
        <w:rPr>
          <w:color w:val="000000"/>
        </w:rPr>
        <w:t>Şekil 2.2. Çok aşamalı malzeme normalizasyonu.</w:t>
      </w:r>
    </w:p>
    <w:p w:rsidR="007F3C63" w:rsidRDefault="00603CCC">
      <w:r>
        <w:t>Canonical eşleşme, en güvenilir ve en düşük maliyetli adımdır. Kullanıcı girdisi sistemdeki canonical adla doğrudan eşleşirse sonuç kabul edilir. Alias eşleşme, “çeri domates”, “salkım domates” gibi varyasyonları yakalamak için kullanılır. Fuzzy eşleşme, yazım hataları veya küçük varyasyonlar için benzerlik skoru hesaplar. LLM fallback ise yalnızca önceki deterministik adımlar sonuç üretmediğinde, kapalı ve izlenebilir bir son seçenek olarak devreye alınır.</w:t>
      </w:r>
    </w:p>
    <w:p w:rsidR="0052115F" w:rsidRDefault="006455B2">
      <w:pPr>
        <w:pStyle w:val="Balk2"/>
      </w:pPr>
      <w:r>
        <w:rPr>
          <w:rFonts w:ascii="Times New Roman" w:hAnsi="Times New Roman"/>
        </w:rPr>
        <w:t>2.3.1. OpenAI Destekli Kontrollü Çözümleme</w:t>
      </w:r>
    </w:p>
    <w:p w:rsidR="0052115F" w:rsidRDefault="006455B2">
      <w:r>
        <w:t>OpenAI entegrasyonu sistemde dört ana yardımcı görev için kullanılmıştır: serbest metin malzeme normalizasyonunda LLM fallback, GPT-4o Vision ile mutfak veya market fişi görselinden malzeme çıkarımı, tabak fotoğrafından yaklaşık öğün analizi ve günlük mini oyun içeriklerinin üretimi. Bu görevler OpenAiIngredientLlmClient, VisionIngredientService, ClientMealLogController ve DailyGameContentGenerator gibi bileşenler üzerinden uygulanmıştır.</w:t>
      </w:r>
    </w:p>
    <w:p w:rsidR="0052115F" w:rsidRDefault="006455B2">
      <w:r>
        <w:t>OpenAI çıktıları sistemde doğrudan nihai karar olarak kabul edilmez. Metin normalizasyonunda model yalnızca sınırlı aday listesi içinden seçim yapar; görselden çıkan etiketler yeniden Ingredients tablosuna çözümlenir; meal log analizleri kullanıcıya yaklaşık bilgi olarak sunulur; günlük oyun üretiminde ise OpenAI kullanılamadığında fallback içerik devreye girer. API anahtarı OpenAI:ApiKey veya OPENAI_API_KEY üzerinden çözülür ve loglara yazılmaz.</w:t>
      </w:r>
    </w:p>
    <w:p w:rsidR="0052115F" w:rsidRDefault="006455B2">
      <w:r>
        <w:t xml:space="preserve">Bu tasarım, yapay zekâ bileşenini karar verici değil, deterministik katmanların çözemediği belirsiz girdilerde aday üreten denetimli yardımcı bileşen olarak konumlandırır. JSON yanıt </w:t>
      </w:r>
      <w:r>
        <w:lastRenderedPageBreak/>
        <w:t>biçimi, aday kısıtlama, güven skoru, hallucination guard, kullanıcı onayı ve işlem logları bu denetimi destekleyen başlıca mekanizmalardır.</w:t>
      </w:r>
    </w:p>
    <w:p w:rsidR="007F3C63" w:rsidRDefault="00603CCC">
      <w:pPr>
        <w:pStyle w:val="Balk2"/>
      </w:pPr>
      <w:r>
        <w:rPr>
          <w:rFonts w:ascii="Times New Roman" w:hAnsi="Times New Roman"/>
          <w:sz w:val="26"/>
        </w:rPr>
        <w:t>2.4. Akıllı Tarif Şeması</w:t>
      </w:r>
    </w:p>
    <w:p w:rsidR="007F3C63" w:rsidRDefault="00603CCC">
      <w:r>
        <w:t>Tarifler sistemde düz metin olarak değil, karar motorunun işleyebileceği yapılandırılmış bir şema olarak tutulmuştur. Her tarifin malzemeleri belirli rollerle ilişkilendirilir. Zorunlu malzemeler tarifin yapılabilmesi için gerekli olan ana bileşenleri, opsiyonel malzemeler lezzet ve skor artırıcı bileşenleri, yasak malzemeler sağlık veya diyet kısıtı nedeniyle engelleyici bileşenleri, alternatifler ise eksik malzeme durumunda kullanılabilecek ikame seçeneklerini temsil eder.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after="40" w:line="276" w:lineRule="auto"/>
              <w:ind w:firstLine="0"/>
            </w:pPr>
            <w:r>
              <w:rPr>
                <w:b/>
                <w:sz w:val="20"/>
              </w:rPr>
              <w:t>Rol</w:t>
            </w:r>
          </w:p>
        </w:tc>
        <w:tc>
          <w:tcPr>
            <w:tcW w:w="3041" w:type="dxa"/>
            <w:vAlign w:val="center"/>
          </w:tcPr>
          <w:p w:rsidR="007F3C63" w:rsidRDefault="00603CCC">
            <w:pPr>
              <w:spacing w:after="40" w:line="276" w:lineRule="auto"/>
              <w:ind w:firstLine="0"/>
            </w:pPr>
            <w:r>
              <w:rPr>
                <w:b/>
                <w:sz w:val="20"/>
              </w:rPr>
              <w:t>Anlamı</w:t>
            </w:r>
          </w:p>
        </w:tc>
        <w:tc>
          <w:tcPr>
            <w:tcW w:w="3041" w:type="dxa"/>
            <w:vAlign w:val="center"/>
          </w:tcPr>
          <w:p w:rsidR="007F3C63" w:rsidRDefault="00603CCC">
            <w:pPr>
              <w:spacing w:after="40" w:line="276" w:lineRule="auto"/>
              <w:ind w:firstLine="0"/>
            </w:pPr>
            <w:r>
              <w:rPr>
                <w:b/>
                <w:sz w:val="20"/>
              </w:rPr>
              <w:t>Karar Motorundaki Etkisi</w:t>
            </w:r>
          </w:p>
        </w:tc>
      </w:tr>
      <w:tr w:rsidR="007F3C63">
        <w:trPr>
          <w:jc w:val="center"/>
        </w:trPr>
        <w:tc>
          <w:tcPr>
            <w:tcW w:w="3041" w:type="dxa"/>
            <w:vAlign w:val="center"/>
          </w:tcPr>
          <w:p w:rsidR="007F3C63" w:rsidRDefault="00603CCC">
            <w:pPr>
              <w:spacing w:after="40" w:line="276" w:lineRule="auto"/>
              <w:ind w:firstLine="0"/>
            </w:pPr>
            <w:r>
              <w:rPr>
                <w:sz w:val="20"/>
              </w:rPr>
              <w:t>Zorunlu</w:t>
            </w:r>
          </w:p>
        </w:tc>
        <w:tc>
          <w:tcPr>
            <w:tcW w:w="3041" w:type="dxa"/>
            <w:vAlign w:val="center"/>
          </w:tcPr>
          <w:p w:rsidR="007F3C63" w:rsidRDefault="00603CCC">
            <w:pPr>
              <w:spacing w:after="40" w:line="276" w:lineRule="auto"/>
              <w:ind w:firstLine="0"/>
            </w:pPr>
            <w:r>
              <w:rPr>
                <w:sz w:val="20"/>
              </w:rPr>
              <w:t>Tarifin temel malzemesi</w:t>
            </w:r>
          </w:p>
        </w:tc>
        <w:tc>
          <w:tcPr>
            <w:tcW w:w="3041" w:type="dxa"/>
            <w:vAlign w:val="center"/>
          </w:tcPr>
          <w:p w:rsidR="007F3C63" w:rsidRDefault="00603CCC">
            <w:pPr>
              <w:spacing w:after="40" w:line="276" w:lineRule="auto"/>
              <w:ind w:firstLine="0"/>
            </w:pPr>
            <w:r>
              <w:rPr>
                <w:sz w:val="20"/>
              </w:rPr>
              <w:t>Eksikse skor düşer veya tarif elenir</w:t>
            </w:r>
          </w:p>
        </w:tc>
      </w:tr>
      <w:tr w:rsidR="007F3C63">
        <w:trPr>
          <w:jc w:val="center"/>
        </w:trPr>
        <w:tc>
          <w:tcPr>
            <w:tcW w:w="3041" w:type="dxa"/>
            <w:vAlign w:val="center"/>
          </w:tcPr>
          <w:p w:rsidR="007F3C63" w:rsidRDefault="00603CCC">
            <w:pPr>
              <w:spacing w:after="40" w:line="276" w:lineRule="auto"/>
              <w:ind w:firstLine="0"/>
            </w:pPr>
            <w:r>
              <w:rPr>
                <w:sz w:val="20"/>
              </w:rPr>
              <w:t>Opsiyonel</w:t>
            </w:r>
          </w:p>
        </w:tc>
        <w:tc>
          <w:tcPr>
            <w:tcW w:w="3041" w:type="dxa"/>
            <w:vAlign w:val="center"/>
          </w:tcPr>
          <w:p w:rsidR="007F3C63" w:rsidRDefault="00603CCC">
            <w:pPr>
              <w:spacing w:after="40" w:line="276" w:lineRule="auto"/>
              <w:ind w:firstLine="0"/>
            </w:pPr>
            <w:r>
              <w:rPr>
                <w:sz w:val="20"/>
              </w:rPr>
              <w:t>Lezzet/tercih artırıcı malzeme</w:t>
            </w:r>
          </w:p>
        </w:tc>
        <w:tc>
          <w:tcPr>
            <w:tcW w:w="3041" w:type="dxa"/>
            <w:vAlign w:val="center"/>
          </w:tcPr>
          <w:p w:rsidR="007F3C63" w:rsidRDefault="00603CCC">
            <w:pPr>
              <w:spacing w:after="40" w:line="276" w:lineRule="auto"/>
              <w:ind w:firstLine="0"/>
            </w:pPr>
            <w:r>
              <w:rPr>
                <w:sz w:val="20"/>
              </w:rPr>
              <w:t>Varsa ek skor sağlar</w:t>
            </w:r>
          </w:p>
        </w:tc>
      </w:tr>
      <w:tr w:rsidR="007F3C63">
        <w:trPr>
          <w:jc w:val="center"/>
        </w:trPr>
        <w:tc>
          <w:tcPr>
            <w:tcW w:w="3041" w:type="dxa"/>
            <w:vAlign w:val="center"/>
          </w:tcPr>
          <w:p w:rsidR="007F3C63" w:rsidRDefault="00603CCC">
            <w:pPr>
              <w:spacing w:after="40" w:line="276" w:lineRule="auto"/>
              <w:ind w:firstLine="0"/>
            </w:pPr>
            <w:r>
              <w:rPr>
                <w:sz w:val="20"/>
              </w:rPr>
              <w:t>Yasak</w:t>
            </w:r>
          </w:p>
        </w:tc>
        <w:tc>
          <w:tcPr>
            <w:tcW w:w="3041" w:type="dxa"/>
            <w:vAlign w:val="center"/>
          </w:tcPr>
          <w:p w:rsidR="007F3C63" w:rsidRDefault="00603CCC">
            <w:pPr>
              <w:spacing w:after="40" w:line="276" w:lineRule="auto"/>
              <w:ind w:firstLine="0"/>
            </w:pPr>
            <w:r>
              <w:rPr>
                <w:sz w:val="20"/>
              </w:rPr>
              <w:t>Alerjen veya diyet kısıtı</w:t>
            </w:r>
          </w:p>
        </w:tc>
        <w:tc>
          <w:tcPr>
            <w:tcW w:w="3041" w:type="dxa"/>
            <w:vAlign w:val="center"/>
          </w:tcPr>
          <w:p w:rsidR="007F3C63" w:rsidRDefault="00603CCC">
            <w:pPr>
              <w:spacing w:after="40" w:line="276" w:lineRule="auto"/>
              <w:ind w:firstLine="0"/>
            </w:pPr>
            <w:r>
              <w:rPr>
                <w:sz w:val="20"/>
              </w:rPr>
              <w:t>Eşleşirse tarif doğrudan elenir</w:t>
            </w:r>
          </w:p>
        </w:tc>
      </w:tr>
      <w:tr w:rsidR="007F3C63">
        <w:trPr>
          <w:jc w:val="center"/>
        </w:trPr>
        <w:tc>
          <w:tcPr>
            <w:tcW w:w="3041" w:type="dxa"/>
            <w:vAlign w:val="center"/>
          </w:tcPr>
          <w:p w:rsidR="007F3C63" w:rsidRDefault="00603CCC">
            <w:pPr>
              <w:spacing w:after="40" w:line="276" w:lineRule="auto"/>
              <w:ind w:firstLine="0"/>
            </w:pPr>
            <w:r>
              <w:rPr>
                <w:sz w:val="20"/>
              </w:rPr>
              <w:t>Alternatif</w:t>
            </w:r>
          </w:p>
        </w:tc>
        <w:tc>
          <w:tcPr>
            <w:tcW w:w="3041" w:type="dxa"/>
            <w:vAlign w:val="center"/>
          </w:tcPr>
          <w:p w:rsidR="007F3C63" w:rsidRDefault="00603CCC">
            <w:pPr>
              <w:spacing w:after="40" w:line="276" w:lineRule="auto"/>
              <w:ind w:firstLine="0"/>
            </w:pPr>
            <w:r>
              <w:rPr>
                <w:sz w:val="20"/>
              </w:rPr>
              <w:t>Bir malzemenin güvenli ikamesi</w:t>
            </w:r>
          </w:p>
        </w:tc>
        <w:tc>
          <w:tcPr>
            <w:tcW w:w="3041" w:type="dxa"/>
            <w:vAlign w:val="center"/>
          </w:tcPr>
          <w:p w:rsidR="007F3C63" w:rsidRDefault="00603CCC">
            <w:pPr>
              <w:spacing w:after="40" w:line="276" w:lineRule="auto"/>
              <w:ind w:firstLine="0"/>
            </w:pPr>
            <w:r>
              <w:rPr>
                <w:sz w:val="20"/>
              </w:rPr>
              <w:t>Eksik zorunluyu telafi edebilir</w:t>
            </w:r>
          </w:p>
        </w:tc>
      </w:tr>
    </w:tbl>
    <w:p w:rsidR="007F3C63" w:rsidRDefault="00603CCC">
      <w:pPr>
        <w:pStyle w:val="CaptionTR"/>
      </w:pPr>
      <w:r>
        <w:rPr>
          <w:i w:val="0"/>
          <w:color w:val="000000"/>
        </w:rPr>
        <w:t>Tablo 2.3. Eşleştirme motoru karar durumları.</w:t>
      </w:r>
    </w:p>
    <w:p w:rsidR="007F3C63" w:rsidRDefault="00603CCC">
      <w:pPr>
        <w:pStyle w:val="Balk2"/>
      </w:pPr>
      <w:r>
        <w:rPr>
          <w:rFonts w:ascii="Times New Roman" w:hAnsi="Times New Roman"/>
          <w:sz w:val="26"/>
        </w:rPr>
        <w:t>2.5. Kural Tabanlı Karşılaştırma Motoru</w:t>
      </w:r>
    </w:p>
    <w:p w:rsidR="007F3C63" w:rsidRDefault="00603CCC">
      <w:r>
        <w:t>Kullanıcı “Birleştir” butonuna bastığında sistem kullanıcı sepeti ile tarif havuzu arasında karşılaştırma yapar. Free kullanıcılar için genel tarif havuzu, Premium kullanıcılar için ise bağlı diyetisyenin özel tarif havuzu taranır. Premium durumda yasaklılar, zorunlu malzemeler ve diyetisyene özel plan kuralları daha güçlü biçimde uygulanır.</w:t>
      </w:r>
    </w:p>
    <w:p w:rsidR="007F3C63" w:rsidRDefault="00603CCC">
      <w:pPr>
        <w:ind w:firstLine="0"/>
        <w:jc w:val="center"/>
      </w:pPr>
      <w:r>
        <w:rPr>
          <w:noProof/>
          <w:lang w:val="tr-TR" w:eastAsia="tr-TR"/>
        </w:rPr>
        <w:lastRenderedPageBreak/>
        <w:drawing>
          <wp:inline distT="0" distB="0" distL="0" distR="0">
            <wp:extent cx="5486400" cy="2872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engine.png"/>
                    <pic:cNvPicPr/>
                  </pic:nvPicPr>
                  <pic:blipFill>
                    <a:blip r:embed="rId25"/>
                    <a:stretch>
                      <a:fillRect/>
                    </a:stretch>
                  </pic:blipFill>
                  <pic:spPr>
                    <a:xfrm>
                      <a:off x="0" y="0"/>
                      <a:ext cx="5486400" cy="2872369"/>
                    </a:xfrm>
                    <a:prstGeom prst="rect">
                      <a:avLst/>
                    </a:prstGeom>
                  </pic:spPr>
                </pic:pic>
              </a:graphicData>
            </a:graphic>
          </wp:inline>
        </w:drawing>
      </w:r>
    </w:p>
    <w:p w:rsidR="007F3C63" w:rsidRDefault="00603CCC">
      <w:pPr>
        <w:pStyle w:val="CaptionTR"/>
      </w:pPr>
      <w:r>
        <w:rPr>
          <w:i w:val="0"/>
          <w:color w:val="000000"/>
        </w:rPr>
        <w:t>Şekil 2.3. Kural tabanlı karşılaştırma motoru.</w:t>
      </w:r>
    </w:p>
    <w:p w:rsidR="007F3C63" w:rsidRDefault="00603CCC">
      <w:r>
        <w:t>Karar motorunun temel skoru Denklem 2.1’de özetlenmiştir. Burada M zorunlu malzeme karşılama oranını, O opsiyonel malzeme katkısını, A alternatif karşılama katkısını, E eksik kritik malzeme cezasını temsil eder. Yasak eşleşmesi tespit edilirse skor hesaplanmadan tarif elenir.</w:t>
      </w:r>
    </w:p>
    <w:p w:rsidR="007F3C63" w:rsidRDefault="00603CCC">
      <w:r>
        <w:rPr>
          <w:i/>
        </w:rPr>
        <w:t>Skor = (0.60 × M) + (0.20 × O) + (0.20 × A) - E</w:t>
      </w:r>
    </w:p>
    <w:p w:rsidR="007F3C63" w:rsidRDefault="00603CCC">
      <w:pPr>
        <w:pStyle w:val="CaptionTR"/>
      </w:pPr>
      <w:r>
        <w:rPr>
          <w:i w:val="0"/>
          <w:color w:val="000000"/>
        </w:rPr>
        <w:t>Denklem 2.1. Tarif eşleştirme için ağırlıklı uygunluk skoru.</w:t>
      </w:r>
    </w:p>
    <w:p w:rsidR="0052115F" w:rsidRDefault="006455B2">
      <w:pPr>
        <w:pStyle w:val="Balk2"/>
      </w:pPr>
      <w:r>
        <w:rPr>
          <w:rFonts w:ascii="Times New Roman" w:hAnsi="Times New Roman"/>
        </w:rPr>
        <w:t>2.5.1. Tarif Öneri Motorunda Kalite Koruma Kuralları</w:t>
      </w:r>
    </w:p>
    <w:p w:rsidR="0052115F" w:rsidRDefault="006455B2">
      <w:r>
        <w:t>Tarif öneri motoru, yalnızca isim benzerliği veya malzeme sayısı üzerinden öneri üretmez. RecipeRecommendationEngine içinde zorunlu malzeme varlığı, opsiyonel malzeme katkısı, yasaklı malzeme çakışması, alternatif/ikame kullanımı ve tarif kalite kontrolleri birlikte değerlendirilir. Yasaklı malzeme tespit edildiğinde tarif skorlanmadan elenir.</w:t>
      </w:r>
    </w:p>
    <w:p w:rsidR="0052115F" w:rsidRDefault="006455B2">
      <w:r>
        <w:t>Sistem, yalnızca tuz, yağ, sos gibi yardımcı bileşenlere dayalı anlamsız eşleşmelerin yüksek skor almasını engellemek için condiment-only guard yaklaşımını kullanır. Ayrıca zorunlu malzemesi boş olan tariflerin hatalı biçimde yüzde yüz uyumlu görünmemesi için ek kalite kontrol uygulanır. Bu sayede öneri sonucu kullanıcıya hem uygulanabilir hem de açıklanabilir gerekçelerle sunulur.</w:t>
      </w:r>
    </w:p>
    <w:p w:rsidR="0052115F" w:rsidRDefault="006455B2">
      <w:r>
        <w:lastRenderedPageBreak/>
        <w:t>Premium kullanıcılar için öneri havuzu bağlı diyetisyenin özel tarifleri ve uygun public fallback politikasıyla sınırlandırılır. Böylece tarif önerisi yalnızca teknik eşleşmeye değil, diyetisyen-danışan ilişkisine ve yetkilendirme bağlamına da bağlı hâle gelir.</w:t>
      </w:r>
    </w:p>
    <w:p w:rsidR="007F3C63" w:rsidRDefault="00603CCC">
      <w:pPr>
        <w:pStyle w:val="Balk2"/>
      </w:pPr>
      <w:r>
        <w:rPr>
          <w:rFonts w:ascii="Times New Roman" w:hAnsi="Times New Roman"/>
          <w:sz w:val="26"/>
        </w:rPr>
        <w:t>2.6. Access Key ile Premium Bağlantı Akışı</w:t>
      </w:r>
    </w:p>
    <w:p w:rsidR="007F3C63" w:rsidRDefault="00603CCC">
      <w:r>
        <w:t>Sistemde Free ve Premium kullanıcı ayrımı, danışanın bir diyetisyenle aktif bağlantıya sahip olup olmamasına göre belirlenir. Diyetisyen web panel üzerinden danışan için belirli süreli bir Access Key üretir. Danışan bu kodu mobil uygulamadaki aktivasyon ekranına girdiğinde backend kodu doğrular ve DietitianClientLinks üzerinde aktif bağlantı oluşturur. Böylece danışanın mobil uygulaması standart Free moddan diyetisyen markalı Premium moda geçer.</w:t>
      </w:r>
    </w:p>
    <w:p w:rsidR="007F3C63" w:rsidRDefault="00603CCC">
      <w:r>
        <w:t>Access Key temelli çoklu kiracılı yapı, klinik veya diyetisyen bazlı ayrı istemci uygulamaları yayınlama ihtiyacını azaltırken danışan verisinin aktif diyetisyen bağlantısı üzerinden yetkilendirilmesini sağlar. Tek mobil uygulama, doğrulanan erişim anahtarına göre bağlı diyetisyenin plan, tarif, mesajlaşma ve marka bilgilerini gösterir. Bu kurgu, tez kapsamında rol tabanlı yetkilendirme, veri izolasyonu ve sürdürülebilir bakım maliyeti açısından değerlendirilmiştir.</w:t>
      </w:r>
    </w:p>
    <w:p w:rsidR="007F3C63" w:rsidRDefault="00603CCC">
      <w:pPr>
        <w:pStyle w:val="Balk2"/>
      </w:pPr>
      <w:r>
        <w:rPr>
          <w:rFonts w:ascii="Times New Roman" w:hAnsi="Times New Roman"/>
          <w:sz w:val="26"/>
        </w:rPr>
        <w:t>2.7. Uyum Takibi ve Aktivite Kaydı</w:t>
      </w:r>
    </w:p>
    <w:p w:rsidR="007F3C63" w:rsidRDefault="00603CCC">
      <w:r>
        <w:t>Danışan önerilen bir tarifi uyguladığında “Yaptım” veya “Yedim” butonu üzerinden aktivite kaydı oluşturur. Bu kayıt zaman damgası, tarif kimliği, kullanıcı kimliği ve uyum durumu gibi bilgileri içerir. Diyetisyen paneli bu aktiviteleri haftalık özet, uyum skoru ve canlı aktivite akışı olarak gösterir. Böylece diyetisyen, danışanın süreçte nerede zorlandığını manuel mesajlaşmaya bağımlı kalmadan gözlemleyebilir.</w:t>
      </w:r>
    </w:p>
    <w:p w:rsidR="007F3C63" w:rsidRDefault="00603CCC">
      <w:pPr>
        <w:pStyle w:val="Balk2"/>
      </w:pPr>
      <w:r>
        <w:rPr>
          <w:rFonts w:ascii="Times New Roman" w:hAnsi="Times New Roman"/>
          <w:sz w:val="26"/>
        </w:rPr>
        <w:t>2.8. Güvenlik, Yetkilendirme ve Veri İzolasyonu</w:t>
      </w:r>
    </w:p>
    <w:p w:rsidR="007F3C63" w:rsidRDefault="00603CCC">
      <w:r>
        <w:t>Sistemde kullanıcı rolleri Client, Dietitian ve Admin olarak ayrıştırılmıştır. Diyetisyenler yalnızca kendi danışanlarını ve kendi tarif havuzlarını yönetebilir. Premium danışanın özel tariflere erişimi, aktif bağlantı ve süre kontrolüyle sınırlandırılır. Access Key süresi dolduğunda danışan Free moda düşer; ancak kişisel takip verileri silinmez. Bu yaklaşım veri güvenliği, kullanıcı deneyimi ve sürdürülebilir ilişki açısından önemlidir.</w:t>
      </w:r>
    </w:p>
    <w:p w:rsidR="007F3C63" w:rsidRDefault="00603CCC">
      <w:pPr>
        <w:pStyle w:val="Balk2"/>
      </w:pPr>
      <w:r>
        <w:rPr>
          <w:rFonts w:ascii="Times New Roman" w:hAnsi="Times New Roman"/>
          <w:sz w:val="26"/>
        </w:rPr>
        <w:lastRenderedPageBreak/>
        <w:t>2.9. Test ve Değerlendirme Yöntemi</w:t>
      </w:r>
    </w:p>
    <w:p w:rsidR="007F3C63" w:rsidRDefault="00603CCC">
      <w:r>
        <w:t>Bu çalışmada değerlendirme, yalnızca yazılım doğrulama (QA) düzeyinde bırakılmayıp; normalizasyon hattı ve kural tabanlı karar motorunun ölçülebilir performansını gösterecek biçimde tasarlanmıştır.</w:t>
      </w:r>
    </w:p>
    <w:p w:rsidR="007F3C63" w:rsidRDefault="00603CCC">
      <w:pPr>
        <w:pStyle w:val="Balk3"/>
      </w:pPr>
      <w:r>
        <w:rPr>
          <w:rFonts w:ascii="Times New Roman" w:hAnsi="Times New Roman"/>
        </w:rPr>
        <w:t>2.9.1. Değerlendirme Veri Setleri</w:t>
      </w:r>
    </w:p>
    <w:p w:rsidR="007F3C63" w:rsidRDefault="00603CCC">
      <w:r>
        <w:t>Bu çalışma kapsamında normalizasyon hattı; canonical eşleşme, alias eşleşmesi, Türkçe karakter/yazım farkı, fuzzy eşleşme ve negatif örnekleri içeren kontrollü 73 senaryoluk bir altın standart test kümesi üzerinde değerlendirilmiştir. Test kümesi, gerçek kullanıcı girdilerinde beklenen temel hata türlerini temsil edecek şekilde hazırlanmıştır. Daha geniş ve gerçek kullanıcı kaynaklı veri setleriyle değerlendirme gelecek çalışma kapsamında ele alınmıştır.</w:t>
      </w:r>
    </w:p>
    <w:p w:rsidR="007F3C63" w:rsidRDefault="00603CCC">
      <w:r>
        <w:t>Karar motoru için ayrı bir senaryo veri seti tanımlanır. Bu sette; “sepet (kullanıcı malzemeleri) + tarif kural rolleri (zorunlu/opsiyonel/yasak/alternatif)” bileşenleri ve beklenen karar sınıfı (Tam Uyum / 1 Eksikle Olur / Uygun Değil) bulunur. Senaryolar, yasaklı malzeme çakışmaları ve alternatif kullanımı gibi zor durumları içerecek şekilde dengelenir.</w:t>
      </w:r>
    </w:p>
    <w:p w:rsidR="007F3C63" w:rsidRDefault="00603CCC">
      <w:pPr>
        <w:pStyle w:val="Balk3"/>
      </w:pPr>
      <w:r>
        <w:rPr>
          <w:rFonts w:ascii="Times New Roman" w:hAnsi="Times New Roman"/>
        </w:rPr>
        <w:t>2.9.2. Baseline ve Ablation Tasarımı</w:t>
      </w:r>
    </w:p>
    <w:p w:rsidR="007F3C63" w:rsidRDefault="00603CCC">
      <w:r>
        <w:t>Normalizasyon hattı için ablation karşılaştırması yapılır: (i) yalnız canonical, (ii) canonical+alias, (iii) canonical+alias+fuzzy, (iv) tam hat (opsiyonel LLM fallback dahil). Bu sayede her katmanın kapsama/doğruluk üzerindeki katkısı görünür kılınır.</w:t>
      </w:r>
    </w:p>
    <w:p w:rsidR="007F3C63" w:rsidRDefault="00603CCC">
      <w:r>
        <w:t>Karar motoru için de benzer şekilde karşılaştırma yapılır: (i) taksonomi kuralları devre dışı, (ii) alternatif/ikame kuralları devre dışı, (iii) tam sistem. Böylece “taksonomi tabanlı” iddiası nicel olarak desteklenebilir.</w:t>
      </w:r>
    </w:p>
    <w:p w:rsidR="007F3C63" w:rsidRDefault="00603CCC">
      <w:pPr>
        <w:pStyle w:val="Balk3"/>
      </w:pPr>
      <w:r>
        <w:rPr>
          <w:rFonts w:ascii="Times New Roman" w:hAnsi="Times New Roman"/>
        </w:rPr>
        <w:t>2.9.3. Metrikler ve Ölçüm Protokolü</w:t>
      </w:r>
    </w:p>
    <w:p w:rsidR="007F3C63" w:rsidRDefault="00603CCC">
      <w:r>
        <w:t>Normalizasyon için temel metrikler: doğruluk (accuracy), top‑k başarı, kapsama (hangi katmanda eşleşme bulunduğu) ve gecikme (latency) ölçümleridir. Karar motoru için sınıflandırma doğruluğu, yanlış pozitif/negatif oranları ve açıklama alanlarının doluluk oranı raporlanır.</w:t>
      </w:r>
    </w:p>
    <w:p w:rsidR="007F3C63" w:rsidRDefault="00603CCC">
      <w:r>
        <w:lastRenderedPageBreak/>
        <w:t>Süre ölçümleri için her test senaryosu birden fazla tekrar çalıştırılarak ortalama/medyan ve p95 değerleri raporlanır. Ölçümlerde aynı makine ve aynı sürüm (aynı commit) kullanılır; sonuçlar Tablo 3.x altında sunulur.</w:t>
      </w:r>
    </w:p>
    <w:p w:rsidR="007F3C63" w:rsidRDefault="00603CCC">
      <w:pPr>
        <w:pStyle w:val="Balk3"/>
      </w:pPr>
      <w:r>
        <w:rPr>
          <w:rFonts w:ascii="Times New Roman" w:hAnsi="Times New Roman"/>
        </w:rPr>
        <w:t>2.9.4. Geçerlik Tehditleri</w:t>
      </w:r>
    </w:p>
    <w:p w:rsidR="007F3C63" w:rsidRDefault="00603CCC">
      <w:r>
        <w:t>Normalizasyon deneyinde kullanılan 73 senaryoluk test kümesi; temel yazım hataları, alias ifadeleri, Türkçe karakter farklılıkları ve negatif örnekleri kapsasa da gerçek kullanıcı davranışlarının tamamını temsil etmez. Bu nedenle sonuçlar kontrollü senaryo tabanlı doğrulama olarak değerlendirilmelidir. Alias sözlüğünün kapsamı ve fuzzy eşik değerleri sonuçları doğrudan etkileyebilir. LLM fallback kullanımı ise nihai karar verici olarak değil, belirsiz girdilerde kontrollü yardımcı katman olarak ele alınmıştır.</w:t>
      </w:r>
    </w:p>
    <w:p w:rsidR="007F3C63" w:rsidRDefault="00603CCC">
      <w:pPr>
        <w:pStyle w:val="Balk2"/>
      </w:pPr>
      <w:r>
        <w:rPr>
          <w:rFonts w:ascii="Times New Roman" w:hAnsi="Times New Roman"/>
          <w:sz w:val="26"/>
        </w:rPr>
        <w:t>2.10. Katmanlar ve Modül Envanteri (Proje Taraması)</w:t>
      </w:r>
    </w:p>
    <w:p w:rsidR="007F3C63" w:rsidRDefault="00603CCC">
      <w:r>
        <w:t>Bu tez kapsamında geliştirilen sistem; mobil uygulama (danışan), web panel (diyetisyen) ve backend API (iş kuralları + veri) katmanlarından oluşmaktadır. Proje taraması, kaynak kod klasörleri ve API denetleyicileri incelenerek yapılmıştır.</w:t>
      </w:r>
    </w:p>
    <w:p w:rsidR="007F3C63" w:rsidRDefault="00603CCC">
      <w:r>
        <w:t>Backend API tarafında; kimlik doğrulama (JWT), yetkilendirme, müşteri/diyetisyen yönetimi, tarif yönetimi, mutfak (kitchen) eşleştirme, alışveriş listesi, pantry yönetimi, gamification (oyunlaştırma), bildirim tercihleri, ölçüm takibi, barcode eşleştirme ve benchmark/diagnostics uç noktaları yer almaktadır.</w:t>
      </w:r>
    </w:p>
    <w:p w:rsidR="007F3C63" w:rsidRDefault="00603CCC">
      <w:r>
        <w:t>Mobil uygulamada; giriş/kayıt, dashboard, profil, ölçüm takibi, su takibi, pantry, alışveriş listesi, mutfak sonuç ekranı, tarif detayları, barkod tarama, fiş tarama ve oyunlaştırma ekranları gibi modüller bulunmaktadır.</w:t>
      </w:r>
    </w:p>
    <w:p w:rsidR="007F3C63" w:rsidRDefault="00603CCC">
      <w:r>
        <w:t>Web panelde; dashboard, danışan yönetimi, randevular, tarif oluşturma/düzenleme, tarif içe aktarma, recipe-match/simülasyon, erişim anahtarı (access key) yönetimi, branding ve ayarlar sayfaları bulunmaktadır.</w:t>
      </w:r>
    </w:p>
    <w:p w:rsidR="007F3C63" w:rsidRDefault="00603CCC">
      <w:r>
        <w:t xml:space="preserve">Çalışmada ölçüm, makine öğrenmesi eğitim başarımı üzerinden değil; deterministik karar motorunun beklenen kararları üretip üretmediği, normalizasyon katmanlarının doğru sırayla çalışıp çalışmadığı, API akışlarının yetkilendirme kurallarına uyup uymadığı ve mobil/web </w:t>
      </w:r>
      <w:r>
        <w:lastRenderedPageBreak/>
        <w:t>arayüzlerinin beklenen kullanıcı akışlarını destekleyip desteklemediği üzerinden yapılmıştır. Bu nedenle değerlendirme senaryo tabanlı doğrulama yaklaşımıyla tasarlanmıştır.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after="40" w:line="276" w:lineRule="auto"/>
              <w:ind w:firstLine="0"/>
            </w:pPr>
            <w:r>
              <w:rPr>
                <w:b/>
                <w:sz w:val="20"/>
              </w:rPr>
              <w:t>Metrik</w:t>
            </w:r>
          </w:p>
        </w:tc>
        <w:tc>
          <w:tcPr>
            <w:tcW w:w="3041" w:type="dxa"/>
            <w:vAlign w:val="center"/>
          </w:tcPr>
          <w:p w:rsidR="007F3C63" w:rsidRDefault="00603CCC">
            <w:pPr>
              <w:spacing w:after="40" w:line="276" w:lineRule="auto"/>
              <w:ind w:firstLine="0"/>
            </w:pPr>
            <w:r>
              <w:rPr>
                <w:b/>
                <w:sz w:val="20"/>
              </w:rPr>
              <w:t>Açıklama</w:t>
            </w:r>
          </w:p>
        </w:tc>
        <w:tc>
          <w:tcPr>
            <w:tcW w:w="3041" w:type="dxa"/>
            <w:vAlign w:val="center"/>
          </w:tcPr>
          <w:p w:rsidR="007F3C63" w:rsidRDefault="00603CCC">
            <w:pPr>
              <w:spacing w:after="40" w:line="276" w:lineRule="auto"/>
              <w:ind w:firstLine="0"/>
            </w:pPr>
            <w:r>
              <w:rPr>
                <w:b/>
                <w:sz w:val="20"/>
              </w:rPr>
              <w:t>Hesaplama</w:t>
            </w:r>
          </w:p>
        </w:tc>
      </w:tr>
      <w:tr w:rsidR="007F3C63">
        <w:trPr>
          <w:jc w:val="center"/>
        </w:trPr>
        <w:tc>
          <w:tcPr>
            <w:tcW w:w="3041" w:type="dxa"/>
            <w:vAlign w:val="center"/>
          </w:tcPr>
          <w:p w:rsidR="007F3C63" w:rsidRDefault="00603CCC">
            <w:pPr>
              <w:spacing w:after="40" w:line="276" w:lineRule="auto"/>
              <w:ind w:firstLine="0"/>
            </w:pPr>
            <w:r>
              <w:rPr>
                <w:sz w:val="20"/>
              </w:rPr>
              <w:t>Normalizasyon Başarısı</w:t>
            </w:r>
          </w:p>
        </w:tc>
        <w:tc>
          <w:tcPr>
            <w:tcW w:w="3041" w:type="dxa"/>
            <w:vAlign w:val="center"/>
          </w:tcPr>
          <w:p w:rsidR="007F3C63" w:rsidRDefault="00603CCC">
            <w:pPr>
              <w:spacing w:after="40" w:line="276" w:lineRule="auto"/>
              <w:ind w:firstLine="0"/>
            </w:pPr>
            <w:r>
              <w:rPr>
                <w:sz w:val="20"/>
              </w:rPr>
              <w:t>Serbest girdinin doğru IngredientId’ye bağlanması</w:t>
            </w:r>
          </w:p>
        </w:tc>
        <w:tc>
          <w:tcPr>
            <w:tcW w:w="3041" w:type="dxa"/>
            <w:vAlign w:val="center"/>
          </w:tcPr>
          <w:p w:rsidR="007F3C63" w:rsidRDefault="00603CCC">
            <w:pPr>
              <w:spacing w:after="40" w:line="276" w:lineRule="auto"/>
              <w:ind w:firstLine="0"/>
            </w:pPr>
            <w:r>
              <w:rPr>
                <w:sz w:val="20"/>
              </w:rPr>
              <w:t>Doğru eşleşme / Toplam test</w:t>
            </w:r>
          </w:p>
        </w:tc>
      </w:tr>
      <w:tr w:rsidR="007F3C63">
        <w:trPr>
          <w:jc w:val="center"/>
        </w:trPr>
        <w:tc>
          <w:tcPr>
            <w:tcW w:w="3041" w:type="dxa"/>
            <w:vAlign w:val="center"/>
          </w:tcPr>
          <w:p w:rsidR="007F3C63" w:rsidRDefault="00603CCC">
            <w:pPr>
              <w:spacing w:after="40" w:line="276" w:lineRule="auto"/>
              <w:ind w:firstLine="0"/>
            </w:pPr>
            <w:r>
              <w:rPr>
                <w:sz w:val="20"/>
              </w:rPr>
              <w:t>Karar Doğruluğu</w:t>
            </w:r>
          </w:p>
        </w:tc>
        <w:tc>
          <w:tcPr>
            <w:tcW w:w="3041" w:type="dxa"/>
            <w:vAlign w:val="center"/>
          </w:tcPr>
          <w:p w:rsidR="007F3C63" w:rsidRDefault="00603CCC">
            <w:pPr>
              <w:spacing w:after="40" w:line="276" w:lineRule="auto"/>
              <w:ind w:firstLine="0"/>
            </w:pPr>
            <w:r>
              <w:rPr>
                <w:sz w:val="20"/>
              </w:rPr>
              <w:t>Tarifin beklenen sınıfa atanması</w:t>
            </w:r>
          </w:p>
        </w:tc>
        <w:tc>
          <w:tcPr>
            <w:tcW w:w="3041" w:type="dxa"/>
            <w:vAlign w:val="center"/>
          </w:tcPr>
          <w:p w:rsidR="007F3C63" w:rsidRDefault="00603CCC">
            <w:pPr>
              <w:spacing w:after="40" w:line="276" w:lineRule="auto"/>
              <w:ind w:firstLine="0"/>
            </w:pPr>
            <w:r>
              <w:rPr>
                <w:sz w:val="20"/>
              </w:rPr>
              <w:t>Doğru sınıflandırma / Toplam senaryo</w:t>
            </w:r>
          </w:p>
        </w:tc>
      </w:tr>
      <w:tr w:rsidR="007F3C63">
        <w:trPr>
          <w:jc w:val="center"/>
        </w:trPr>
        <w:tc>
          <w:tcPr>
            <w:tcW w:w="3041" w:type="dxa"/>
            <w:vAlign w:val="center"/>
          </w:tcPr>
          <w:p w:rsidR="007F3C63" w:rsidRDefault="00603CCC">
            <w:pPr>
              <w:spacing w:after="40" w:line="276" w:lineRule="auto"/>
              <w:ind w:firstLine="0"/>
            </w:pPr>
            <w:r>
              <w:rPr>
                <w:sz w:val="20"/>
              </w:rPr>
              <w:t>Yasak Filtre Başarısı</w:t>
            </w:r>
          </w:p>
        </w:tc>
        <w:tc>
          <w:tcPr>
            <w:tcW w:w="3041" w:type="dxa"/>
            <w:vAlign w:val="center"/>
          </w:tcPr>
          <w:p w:rsidR="007F3C63" w:rsidRDefault="00603CCC">
            <w:pPr>
              <w:spacing w:after="40" w:line="276" w:lineRule="auto"/>
              <w:ind w:firstLine="0"/>
            </w:pPr>
            <w:r>
              <w:rPr>
                <w:sz w:val="20"/>
              </w:rPr>
              <w:t>Riskli tariflerin elenmesi</w:t>
            </w:r>
          </w:p>
        </w:tc>
        <w:tc>
          <w:tcPr>
            <w:tcW w:w="3041" w:type="dxa"/>
            <w:vAlign w:val="center"/>
          </w:tcPr>
          <w:p w:rsidR="007F3C63" w:rsidRDefault="00603CCC">
            <w:pPr>
              <w:spacing w:after="40" w:line="276" w:lineRule="auto"/>
              <w:ind w:firstLine="0"/>
            </w:pPr>
            <w:r>
              <w:rPr>
                <w:sz w:val="20"/>
              </w:rPr>
              <w:t>Doğru eleme / Yasak senaryoları</w:t>
            </w:r>
          </w:p>
        </w:tc>
      </w:tr>
      <w:tr w:rsidR="007F3C63">
        <w:trPr>
          <w:jc w:val="center"/>
        </w:trPr>
        <w:tc>
          <w:tcPr>
            <w:tcW w:w="3041" w:type="dxa"/>
            <w:vAlign w:val="center"/>
          </w:tcPr>
          <w:p w:rsidR="007F3C63" w:rsidRDefault="00603CCC">
            <w:pPr>
              <w:spacing w:after="40" w:line="276" w:lineRule="auto"/>
              <w:ind w:firstLine="0"/>
            </w:pPr>
            <w:r>
              <w:rPr>
                <w:sz w:val="20"/>
              </w:rPr>
              <w:t>API Yanıt Süresi</w:t>
            </w:r>
          </w:p>
        </w:tc>
        <w:tc>
          <w:tcPr>
            <w:tcW w:w="3041" w:type="dxa"/>
            <w:vAlign w:val="center"/>
          </w:tcPr>
          <w:p w:rsidR="007F3C63" w:rsidRDefault="00603CCC">
            <w:pPr>
              <w:spacing w:after="40" w:line="276" w:lineRule="auto"/>
              <w:ind w:firstLine="0"/>
            </w:pPr>
            <w:r>
              <w:rPr>
                <w:sz w:val="20"/>
              </w:rPr>
              <w:t>Birleştir isteğinin tamamlanma süresi</w:t>
            </w:r>
          </w:p>
        </w:tc>
        <w:tc>
          <w:tcPr>
            <w:tcW w:w="3041" w:type="dxa"/>
            <w:vAlign w:val="center"/>
          </w:tcPr>
          <w:p w:rsidR="007F3C63" w:rsidRDefault="00603CCC">
            <w:pPr>
              <w:spacing w:after="40" w:line="276" w:lineRule="auto"/>
              <w:ind w:firstLine="0"/>
            </w:pPr>
            <w:r>
              <w:rPr>
                <w:sz w:val="20"/>
              </w:rPr>
              <w:t>Ortalama ms</w:t>
            </w:r>
          </w:p>
        </w:tc>
      </w:tr>
      <w:tr w:rsidR="007F3C63">
        <w:trPr>
          <w:jc w:val="center"/>
        </w:trPr>
        <w:tc>
          <w:tcPr>
            <w:tcW w:w="3041" w:type="dxa"/>
            <w:vAlign w:val="center"/>
          </w:tcPr>
          <w:p w:rsidR="007F3C63" w:rsidRDefault="00603CCC">
            <w:pPr>
              <w:spacing w:after="40" w:line="276" w:lineRule="auto"/>
              <w:ind w:firstLine="0"/>
            </w:pPr>
            <w:r>
              <w:rPr>
                <w:sz w:val="20"/>
              </w:rPr>
              <w:t>Premium Guard Başarısı</w:t>
            </w:r>
          </w:p>
        </w:tc>
        <w:tc>
          <w:tcPr>
            <w:tcW w:w="3041" w:type="dxa"/>
            <w:vAlign w:val="center"/>
          </w:tcPr>
          <w:p w:rsidR="007F3C63" w:rsidRDefault="00603CCC">
            <w:pPr>
              <w:spacing w:after="40" w:line="276" w:lineRule="auto"/>
              <w:ind w:firstLine="0"/>
            </w:pPr>
            <w:r>
              <w:rPr>
                <w:sz w:val="20"/>
              </w:rPr>
              <w:t>Free kullanıcının premium endpoint’e erişememesi</w:t>
            </w:r>
          </w:p>
        </w:tc>
        <w:tc>
          <w:tcPr>
            <w:tcW w:w="3041" w:type="dxa"/>
            <w:vAlign w:val="center"/>
          </w:tcPr>
          <w:p w:rsidR="007F3C63" w:rsidRDefault="00603CCC">
            <w:pPr>
              <w:spacing w:after="40" w:line="276" w:lineRule="auto"/>
              <w:ind w:firstLine="0"/>
            </w:pPr>
            <w:r>
              <w:rPr>
                <w:sz w:val="20"/>
              </w:rPr>
              <w:t>Doğru 403 / Toplam guard testi</w:t>
            </w:r>
          </w:p>
        </w:tc>
      </w:tr>
    </w:tbl>
    <w:p w:rsidR="007F3C63" w:rsidRDefault="00603CCC">
      <w:pPr>
        <w:pStyle w:val="CaptionTR"/>
      </w:pPr>
      <w:r>
        <w:rPr>
          <w:i w:val="0"/>
          <w:color w:val="000000"/>
        </w:rPr>
        <w:t>Tablo 2.4. Değerlendirme metrikleri ve ölçüm biçimleri.</w:t>
      </w:r>
    </w:p>
    <w:p w:rsidR="007F3C63" w:rsidRDefault="00603CCC">
      <w:pPr>
        <w:pStyle w:val="Balk1"/>
      </w:pPr>
      <w:r>
        <w:rPr>
          <w:rFonts w:ascii="Times New Roman" w:hAnsi="Times New Roman"/>
        </w:rPr>
        <w:t>ÜÇÜNCÜ BÖLÜM</w:t>
      </w:r>
      <w:r>
        <w:rPr>
          <w:rFonts w:ascii="Times New Roman" w:hAnsi="Times New Roman"/>
        </w:rPr>
        <w:br/>
        <w:t>BULGULAR VE TARTIŞMA</w:t>
      </w:r>
    </w:p>
    <w:p w:rsidR="007F3C63" w:rsidRDefault="00603CCC">
      <w:pPr>
        <w:pStyle w:val="Balk2"/>
      </w:pPr>
      <w:r>
        <w:rPr>
          <w:rFonts w:ascii="Times New Roman" w:hAnsi="Times New Roman"/>
          <w:sz w:val="26"/>
        </w:rPr>
        <w:t>3.1. Prototip Çıktıları</w:t>
      </w:r>
    </w:p>
    <w:p w:rsidR="007F3C63" w:rsidRDefault="00603CCC">
      <w:r>
        <w:t>Geliştirilen prototip üç ana katmandan oluşmaktadır: danışanın günlük kullanımını sağlayan Expo React Native mobil uygulama, diyetisyenin yönetim ve takip süreçlerini yürüttüğü Next.js web panel ve iş kurallarını/veri erişimini yöneten .NET 8 backend API. Mobil tarafta welcome, login, dashboard, today, kitchen, ingredient scan, barcode scan, receipt scan, meal log, pantry, shopping list, plans, favorites, game center, profile, measurements, notifications ve messages ekranları bulunmaktadır. Web panel tarafında dashboard, danışan listesi, danışan detayı, plan oluşturma, tarif oluşturma ve içe aktarma, recipe match, access key, care hub, branding, admin ingredient yönetimi ve owner panel modülleri yer almaktadır.</w:t>
      </w:r>
    </w:p>
    <w:p w:rsidR="007F3C63" w:rsidRDefault="00603CCC">
      <w:r>
        <w:t>Backend tarafında JWT kimlik doğrulama, rol temelli yetkilendirme, PostgreSQL/EF Core veri modeli, SignalR canlı veri akışı, OpenAI ping ve vision ping uç noktaları, tarif öneri motoru, malzeme normalizasyonu, uyum takibi, oyunlaştırma ve meal log AI analizi birlikte çalışmaktadır. Bu yapı, tezi yalnızca ekran geliştirme çalışması olmaktan çıkarıp veri standardizasyonu ve açıklanabilir karar desteği problemi olarak konumlandırır.</w:t>
      </w:r>
    </w:p>
    <w:p w:rsidR="0052115F" w:rsidRDefault="006455B2">
      <w:r>
        <w:t xml:space="preserve">Proje taramasında backend tarafında 50 controller dosyası, mobil uygulamada 35 ekran dosyası, web panel dashboard altında 24 sayfa ve Api.Tests projesinde 33 test/yardımcı C# </w:t>
      </w:r>
      <w:r>
        <w:lastRenderedPageBreak/>
        <w:t>dosyası belirlenmiştir. Bu envanter, ekler bölümünde modül bazlı olarak sunulmuş ve tezin kapsamının kaynak kodla uyumlu olduğunu göstermek için kullanılmıştır.</w:t>
      </w:r>
    </w:p>
    <w:p w:rsidR="0052115F" w:rsidRDefault="006455B2">
      <w:pPr>
        <w:pStyle w:val="Balk3"/>
      </w:pPr>
      <w:r>
        <w:rPr>
          <w:rFonts w:ascii="Times New Roman" w:hAnsi="Times New Roman"/>
        </w:rPr>
        <w:t>3.1.1. Mobil ve Web Panel Ekran Çıktıları</w:t>
      </w:r>
    </w:p>
    <w:p w:rsidR="0052115F" w:rsidRDefault="006455B2">
      <w:r>
        <w:t>Prototipin çalışan ürün niteliğini göstermek için mobil uygulama ve diyetisyen web panelinden seçilen ekranlar Şekil 3.1-3.4 arasında verilmiştir. Görseller, tezde anlatılan malzeme girişi, tarif önerisi, plan takibi, access key, tarif yönetimi ve diyetisyen-danışan senkronizasyonu akışlarını destekleyen arayüz kanıtlarıdır.</w:t>
      </w:r>
    </w:p>
    <w:p w:rsidR="0052115F" w:rsidRDefault="006455B2">
      <w:pPr>
        <w:jc w:val="center"/>
      </w:pPr>
      <w:r>
        <w:rPr>
          <w:noProof/>
          <w:lang w:val="tr-TR" w:eastAsia="tr-TR"/>
        </w:rPr>
        <w:drawing>
          <wp:inline distT="0" distB="0" distL="0" distR="0">
            <wp:extent cx="5400000" cy="2945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core-flow.jpg"/>
                    <pic:cNvPicPr/>
                  </pic:nvPicPr>
                  <pic:blipFill>
                    <a:blip r:embed="rId26"/>
                    <a:stretch>
                      <a:fillRect/>
                    </a:stretch>
                  </pic:blipFill>
                  <pic:spPr>
                    <a:xfrm>
                      <a:off x="0" y="0"/>
                      <a:ext cx="5400000" cy="2945455"/>
                    </a:xfrm>
                    <a:prstGeom prst="rect">
                      <a:avLst/>
                    </a:prstGeom>
                  </pic:spPr>
                </pic:pic>
              </a:graphicData>
            </a:graphic>
          </wp:inline>
        </w:drawing>
      </w:r>
    </w:p>
    <w:p w:rsidR="0052115F" w:rsidRDefault="006455B2">
      <w:r>
        <w:rPr>
          <w:i/>
          <w:sz w:val="20"/>
        </w:rPr>
        <w:t>Şekil 3.1. Mobil uygulamada ana ekran, mutfak ve tarif öneri akışları.</w:t>
      </w:r>
    </w:p>
    <w:p w:rsidR="0052115F" w:rsidRDefault="006455B2">
      <w:pPr>
        <w:jc w:val="center"/>
      </w:pPr>
      <w:r>
        <w:rPr>
          <w:noProof/>
          <w:lang w:val="tr-TR" w:eastAsia="tr-TR"/>
        </w:rPr>
        <w:lastRenderedPageBreak/>
        <w:drawing>
          <wp:inline distT="0" distB="0" distL="0" distR="0">
            <wp:extent cx="5400000" cy="2945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support-flow.jpg"/>
                    <pic:cNvPicPr/>
                  </pic:nvPicPr>
                  <pic:blipFill>
                    <a:blip r:embed="rId27"/>
                    <a:stretch>
                      <a:fillRect/>
                    </a:stretch>
                  </pic:blipFill>
                  <pic:spPr>
                    <a:xfrm>
                      <a:off x="0" y="0"/>
                      <a:ext cx="5400000" cy="2945455"/>
                    </a:xfrm>
                    <a:prstGeom prst="rect">
                      <a:avLst/>
                    </a:prstGeom>
                  </pic:spPr>
                </pic:pic>
              </a:graphicData>
            </a:graphic>
          </wp:inline>
        </w:drawing>
      </w:r>
    </w:p>
    <w:p w:rsidR="0052115F" w:rsidRDefault="006455B2">
      <w:r>
        <w:rPr>
          <w:i/>
          <w:sz w:val="20"/>
        </w:rPr>
        <w:t>Şekil 3.2. Mobil uygulamada plan, dolap, alternatif öğün ve tabak tarama ekranları.</w:t>
      </w:r>
    </w:p>
    <w:p w:rsidR="0052115F" w:rsidRDefault="006455B2">
      <w:pPr>
        <w:jc w:val="center"/>
      </w:pPr>
      <w:r>
        <w:rPr>
          <w:noProof/>
          <w:lang w:val="tr-TR" w:eastAsia="tr-TR"/>
        </w:rPr>
        <w:drawing>
          <wp:inline distT="0" distB="0" distL="0" distR="0">
            <wp:extent cx="5400000" cy="33215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ore-flow.jpg"/>
                    <pic:cNvPicPr/>
                  </pic:nvPicPr>
                  <pic:blipFill>
                    <a:blip r:embed="rId28"/>
                    <a:stretch>
                      <a:fillRect/>
                    </a:stretch>
                  </pic:blipFill>
                  <pic:spPr>
                    <a:xfrm>
                      <a:off x="0" y="0"/>
                      <a:ext cx="5400000" cy="3321509"/>
                    </a:xfrm>
                    <a:prstGeom prst="rect">
                      <a:avLst/>
                    </a:prstGeom>
                  </pic:spPr>
                </pic:pic>
              </a:graphicData>
            </a:graphic>
          </wp:inline>
        </w:drawing>
      </w:r>
    </w:p>
    <w:p w:rsidR="0052115F" w:rsidRDefault="006455B2">
      <w:r>
        <w:rPr>
          <w:i/>
          <w:sz w:val="20"/>
        </w:rPr>
        <w:t>Şekil 3.3. Diyetisyen web panelinde dashboard, danışan, plan ve tarif yönetimi ekranları.</w:t>
      </w:r>
    </w:p>
    <w:p w:rsidR="0052115F" w:rsidRDefault="006455B2">
      <w:pPr>
        <w:jc w:val="center"/>
      </w:pPr>
      <w:r>
        <w:rPr>
          <w:noProof/>
          <w:lang w:val="tr-TR" w:eastAsia="tr-TR"/>
        </w:rPr>
        <w:lastRenderedPageBreak/>
        <w:drawing>
          <wp:inline distT="0" distB="0" distL="0" distR="0">
            <wp:extent cx="5400000" cy="33215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upport-flow.jpg"/>
                    <pic:cNvPicPr/>
                  </pic:nvPicPr>
                  <pic:blipFill>
                    <a:blip r:embed="rId29"/>
                    <a:stretch>
                      <a:fillRect/>
                    </a:stretch>
                  </pic:blipFill>
                  <pic:spPr>
                    <a:xfrm>
                      <a:off x="0" y="0"/>
                      <a:ext cx="5400000" cy="3321509"/>
                    </a:xfrm>
                    <a:prstGeom prst="rect">
                      <a:avLst/>
                    </a:prstGeom>
                  </pic:spPr>
                </pic:pic>
              </a:graphicData>
            </a:graphic>
          </wp:inline>
        </w:drawing>
      </w:r>
    </w:p>
    <w:p w:rsidR="0052115F" w:rsidRDefault="006455B2">
      <w:r>
        <w:rPr>
          <w:i/>
          <w:sz w:val="20"/>
        </w:rPr>
        <w:t>Şekil 3.4. Web panelde erişim anahtarı, Care Hub, tarif kural girişi ve ayarlar ekranları.</w:t>
      </w:r>
    </w:p>
    <w:p w:rsidR="007F3C63" w:rsidRDefault="00603CCC">
      <w:pPr>
        <w:pStyle w:val="Balk2"/>
      </w:pPr>
      <w:r>
        <w:rPr>
          <w:rFonts w:ascii="Times New Roman" w:hAnsi="Times New Roman"/>
          <w:sz w:val="26"/>
        </w:rPr>
        <w:t>3.2. Normalizasyon Katmanı Bulguları</w:t>
      </w:r>
    </w:p>
    <w:p w:rsidR="0052115F" w:rsidRDefault="006455B2">
      <w:r>
        <w:t>Normalizasyon hattı, canonical eşleşme, alias eşleşmesi, Türkçe karakter/yazım farkı, fuzzy eşleşme ve negatif örneklerden oluşan 73 senaryoluk test kümesi üzerinde gerçek kod çalıştırılarak değerlendirilmiştir. Bu deneyde 72 senaryo doğru sonuçlanmış, toplam doğruluk oranı %98,63 olarak ölçülmüştür. Çözülemeyen giriş sayısı 11, unresolved oranı %15,07, false match oranı ise %0,00 olarak gerçekleşmiştir.</w:t>
      </w:r>
    </w:p>
    <w:p w:rsidR="0052115F" w:rsidRDefault="006455B2">
      <w:pPr>
        <w:pStyle w:val="CaptionTR"/>
        <w:keepNext/>
        <w:pageBreakBefore/>
      </w:pPr>
      <w:r>
        <w:rPr>
          <w:color w:val="000000"/>
        </w:rPr>
        <w:lastRenderedPageBreak/>
        <w:t>Tablo 3.1. Normalizasyon benchmark özet metrikleri.</w:t>
      </w:r>
    </w:p>
    <w:tbl>
      <w:tblPr>
        <w:tblStyle w:val="TabloKlavuzu"/>
        <w:tblW w:w="0" w:type="auto"/>
        <w:jc w:val="center"/>
        <w:tblLook w:val="04A0" w:firstRow="1" w:lastRow="0" w:firstColumn="1" w:lastColumn="0" w:noHBand="0" w:noVBand="1"/>
      </w:tblPr>
      <w:tblGrid>
        <w:gridCol w:w="4561"/>
        <w:gridCol w:w="4561"/>
      </w:tblGrid>
      <w:tr w:rsidR="0052115F">
        <w:trPr>
          <w:jc w:val="center"/>
        </w:trPr>
        <w:tc>
          <w:tcPr>
            <w:tcW w:w="4561" w:type="dxa"/>
            <w:vAlign w:val="center"/>
          </w:tcPr>
          <w:p w:rsidR="0052115F" w:rsidRDefault="006455B2">
            <w:pPr>
              <w:spacing w:after="40" w:line="276" w:lineRule="auto"/>
              <w:ind w:firstLine="0"/>
              <w:jc w:val="center"/>
            </w:pPr>
            <w:r>
              <w:rPr>
                <w:sz w:val="20"/>
              </w:rPr>
              <w:t>Metrik</w:t>
            </w:r>
          </w:p>
        </w:tc>
        <w:tc>
          <w:tcPr>
            <w:tcW w:w="4561" w:type="dxa"/>
            <w:vAlign w:val="center"/>
          </w:tcPr>
          <w:p w:rsidR="0052115F" w:rsidRDefault="006455B2">
            <w:pPr>
              <w:spacing w:after="40" w:line="276" w:lineRule="auto"/>
              <w:ind w:firstLine="0"/>
              <w:jc w:val="center"/>
            </w:pPr>
            <w:r>
              <w:rPr>
                <w:sz w:val="20"/>
              </w:rPr>
              <w:t>Değer</w:t>
            </w:r>
          </w:p>
        </w:tc>
      </w:tr>
      <w:tr w:rsidR="0052115F">
        <w:trPr>
          <w:jc w:val="center"/>
        </w:trPr>
        <w:tc>
          <w:tcPr>
            <w:tcW w:w="4561" w:type="dxa"/>
            <w:vAlign w:val="center"/>
          </w:tcPr>
          <w:p w:rsidR="0052115F" w:rsidRDefault="006455B2">
            <w:pPr>
              <w:spacing w:after="40" w:line="276" w:lineRule="auto"/>
              <w:ind w:firstLine="0"/>
              <w:jc w:val="center"/>
            </w:pPr>
            <w:r>
              <w:rPr>
                <w:sz w:val="20"/>
              </w:rPr>
              <w:t>Toplam senaryo</w:t>
            </w:r>
          </w:p>
        </w:tc>
        <w:tc>
          <w:tcPr>
            <w:tcW w:w="4561" w:type="dxa"/>
            <w:vAlign w:val="center"/>
          </w:tcPr>
          <w:p w:rsidR="0052115F" w:rsidRDefault="006455B2">
            <w:pPr>
              <w:spacing w:after="40" w:line="276" w:lineRule="auto"/>
              <w:ind w:firstLine="0"/>
              <w:jc w:val="center"/>
            </w:pPr>
            <w:r>
              <w:rPr>
                <w:sz w:val="20"/>
              </w:rPr>
              <w:t>73</w:t>
            </w:r>
          </w:p>
        </w:tc>
      </w:tr>
      <w:tr w:rsidR="0052115F">
        <w:trPr>
          <w:jc w:val="center"/>
        </w:trPr>
        <w:tc>
          <w:tcPr>
            <w:tcW w:w="4561" w:type="dxa"/>
            <w:vAlign w:val="center"/>
          </w:tcPr>
          <w:p w:rsidR="0052115F" w:rsidRDefault="006455B2">
            <w:pPr>
              <w:spacing w:after="40" w:line="276" w:lineRule="auto"/>
              <w:ind w:firstLine="0"/>
              <w:jc w:val="center"/>
            </w:pPr>
            <w:r>
              <w:rPr>
                <w:sz w:val="20"/>
              </w:rPr>
              <w:t>Doğru senaryo</w:t>
            </w:r>
          </w:p>
        </w:tc>
        <w:tc>
          <w:tcPr>
            <w:tcW w:w="4561" w:type="dxa"/>
            <w:vAlign w:val="center"/>
          </w:tcPr>
          <w:p w:rsidR="0052115F" w:rsidRDefault="006455B2">
            <w:pPr>
              <w:spacing w:after="40" w:line="276" w:lineRule="auto"/>
              <w:ind w:firstLine="0"/>
              <w:jc w:val="center"/>
            </w:pPr>
            <w:r>
              <w:rPr>
                <w:sz w:val="20"/>
              </w:rPr>
              <w:t>72</w:t>
            </w:r>
          </w:p>
        </w:tc>
      </w:tr>
      <w:tr w:rsidR="0052115F">
        <w:trPr>
          <w:jc w:val="center"/>
        </w:trPr>
        <w:tc>
          <w:tcPr>
            <w:tcW w:w="4561" w:type="dxa"/>
            <w:vAlign w:val="center"/>
          </w:tcPr>
          <w:p w:rsidR="0052115F" w:rsidRDefault="006455B2">
            <w:pPr>
              <w:spacing w:after="40" w:line="276" w:lineRule="auto"/>
              <w:ind w:firstLine="0"/>
              <w:jc w:val="center"/>
            </w:pPr>
            <w:r>
              <w:rPr>
                <w:sz w:val="20"/>
              </w:rPr>
              <w:t>Yanlış/eksik senaryo</w:t>
            </w:r>
          </w:p>
        </w:tc>
        <w:tc>
          <w:tcPr>
            <w:tcW w:w="4561" w:type="dxa"/>
            <w:vAlign w:val="center"/>
          </w:tcPr>
          <w:p w:rsidR="0052115F" w:rsidRDefault="006455B2">
            <w:pPr>
              <w:spacing w:after="40" w:line="276" w:lineRule="auto"/>
              <w:ind w:firstLine="0"/>
              <w:jc w:val="center"/>
            </w:pPr>
            <w:r>
              <w:rPr>
                <w:sz w:val="20"/>
              </w:rPr>
              <w:t>1</w:t>
            </w:r>
          </w:p>
        </w:tc>
      </w:tr>
      <w:tr w:rsidR="0052115F">
        <w:trPr>
          <w:jc w:val="center"/>
        </w:trPr>
        <w:tc>
          <w:tcPr>
            <w:tcW w:w="4561" w:type="dxa"/>
            <w:vAlign w:val="center"/>
          </w:tcPr>
          <w:p w:rsidR="0052115F" w:rsidRDefault="006455B2">
            <w:pPr>
              <w:spacing w:after="40" w:line="276" w:lineRule="auto"/>
              <w:ind w:firstLine="0"/>
              <w:jc w:val="center"/>
            </w:pPr>
            <w:r>
              <w:rPr>
                <w:sz w:val="20"/>
              </w:rPr>
              <w:t>Doğruluk</w:t>
            </w:r>
          </w:p>
        </w:tc>
        <w:tc>
          <w:tcPr>
            <w:tcW w:w="4561" w:type="dxa"/>
            <w:vAlign w:val="center"/>
          </w:tcPr>
          <w:p w:rsidR="0052115F" w:rsidRDefault="006455B2">
            <w:pPr>
              <w:spacing w:after="40" w:line="276" w:lineRule="auto"/>
              <w:ind w:firstLine="0"/>
              <w:jc w:val="center"/>
            </w:pPr>
            <w:r>
              <w:rPr>
                <w:sz w:val="20"/>
              </w:rPr>
              <w:t>%98,63</w:t>
            </w:r>
          </w:p>
        </w:tc>
      </w:tr>
      <w:tr w:rsidR="0052115F">
        <w:trPr>
          <w:jc w:val="center"/>
        </w:trPr>
        <w:tc>
          <w:tcPr>
            <w:tcW w:w="4561" w:type="dxa"/>
            <w:vAlign w:val="center"/>
          </w:tcPr>
          <w:p w:rsidR="0052115F" w:rsidRDefault="006455B2">
            <w:pPr>
              <w:spacing w:after="40" w:line="276" w:lineRule="auto"/>
              <w:ind w:firstLine="0"/>
              <w:jc w:val="center"/>
            </w:pPr>
            <w:r>
              <w:rPr>
                <w:sz w:val="20"/>
              </w:rPr>
              <w:t>Unresolved oranı</w:t>
            </w:r>
          </w:p>
        </w:tc>
        <w:tc>
          <w:tcPr>
            <w:tcW w:w="4561" w:type="dxa"/>
            <w:vAlign w:val="center"/>
          </w:tcPr>
          <w:p w:rsidR="0052115F" w:rsidRDefault="006455B2">
            <w:pPr>
              <w:spacing w:after="40" w:line="276" w:lineRule="auto"/>
              <w:ind w:firstLine="0"/>
              <w:jc w:val="center"/>
            </w:pPr>
            <w:r>
              <w:rPr>
                <w:sz w:val="20"/>
              </w:rPr>
              <w:t>%15,07</w:t>
            </w:r>
          </w:p>
        </w:tc>
      </w:tr>
      <w:tr w:rsidR="0052115F">
        <w:trPr>
          <w:jc w:val="center"/>
        </w:trPr>
        <w:tc>
          <w:tcPr>
            <w:tcW w:w="4561" w:type="dxa"/>
            <w:vAlign w:val="center"/>
          </w:tcPr>
          <w:p w:rsidR="0052115F" w:rsidRDefault="006455B2">
            <w:pPr>
              <w:spacing w:after="40" w:line="276" w:lineRule="auto"/>
              <w:ind w:firstLine="0"/>
              <w:jc w:val="center"/>
            </w:pPr>
            <w:r>
              <w:rPr>
                <w:sz w:val="20"/>
              </w:rPr>
              <w:t>False match oranı</w:t>
            </w:r>
          </w:p>
        </w:tc>
        <w:tc>
          <w:tcPr>
            <w:tcW w:w="4561" w:type="dxa"/>
            <w:vAlign w:val="center"/>
          </w:tcPr>
          <w:p w:rsidR="0052115F" w:rsidRDefault="006455B2">
            <w:pPr>
              <w:spacing w:after="40" w:line="276" w:lineRule="auto"/>
              <w:ind w:firstLine="0"/>
              <w:jc w:val="center"/>
            </w:pPr>
            <w:r>
              <w:rPr>
                <w:sz w:val="20"/>
              </w:rPr>
              <w:t>%0,00</w:t>
            </w:r>
          </w:p>
        </w:tc>
      </w:tr>
      <w:tr w:rsidR="0052115F">
        <w:trPr>
          <w:jc w:val="center"/>
        </w:trPr>
        <w:tc>
          <w:tcPr>
            <w:tcW w:w="4561" w:type="dxa"/>
            <w:vAlign w:val="center"/>
          </w:tcPr>
          <w:p w:rsidR="0052115F" w:rsidRDefault="006455B2">
            <w:pPr>
              <w:spacing w:after="40" w:line="276" w:lineRule="auto"/>
              <w:ind w:firstLine="0"/>
              <w:jc w:val="center"/>
            </w:pPr>
            <w:r>
              <w:rPr>
                <w:sz w:val="20"/>
              </w:rPr>
              <w:t>Ortalama latency</w:t>
            </w:r>
          </w:p>
        </w:tc>
        <w:tc>
          <w:tcPr>
            <w:tcW w:w="4561" w:type="dxa"/>
            <w:vAlign w:val="center"/>
          </w:tcPr>
          <w:p w:rsidR="0052115F" w:rsidRDefault="006455B2">
            <w:pPr>
              <w:spacing w:after="40" w:line="276" w:lineRule="auto"/>
              <w:ind w:firstLine="0"/>
              <w:jc w:val="center"/>
            </w:pPr>
            <w:r>
              <w:rPr>
                <w:sz w:val="20"/>
              </w:rPr>
              <w:t>1,2029 ms</w:t>
            </w:r>
          </w:p>
        </w:tc>
      </w:tr>
      <w:tr w:rsidR="0052115F">
        <w:trPr>
          <w:jc w:val="center"/>
        </w:trPr>
        <w:tc>
          <w:tcPr>
            <w:tcW w:w="4561" w:type="dxa"/>
            <w:vAlign w:val="center"/>
          </w:tcPr>
          <w:p w:rsidR="0052115F" w:rsidRDefault="006455B2">
            <w:pPr>
              <w:spacing w:after="40" w:line="276" w:lineRule="auto"/>
              <w:ind w:firstLine="0"/>
              <w:jc w:val="center"/>
            </w:pPr>
            <w:r>
              <w:rPr>
                <w:sz w:val="20"/>
              </w:rPr>
              <w:t>Medyan latency</w:t>
            </w:r>
          </w:p>
        </w:tc>
        <w:tc>
          <w:tcPr>
            <w:tcW w:w="4561" w:type="dxa"/>
            <w:vAlign w:val="center"/>
          </w:tcPr>
          <w:p w:rsidR="0052115F" w:rsidRDefault="006455B2">
            <w:pPr>
              <w:spacing w:after="40" w:line="276" w:lineRule="auto"/>
              <w:ind w:firstLine="0"/>
              <w:jc w:val="center"/>
            </w:pPr>
            <w:r>
              <w:rPr>
                <w:sz w:val="20"/>
              </w:rPr>
              <w:t>0,7400 ms</w:t>
            </w:r>
          </w:p>
        </w:tc>
      </w:tr>
      <w:tr w:rsidR="0052115F">
        <w:trPr>
          <w:jc w:val="center"/>
        </w:trPr>
        <w:tc>
          <w:tcPr>
            <w:tcW w:w="4561" w:type="dxa"/>
            <w:vAlign w:val="center"/>
          </w:tcPr>
          <w:p w:rsidR="0052115F" w:rsidRDefault="006455B2">
            <w:pPr>
              <w:spacing w:after="40" w:line="276" w:lineRule="auto"/>
              <w:ind w:firstLine="0"/>
              <w:jc w:val="center"/>
            </w:pPr>
            <w:r>
              <w:rPr>
                <w:sz w:val="20"/>
              </w:rPr>
              <w:t>P95 latency</w:t>
            </w:r>
          </w:p>
        </w:tc>
        <w:tc>
          <w:tcPr>
            <w:tcW w:w="4561" w:type="dxa"/>
            <w:vAlign w:val="center"/>
          </w:tcPr>
          <w:p w:rsidR="0052115F" w:rsidRDefault="006455B2">
            <w:pPr>
              <w:spacing w:after="40" w:line="276" w:lineRule="auto"/>
              <w:ind w:firstLine="0"/>
              <w:jc w:val="center"/>
            </w:pPr>
            <w:r>
              <w:rPr>
                <w:sz w:val="20"/>
              </w:rPr>
              <w:t>2,6750 ms</w:t>
            </w:r>
          </w:p>
        </w:tc>
      </w:tr>
    </w:tbl>
    <w:p w:rsidR="0052115F" w:rsidRDefault="006455B2">
      <w:pPr>
        <w:pStyle w:val="CaptionTR"/>
        <w:keepNext/>
      </w:pPr>
      <w:r>
        <w:rPr>
          <w:color w:val="000000"/>
        </w:rPr>
        <w:t>Tablo 3.2. Resolver katmanı dağılımı.</w:t>
      </w:r>
    </w:p>
    <w:tbl>
      <w:tblPr>
        <w:tblStyle w:val="TabloKlavuzu"/>
        <w:tblW w:w="0" w:type="auto"/>
        <w:jc w:val="center"/>
        <w:tblLook w:val="04A0" w:firstRow="1" w:lastRow="0" w:firstColumn="1" w:lastColumn="0" w:noHBand="0" w:noVBand="1"/>
      </w:tblPr>
      <w:tblGrid>
        <w:gridCol w:w="3041"/>
        <w:gridCol w:w="3041"/>
        <w:gridCol w:w="3041"/>
      </w:tblGrid>
      <w:tr w:rsidR="0052115F">
        <w:trPr>
          <w:jc w:val="center"/>
        </w:trPr>
        <w:tc>
          <w:tcPr>
            <w:tcW w:w="3041" w:type="dxa"/>
            <w:vAlign w:val="center"/>
          </w:tcPr>
          <w:p w:rsidR="0052115F" w:rsidRDefault="006455B2">
            <w:pPr>
              <w:spacing w:after="40" w:line="276" w:lineRule="auto"/>
              <w:ind w:firstLine="0"/>
              <w:jc w:val="center"/>
            </w:pPr>
            <w:r>
              <w:rPr>
                <w:sz w:val="20"/>
              </w:rPr>
              <w:t>Katman</w:t>
            </w:r>
          </w:p>
        </w:tc>
        <w:tc>
          <w:tcPr>
            <w:tcW w:w="3041" w:type="dxa"/>
            <w:vAlign w:val="center"/>
          </w:tcPr>
          <w:p w:rsidR="0052115F" w:rsidRDefault="006455B2">
            <w:pPr>
              <w:spacing w:after="40" w:line="276" w:lineRule="auto"/>
              <w:ind w:firstLine="0"/>
              <w:jc w:val="center"/>
            </w:pPr>
            <w:r>
              <w:rPr>
                <w:sz w:val="20"/>
              </w:rPr>
              <w:t>Sayı</w:t>
            </w:r>
          </w:p>
        </w:tc>
        <w:tc>
          <w:tcPr>
            <w:tcW w:w="3041" w:type="dxa"/>
            <w:vAlign w:val="center"/>
          </w:tcPr>
          <w:p w:rsidR="0052115F" w:rsidRDefault="006455B2">
            <w:pPr>
              <w:spacing w:after="40" w:line="276" w:lineRule="auto"/>
              <w:ind w:firstLine="0"/>
              <w:jc w:val="center"/>
            </w:pPr>
            <w:r>
              <w:rPr>
                <w:sz w:val="20"/>
              </w:rPr>
              <w:t>Oran</w:t>
            </w:r>
          </w:p>
        </w:tc>
      </w:tr>
      <w:tr w:rsidR="0052115F">
        <w:trPr>
          <w:jc w:val="center"/>
        </w:trPr>
        <w:tc>
          <w:tcPr>
            <w:tcW w:w="3041" w:type="dxa"/>
            <w:vAlign w:val="center"/>
          </w:tcPr>
          <w:p w:rsidR="0052115F" w:rsidRDefault="006455B2">
            <w:pPr>
              <w:spacing w:after="40" w:line="276" w:lineRule="auto"/>
              <w:ind w:firstLine="0"/>
              <w:jc w:val="center"/>
            </w:pPr>
            <w:r>
              <w:rPr>
                <w:sz w:val="20"/>
              </w:rPr>
              <w:t>Alias</w:t>
            </w:r>
          </w:p>
        </w:tc>
        <w:tc>
          <w:tcPr>
            <w:tcW w:w="3041" w:type="dxa"/>
            <w:vAlign w:val="center"/>
          </w:tcPr>
          <w:p w:rsidR="0052115F" w:rsidRDefault="006455B2">
            <w:pPr>
              <w:spacing w:after="40" w:line="276" w:lineRule="auto"/>
              <w:ind w:firstLine="0"/>
              <w:jc w:val="center"/>
            </w:pPr>
            <w:r>
              <w:rPr>
                <w:sz w:val="20"/>
              </w:rPr>
              <w:t>23</w:t>
            </w:r>
          </w:p>
        </w:tc>
        <w:tc>
          <w:tcPr>
            <w:tcW w:w="3041" w:type="dxa"/>
            <w:vAlign w:val="center"/>
          </w:tcPr>
          <w:p w:rsidR="0052115F" w:rsidRDefault="006455B2">
            <w:pPr>
              <w:spacing w:after="40" w:line="276" w:lineRule="auto"/>
              <w:ind w:firstLine="0"/>
              <w:jc w:val="center"/>
            </w:pPr>
            <w:r>
              <w:rPr>
                <w:sz w:val="20"/>
              </w:rPr>
              <w:t>%31,51</w:t>
            </w:r>
          </w:p>
        </w:tc>
      </w:tr>
      <w:tr w:rsidR="0052115F">
        <w:trPr>
          <w:jc w:val="center"/>
        </w:trPr>
        <w:tc>
          <w:tcPr>
            <w:tcW w:w="3041" w:type="dxa"/>
            <w:vAlign w:val="center"/>
          </w:tcPr>
          <w:p w:rsidR="0052115F" w:rsidRDefault="006455B2">
            <w:pPr>
              <w:spacing w:after="40" w:line="276" w:lineRule="auto"/>
              <w:ind w:firstLine="0"/>
              <w:jc w:val="center"/>
            </w:pPr>
            <w:r>
              <w:rPr>
                <w:sz w:val="20"/>
              </w:rPr>
              <w:t>Canonical</w:t>
            </w:r>
          </w:p>
        </w:tc>
        <w:tc>
          <w:tcPr>
            <w:tcW w:w="3041" w:type="dxa"/>
            <w:vAlign w:val="center"/>
          </w:tcPr>
          <w:p w:rsidR="0052115F" w:rsidRDefault="006455B2">
            <w:pPr>
              <w:spacing w:after="40" w:line="276" w:lineRule="auto"/>
              <w:ind w:firstLine="0"/>
              <w:jc w:val="center"/>
            </w:pPr>
            <w:r>
              <w:rPr>
                <w:sz w:val="20"/>
              </w:rPr>
              <w:t>26</w:t>
            </w:r>
          </w:p>
        </w:tc>
        <w:tc>
          <w:tcPr>
            <w:tcW w:w="3041" w:type="dxa"/>
            <w:vAlign w:val="center"/>
          </w:tcPr>
          <w:p w:rsidR="0052115F" w:rsidRDefault="006455B2">
            <w:pPr>
              <w:spacing w:after="40" w:line="276" w:lineRule="auto"/>
              <w:ind w:firstLine="0"/>
              <w:jc w:val="center"/>
            </w:pPr>
            <w:r>
              <w:rPr>
                <w:sz w:val="20"/>
              </w:rPr>
              <w:t>%35,62</w:t>
            </w:r>
          </w:p>
        </w:tc>
      </w:tr>
      <w:tr w:rsidR="0052115F">
        <w:trPr>
          <w:jc w:val="center"/>
        </w:trPr>
        <w:tc>
          <w:tcPr>
            <w:tcW w:w="3041" w:type="dxa"/>
            <w:vAlign w:val="center"/>
          </w:tcPr>
          <w:p w:rsidR="0052115F" w:rsidRDefault="006455B2">
            <w:pPr>
              <w:spacing w:after="40" w:line="276" w:lineRule="auto"/>
              <w:ind w:firstLine="0"/>
              <w:jc w:val="center"/>
            </w:pPr>
            <w:r>
              <w:rPr>
                <w:sz w:val="20"/>
              </w:rPr>
              <w:t>Fuzzy</w:t>
            </w:r>
          </w:p>
        </w:tc>
        <w:tc>
          <w:tcPr>
            <w:tcW w:w="3041" w:type="dxa"/>
            <w:vAlign w:val="center"/>
          </w:tcPr>
          <w:p w:rsidR="0052115F" w:rsidRDefault="006455B2">
            <w:pPr>
              <w:spacing w:after="40" w:line="276" w:lineRule="auto"/>
              <w:ind w:firstLine="0"/>
              <w:jc w:val="center"/>
            </w:pPr>
            <w:r>
              <w:rPr>
                <w:sz w:val="20"/>
              </w:rPr>
              <w:t>13</w:t>
            </w:r>
          </w:p>
        </w:tc>
        <w:tc>
          <w:tcPr>
            <w:tcW w:w="3041" w:type="dxa"/>
            <w:vAlign w:val="center"/>
          </w:tcPr>
          <w:p w:rsidR="0052115F" w:rsidRDefault="006455B2">
            <w:pPr>
              <w:spacing w:after="40" w:line="276" w:lineRule="auto"/>
              <w:ind w:firstLine="0"/>
              <w:jc w:val="center"/>
            </w:pPr>
            <w:r>
              <w:rPr>
                <w:sz w:val="20"/>
              </w:rPr>
              <w:t>%17,81</w:t>
            </w:r>
          </w:p>
        </w:tc>
      </w:tr>
      <w:tr w:rsidR="0052115F">
        <w:trPr>
          <w:jc w:val="center"/>
        </w:trPr>
        <w:tc>
          <w:tcPr>
            <w:tcW w:w="3041" w:type="dxa"/>
            <w:vAlign w:val="center"/>
          </w:tcPr>
          <w:p w:rsidR="0052115F" w:rsidRDefault="006455B2">
            <w:pPr>
              <w:spacing w:after="40" w:line="276" w:lineRule="auto"/>
              <w:ind w:firstLine="0"/>
              <w:jc w:val="center"/>
            </w:pPr>
            <w:r>
              <w:rPr>
                <w:sz w:val="20"/>
              </w:rPr>
              <w:t>Unresolved</w:t>
            </w:r>
          </w:p>
        </w:tc>
        <w:tc>
          <w:tcPr>
            <w:tcW w:w="3041" w:type="dxa"/>
            <w:vAlign w:val="center"/>
          </w:tcPr>
          <w:p w:rsidR="0052115F" w:rsidRDefault="006455B2">
            <w:pPr>
              <w:spacing w:after="40" w:line="276" w:lineRule="auto"/>
              <w:ind w:firstLine="0"/>
              <w:jc w:val="center"/>
            </w:pPr>
            <w:r>
              <w:rPr>
                <w:sz w:val="20"/>
              </w:rPr>
              <w:t>11</w:t>
            </w:r>
          </w:p>
        </w:tc>
        <w:tc>
          <w:tcPr>
            <w:tcW w:w="3041" w:type="dxa"/>
            <w:vAlign w:val="center"/>
          </w:tcPr>
          <w:p w:rsidR="0052115F" w:rsidRDefault="006455B2">
            <w:pPr>
              <w:spacing w:after="40" w:line="276" w:lineRule="auto"/>
              <w:ind w:firstLine="0"/>
              <w:jc w:val="center"/>
            </w:pPr>
            <w:r>
              <w:rPr>
                <w:sz w:val="20"/>
              </w:rPr>
              <w:t>%15,07</w:t>
            </w:r>
          </w:p>
        </w:tc>
      </w:tr>
    </w:tbl>
    <w:p w:rsidR="0052115F" w:rsidRDefault="006455B2">
      <w:r>
        <w:t>Ablation deneyi, katmanların katkısını ayrı ayrı göstermektedir. Canonical-only yaklaşımda %49,32 olan doğruluk, alias katmanı eklendiğinde %80,82 düzeyine yükselmiş; fuzzy katmanıyla %98,63 seviyesine ulaşmıştır. OpenAI API anahtarı yapılandırılmadığı için LLM fallback ölçümü çalıştırılmamış ve bu kısım sonuçlarda açık şekilde skip edilmiştir.</w:t>
      </w:r>
    </w:p>
    <w:p w:rsidR="0052115F" w:rsidRDefault="006455B2">
      <w:pPr>
        <w:pStyle w:val="CaptionTR"/>
        <w:keepNext/>
        <w:spacing w:after="80"/>
      </w:pPr>
      <w:r>
        <w:rPr>
          <w:color w:val="000000"/>
        </w:rPr>
        <w:t>Tablo 3.3. Normalizasyon ablation karşılaştırması.</w:t>
      </w:r>
    </w:p>
    <w:tbl>
      <w:tblPr>
        <w:tblStyle w:val="TabloKlavuzu"/>
        <w:tblW w:w="8618" w:type="dxa"/>
        <w:jc w:val="center"/>
        <w:tblLayout w:type="fixed"/>
        <w:tblLook w:val="04A0" w:firstRow="1" w:lastRow="0" w:firstColumn="1" w:lastColumn="0" w:noHBand="0" w:noVBand="1"/>
      </w:tblPr>
      <w:tblGrid>
        <w:gridCol w:w="2494"/>
        <w:gridCol w:w="1531"/>
        <w:gridCol w:w="1531"/>
        <w:gridCol w:w="1531"/>
        <w:gridCol w:w="1531"/>
      </w:tblGrid>
      <w:tr w:rsidR="0052115F">
        <w:trPr>
          <w:cantSplit/>
          <w:tblHeader/>
          <w:jc w:val="center"/>
        </w:trPr>
        <w:tc>
          <w:tcPr>
            <w:tcW w:w="2494"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Mod</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Acc.</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Cov.</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Unres.</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FM</w:t>
            </w:r>
          </w:p>
        </w:tc>
      </w:tr>
      <w:tr w:rsidR="0052115F">
        <w:trPr>
          <w:cantSplit/>
          <w:jc w:val="center"/>
        </w:trPr>
        <w:tc>
          <w:tcPr>
            <w:tcW w:w="2494"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C</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%49,32</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%35,62</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%64,38</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%0,00</w:t>
            </w:r>
          </w:p>
        </w:tc>
      </w:tr>
      <w:tr w:rsidR="0052115F">
        <w:trPr>
          <w:cantSplit/>
          <w:jc w:val="center"/>
        </w:trPr>
        <w:tc>
          <w:tcPr>
            <w:tcW w:w="2494"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C+A</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%80,82</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%67,12</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%32,88</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%0,00</w:t>
            </w:r>
          </w:p>
        </w:tc>
      </w:tr>
      <w:tr w:rsidR="0052115F">
        <w:trPr>
          <w:cantSplit/>
          <w:jc w:val="center"/>
        </w:trPr>
        <w:tc>
          <w:tcPr>
            <w:tcW w:w="2494"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C+A+F</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%98,63</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%84,93</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%15,07</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%0,00</w:t>
            </w:r>
          </w:p>
        </w:tc>
      </w:tr>
      <w:tr w:rsidR="0052115F">
        <w:trPr>
          <w:cantSplit/>
          <w:jc w:val="center"/>
        </w:trPr>
        <w:tc>
          <w:tcPr>
            <w:tcW w:w="2494"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Full</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%98,63</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%84,93</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%15,07</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%0,00</w:t>
            </w:r>
          </w:p>
        </w:tc>
      </w:tr>
      <w:tr w:rsidR="0052115F">
        <w:trPr>
          <w:cantSplit/>
          <w:jc w:val="center"/>
        </w:trPr>
        <w:tc>
          <w:tcPr>
            <w:tcW w:w="2494"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Full+L</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Skipped</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Skipped</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Skipped</w:t>
            </w:r>
          </w:p>
        </w:tc>
        <w:tc>
          <w:tcPr>
            <w:tcW w:w="1530"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API key yok</w:t>
            </w:r>
          </w:p>
        </w:tc>
      </w:tr>
    </w:tbl>
    <w:p w:rsidR="0052115F" w:rsidRDefault="006455B2">
      <w:r>
        <w:t>Pozitif beklenen senaryolarda yalnızca “pirinc pilav” girdisi “Pirinç” malzemesine bağlanamamış ve unresolved olarak kalmıştır. Bu durum, sistemin belirsiz eşleşmelerde hatalı karar üretmek yerine güvenli biçimde çözümsüz bırakma davranışını göstermektedir.</w:t>
      </w:r>
    </w:p>
    <w:p w:rsidR="007F3C63" w:rsidRDefault="00603CCC">
      <w:pPr>
        <w:pStyle w:val="Balk2"/>
      </w:pPr>
      <w:r>
        <w:rPr>
          <w:rFonts w:ascii="Times New Roman" w:hAnsi="Times New Roman"/>
          <w:sz w:val="26"/>
        </w:rPr>
        <w:lastRenderedPageBreak/>
        <w:t>3.3. Karar Motoru Bulguları</w:t>
      </w:r>
    </w:p>
    <w:p w:rsidR="0052115F" w:rsidRDefault="006455B2">
      <w:r>
        <w:t>Tarif öneri motoru; zorunlu, opsiyonel, yasaklı ve alternatif malzeme senaryolarının yanında condiment-only guard, boş zorunlu malzeme kalite kontrolü ve opsiyonel eksik durumlarını kapsayan 36 senaryoluk test kümesi üzerinde değerlendirilmiştir. Motor, 36 senaryonun tamamında beklenen karar sınıfını üretmiştir.</w:t>
      </w:r>
    </w:p>
    <w:p w:rsidR="0052115F" w:rsidRDefault="006455B2">
      <w:pPr>
        <w:pStyle w:val="CaptionTR"/>
        <w:keepNext/>
      </w:pPr>
      <w:r>
        <w:rPr>
          <w:color w:val="000000"/>
        </w:rPr>
        <w:t>Tablo 3.4. Tarif öneri motoru benchmark özet metrikleri.</w:t>
      </w:r>
    </w:p>
    <w:tbl>
      <w:tblPr>
        <w:tblStyle w:val="TabloKlavuzu"/>
        <w:tblW w:w="0" w:type="auto"/>
        <w:jc w:val="center"/>
        <w:tblLook w:val="04A0" w:firstRow="1" w:lastRow="0" w:firstColumn="1" w:lastColumn="0" w:noHBand="0" w:noVBand="1"/>
      </w:tblPr>
      <w:tblGrid>
        <w:gridCol w:w="4561"/>
        <w:gridCol w:w="4561"/>
      </w:tblGrid>
      <w:tr w:rsidR="0052115F">
        <w:trPr>
          <w:jc w:val="center"/>
        </w:trPr>
        <w:tc>
          <w:tcPr>
            <w:tcW w:w="4561" w:type="dxa"/>
            <w:vAlign w:val="center"/>
          </w:tcPr>
          <w:p w:rsidR="0052115F" w:rsidRDefault="006455B2">
            <w:pPr>
              <w:spacing w:after="40" w:line="276" w:lineRule="auto"/>
              <w:ind w:firstLine="0"/>
              <w:jc w:val="center"/>
            </w:pPr>
            <w:r>
              <w:rPr>
                <w:sz w:val="20"/>
              </w:rPr>
              <w:t>Metrik</w:t>
            </w:r>
          </w:p>
        </w:tc>
        <w:tc>
          <w:tcPr>
            <w:tcW w:w="4561" w:type="dxa"/>
            <w:vAlign w:val="center"/>
          </w:tcPr>
          <w:p w:rsidR="0052115F" w:rsidRDefault="006455B2">
            <w:pPr>
              <w:spacing w:after="40" w:line="276" w:lineRule="auto"/>
              <w:ind w:firstLine="0"/>
              <w:jc w:val="center"/>
            </w:pPr>
            <w:r>
              <w:rPr>
                <w:sz w:val="20"/>
              </w:rPr>
              <w:t>Değer</w:t>
            </w:r>
          </w:p>
        </w:tc>
      </w:tr>
      <w:tr w:rsidR="0052115F">
        <w:trPr>
          <w:jc w:val="center"/>
        </w:trPr>
        <w:tc>
          <w:tcPr>
            <w:tcW w:w="4561" w:type="dxa"/>
            <w:vAlign w:val="center"/>
          </w:tcPr>
          <w:p w:rsidR="0052115F" w:rsidRDefault="006455B2">
            <w:pPr>
              <w:spacing w:after="40" w:line="276" w:lineRule="auto"/>
              <w:ind w:firstLine="0"/>
              <w:jc w:val="center"/>
            </w:pPr>
            <w:r>
              <w:rPr>
                <w:sz w:val="20"/>
              </w:rPr>
              <w:t>Toplam senaryo</w:t>
            </w:r>
          </w:p>
        </w:tc>
        <w:tc>
          <w:tcPr>
            <w:tcW w:w="4561" w:type="dxa"/>
            <w:vAlign w:val="center"/>
          </w:tcPr>
          <w:p w:rsidR="0052115F" w:rsidRDefault="006455B2">
            <w:pPr>
              <w:spacing w:after="40" w:line="276" w:lineRule="auto"/>
              <w:ind w:firstLine="0"/>
              <w:jc w:val="center"/>
            </w:pPr>
            <w:r>
              <w:rPr>
                <w:sz w:val="20"/>
              </w:rPr>
              <w:t>36</w:t>
            </w:r>
          </w:p>
        </w:tc>
      </w:tr>
      <w:tr w:rsidR="0052115F">
        <w:trPr>
          <w:jc w:val="center"/>
        </w:trPr>
        <w:tc>
          <w:tcPr>
            <w:tcW w:w="4561" w:type="dxa"/>
            <w:vAlign w:val="center"/>
          </w:tcPr>
          <w:p w:rsidR="0052115F" w:rsidRDefault="006455B2">
            <w:pPr>
              <w:spacing w:after="40" w:line="276" w:lineRule="auto"/>
              <w:ind w:firstLine="0"/>
              <w:jc w:val="center"/>
            </w:pPr>
            <w:r>
              <w:rPr>
                <w:sz w:val="20"/>
              </w:rPr>
              <w:t>Doğru karar sayısı</w:t>
            </w:r>
          </w:p>
        </w:tc>
        <w:tc>
          <w:tcPr>
            <w:tcW w:w="4561" w:type="dxa"/>
            <w:vAlign w:val="center"/>
          </w:tcPr>
          <w:p w:rsidR="0052115F" w:rsidRDefault="006455B2">
            <w:pPr>
              <w:spacing w:after="40" w:line="276" w:lineRule="auto"/>
              <w:ind w:firstLine="0"/>
              <w:jc w:val="center"/>
            </w:pPr>
            <w:r>
              <w:rPr>
                <w:sz w:val="20"/>
              </w:rPr>
              <w:t>36</w:t>
            </w:r>
          </w:p>
        </w:tc>
      </w:tr>
      <w:tr w:rsidR="0052115F">
        <w:trPr>
          <w:jc w:val="center"/>
        </w:trPr>
        <w:tc>
          <w:tcPr>
            <w:tcW w:w="4561" w:type="dxa"/>
            <w:vAlign w:val="center"/>
          </w:tcPr>
          <w:p w:rsidR="0052115F" w:rsidRDefault="006455B2">
            <w:pPr>
              <w:spacing w:after="40" w:line="276" w:lineRule="auto"/>
              <w:ind w:firstLine="0"/>
              <w:jc w:val="center"/>
            </w:pPr>
            <w:r>
              <w:rPr>
                <w:sz w:val="20"/>
              </w:rPr>
              <w:t>Recipe Match Accuracy</w:t>
            </w:r>
          </w:p>
        </w:tc>
        <w:tc>
          <w:tcPr>
            <w:tcW w:w="4561" w:type="dxa"/>
            <w:vAlign w:val="center"/>
          </w:tcPr>
          <w:p w:rsidR="0052115F" w:rsidRDefault="006455B2">
            <w:pPr>
              <w:spacing w:after="40" w:line="276" w:lineRule="auto"/>
              <w:ind w:firstLine="0"/>
              <w:jc w:val="center"/>
            </w:pPr>
            <w:r>
              <w:rPr>
                <w:sz w:val="20"/>
              </w:rPr>
              <w:t>%100,00</w:t>
            </w:r>
          </w:p>
        </w:tc>
      </w:tr>
      <w:tr w:rsidR="0052115F">
        <w:trPr>
          <w:jc w:val="center"/>
        </w:trPr>
        <w:tc>
          <w:tcPr>
            <w:tcW w:w="4561" w:type="dxa"/>
            <w:vAlign w:val="center"/>
          </w:tcPr>
          <w:p w:rsidR="0052115F" w:rsidRDefault="006455B2">
            <w:pPr>
              <w:spacing w:after="40" w:line="276" w:lineRule="auto"/>
              <w:ind w:firstLine="0"/>
              <w:jc w:val="center"/>
            </w:pPr>
            <w:r>
              <w:rPr>
                <w:sz w:val="20"/>
              </w:rPr>
              <w:t>Prohibited Filter Success</w:t>
            </w:r>
          </w:p>
        </w:tc>
        <w:tc>
          <w:tcPr>
            <w:tcW w:w="4561" w:type="dxa"/>
            <w:vAlign w:val="center"/>
          </w:tcPr>
          <w:p w:rsidR="0052115F" w:rsidRDefault="006455B2">
            <w:pPr>
              <w:spacing w:after="40" w:line="276" w:lineRule="auto"/>
              <w:ind w:firstLine="0"/>
              <w:jc w:val="center"/>
            </w:pPr>
            <w:r>
              <w:rPr>
                <w:sz w:val="20"/>
              </w:rPr>
              <w:t>%100,00</w:t>
            </w:r>
          </w:p>
        </w:tc>
      </w:tr>
      <w:tr w:rsidR="0052115F">
        <w:trPr>
          <w:jc w:val="center"/>
        </w:trPr>
        <w:tc>
          <w:tcPr>
            <w:tcW w:w="4561" w:type="dxa"/>
            <w:vAlign w:val="center"/>
          </w:tcPr>
          <w:p w:rsidR="0052115F" w:rsidRDefault="006455B2">
            <w:pPr>
              <w:spacing w:after="40" w:line="276" w:lineRule="auto"/>
              <w:ind w:firstLine="0"/>
              <w:jc w:val="center"/>
            </w:pPr>
            <w:r>
              <w:rPr>
                <w:sz w:val="20"/>
              </w:rPr>
              <w:t>Substitute Handling Success</w:t>
            </w:r>
          </w:p>
        </w:tc>
        <w:tc>
          <w:tcPr>
            <w:tcW w:w="4561" w:type="dxa"/>
            <w:vAlign w:val="center"/>
          </w:tcPr>
          <w:p w:rsidR="0052115F" w:rsidRDefault="006455B2">
            <w:pPr>
              <w:spacing w:after="40" w:line="276" w:lineRule="auto"/>
              <w:ind w:firstLine="0"/>
              <w:jc w:val="center"/>
            </w:pPr>
            <w:r>
              <w:rPr>
                <w:sz w:val="20"/>
              </w:rPr>
              <w:t>%100,00</w:t>
            </w:r>
          </w:p>
        </w:tc>
      </w:tr>
      <w:tr w:rsidR="0052115F">
        <w:trPr>
          <w:jc w:val="center"/>
        </w:trPr>
        <w:tc>
          <w:tcPr>
            <w:tcW w:w="4561" w:type="dxa"/>
            <w:vAlign w:val="center"/>
          </w:tcPr>
          <w:p w:rsidR="0052115F" w:rsidRDefault="006455B2">
            <w:pPr>
              <w:spacing w:after="40" w:line="276" w:lineRule="auto"/>
              <w:ind w:firstLine="0"/>
              <w:jc w:val="center"/>
            </w:pPr>
            <w:r>
              <w:rPr>
                <w:sz w:val="20"/>
              </w:rPr>
              <w:t>Condiment-only Guard Success</w:t>
            </w:r>
          </w:p>
        </w:tc>
        <w:tc>
          <w:tcPr>
            <w:tcW w:w="4561" w:type="dxa"/>
            <w:vAlign w:val="center"/>
          </w:tcPr>
          <w:p w:rsidR="0052115F" w:rsidRDefault="006455B2">
            <w:pPr>
              <w:spacing w:after="40" w:line="276" w:lineRule="auto"/>
              <w:ind w:firstLine="0"/>
              <w:jc w:val="center"/>
            </w:pPr>
            <w:r>
              <w:rPr>
                <w:sz w:val="20"/>
              </w:rPr>
              <w:t>%100,00</w:t>
            </w:r>
          </w:p>
        </w:tc>
      </w:tr>
      <w:tr w:rsidR="0052115F">
        <w:trPr>
          <w:jc w:val="center"/>
        </w:trPr>
        <w:tc>
          <w:tcPr>
            <w:tcW w:w="4561" w:type="dxa"/>
            <w:vAlign w:val="center"/>
          </w:tcPr>
          <w:p w:rsidR="0052115F" w:rsidRDefault="006455B2">
            <w:pPr>
              <w:spacing w:after="40" w:line="276" w:lineRule="auto"/>
              <w:ind w:firstLine="0"/>
              <w:jc w:val="center"/>
            </w:pPr>
            <w:r>
              <w:rPr>
                <w:sz w:val="20"/>
              </w:rPr>
              <w:t>Ortalama latency</w:t>
            </w:r>
          </w:p>
        </w:tc>
        <w:tc>
          <w:tcPr>
            <w:tcW w:w="4561" w:type="dxa"/>
            <w:vAlign w:val="center"/>
          </w:tcPr>
          <w:p w:rsidR="0052115F" w:rsidRDefault="006455B2">
            <w:pPr>
              <w:spacing w:after="40" w:line="276" w:lineRule="auto"/>
              <w:ind w:firstLine="0"/>
              <w:jc w:val="center"/>
            </w:pPr>
            <w:r>
              <w:rPr>
                <w:sz w:val="20"/>
              </w:rPr>
              <w:t>0,3894 ms</w:t>
            </w:r>
          </w:p>
        </w:tc>
      </w:tr>
      <w:tr w:rsidR="0052115F">
        <w:trPr>
          <w:jc w:val="center"/>
        </w:trPr>
        <w:tc>
          <w:tcPr>
            <w:tcW w:w="4561" w:type="dxa"/>
            <w:vAlign w:val="center"/>
          </w:tcPr>
          <w:p w:rsidR="0052115F" w:rsidRDefault="006455B2">
            <w:pPr>
              <w:spacing w:after="40" w:line="276" w:lineRule="auto"/>
              <w:ind w:firstLine="0"/>
              <w:jc w:val="center"/>
            </w:pPr>
            <w:r>
              <w:rPr>
                <w:sz w:val="20"/>
              </w:rPr>
              <w:t>Medyan latency</w:t>
            </w:r>
          </w:p>
        </w:tc>
        <w:tc>
          <w:tcPr>
            <w:tcW w:w="4561" w:type="dxa"/>
            <w:vAlign w:val="center"/>
          </w:tcPr>
          <w:p w:rsidR="0052115F" w:rsidRDefault="006455B2">
            <w:pPr>
              <w:spacing w:after="40" w:line="276" w:lineRule="auto"/>
              <w:ind w:firstLine="0"/>
              <w:jc w:val="center"/>
            </w:pPr>
            <w:r>
              <w:rPr>
                <w:sz w:val="20"/>
              </w:rPr>
              <w:t>0,0089 ms</w:t>
            </w:r>
          </w:p>
        </w:tc>
      </w:tr>
      <w:tr w:rsidR="0052115F">
        <w:trPr>
          <w:jc w:val="center"/>
        </w:trPr>
        <w:tc>
          <w:tcPr>
            <w:tcW w:w="4561" w:type="dxa"/>
            <w:vAlign w:val="center"/>
          </w:tcPr>
          <w:p w:rsidR="0052115F" w:rsidRDefault="006455B2">
            <w:pPr>
              <w:spacing w:after="40" w:line="276" w:lineRule="auto"/>
              <w:ind w:firstLine="0"/>
              <w:jc w:val="center"/>
            </w:pPr>
            <w:r>
              <w:rPr>
                <w:sz w:val="20"/>
              </w:rPr>
              <w:t>P95 latency</w:t>
            </w:r>
          </w:p>
        </w:tc>
        <w:tc>
          <w:tcPr>
            <w:tcW w:w="4561" w:type="dxa"/>
            <w:vAlign w:val="center"/>
          </w:tcPr>
          <w:p w:rsidR="0052115F" w:rsidRDefault="006455B2">
            <w:pPr>
              <w:spacing w:after="40" w:line="276" w:lineRule="auto"/>
              <w:ind w:firstLine="0"/>
              <w:jc w:val="center"/>
            </w:pPr>
            <w:r>
              <w:rPr>
                <w:sz w:val="20"/>
              </w:rPr>
              <w:t>4,5122 ms</w:t>
            </w:r>
          </w:p>
        </w:tc>
      </w:tr>
    </w:tbl>
    <w:p w:rsidR="0052115F" w:rsidRDefault="006455B2">
      <w:r>
        <w:t>Bu bulgu, öneri motorunun yalnızca eşleşen malzeme sayısına göre çalışmadığını; yasaklı malzeme, alternatif malzeme, eksik zorunlu malzeme ve düşük kaliteli condiment-only eşleşmelerini ayrı karar sınıflarıyla ayırabildiğini göstermektedir. Dolayısıyla kullanıcıya verilen öneri, yalnızca bir liste değil, gerekçeli ve izlenebilir bir karar çıktısıdır.</w:t>
      </w:r>
    </w:p>
    <w:p w:rsidR="007F3C63" w:rsidRDefault="00603CCC">
      <w:pPr>
        <w:pStyle w:val="Balk2"/>
      </w:pPr>
      <w:r>
        <w:rPr>
          <w:rFonts w:ascii="Times New Roman" w:hAnsi="Times New Roman"/>
          <w:sz w:val="26"/>
        </w:rPr>
        <w:t>3.4. API ve Erişim Akışı Bulguları</w:t>
      </w:r>
    </w:p>
    <w:p w:rsidR="0052115F" w:rsidRDefault="006455B2">
      <w:r>
        <w:t>Premium Guard ve Tenant Isolation testi 10 senaryo ile yürütülmüştür. Free kullanıcının private tarife erişememesi, premium kullanıcının yalnızca kendi diyetisyeninin private tariflerini görebilmesi, başka diyetisyenin verilerine erişimin engellenmesi, public fallback, expired access key ve revoked premium durumları gerçek policy kodu üzerinden sınanmıştır.</w:t>
      </w:r>
    </w:p>
    <w:p w:rsidR="0052115F" w:rsidRDefault="006455B2">
      <w:pPr>
        <w:pStyle w:val="CaptionTR"/>
        <w:keepNext/>
      </w:pPr>
      <w:r>
        <w:rPr>
          <w:color w:val="000000"/>
        </w:rPr>
        <w:t>Tablo 3.5. Premium Guard ve Tenant Isolation sonuçları.</w:t>
      </w:r>
    </w:p>
    <w:tbl>
      <w:tblPr>
        <w:tblStyle w:val="TabloKlavuzu"/>
        <w:tblW w:w="0" w:type="auto"/>
        <w:jc w:val="center"/>
        <w:tblLook w:val="04A0" w:firstRow="1" w:lastRow="0" w:firstColumn="1" w:lastColumn="0" w:noHBand="0" w:noVBand="1"/>
      </w:tblPr>
      <w:tblGrid>
        <w:gridCol w:w="4561"/>
        <w:gridCol w:w="4561"/>
      </w:tblGrid>
      <w:tr w:rsidR="0052115F">
        <w:trPr>
          <w:jc w:val="center"/>
        </w:trPr>
        <w:tc>
          <w:tcPr>
            <w:tcW w:w="4561" w:type="dxa"/>
            <w:vAlign w:val="center"/>
          </w:tcPr>
          <w:p w:rsidR="0052115F" w:rsidRDefault="006455B2">
            <w:pPr>
              <w:spacing w:after="40" w:line="276" w:lineRule="auto"/>
              <w:ind w:firstLine="0"/>
              <w:jc w:val="center"/>
            </w:pPr>
            <w:r>
              <w:rPr>
                <w:sz w:val="20"/>
              </w:rPr>
              <w:t>Metrik</w:t>
            </w:r>
          </w:p>
        </w:tc>
        <w:tc>
          <w:tcPr>
            <w:tcW w:w="4561" w:type="dxa"/>
            <w:vAlign w:val="center"/>
          </w:tcPr>
          <w:p w:rsidR="0052115F" w:rsidRDefault="006455B2">
            <w:pPr>
              <w:spacing w:after="40" w:line="276" w:lineRule="auto"/>
              <w:ind w:firstLine="0"/>
              <w:jc w:val="center"/>
            </w:pPr>
            <w:r>
              <w:rPr>
                <w:sz w:val="20"/>
              </w:rPr>
              <w:t>Değer</w:t>
            </w:r>
          </w:p>
        </w:tc>
      </w:tr>
      <w:tr w:rsidR="0052115F">
        <w:trPr>
          <w:jc w:val="center"/>
        </w:trPr>
        <w:tc>
          <w:tcPr>
            <w:tcW w:w="4561" w:type="dxa"/>
            <w:vAlign w:val="center"/>
          </w:tcPr>
          <w:p w:rsidR="0052115F" w:rsidRDefault="006455B2">
            <w:pPr>
              <w:spacing w:after="40" w:line="276" w:lineRule="auto"/>
              <w:ind w:firstLine="0"/>
              <w:jc w:val="center"/>
            </w:pPr>
            <w:r>
              <w:rPr>
                <w:sz w:val="20"/>
              </w:rPr>
              <w:t>Toplam senaryo</w:t>
            </w:r>
          </w:p>
        </w:tc>
        <w:tc>
          <w:tcPr>
            <w:tcW w:w="4561" w:type="dxa"/>
            <w:vAlign w:val="center"/>
          </w:tcPr>
          <w:p w:rsidR="0052115F" w:rsidRDefault="006455B2">
            <w:pPr>
              <w:spacing w:after="40" w:line="276" w:lineRule="auto"/>
              <w:ind w:firstLine="0"/>
              <w:jc w:val="center"/>
            </w:pPr>
            <w:r>
              <w:rPr>
                <w:sz w:val="20"/>
              </w:rPr>
              <w:t>10</w:t>
            </w:r>
          </w:p>
        </w:tc>
      </w:tr>
      <w:tr w:rsidR="0052115F">
        <w:trPr>
          <w:jc w:val="center"/>
        </w:trPr>
        <w:tc>
          <w:tcPr>
            <w:tcW w:w="4561" w:type="dxa"/>
            <w:vAlign w:val="center"/>
          </w:tcPr>
          <w:p w:rsidR="0052115F" w:rsidRDefault="006455B2">
            <w:pPr>
              <w:spacing w:after="40" w:line="276" w:lineRule="auto"/>
              <w:ind w:firstLine="0"/>
              <w:jc w:val="center"/>
            </w:pPr>
            <w:r>
              <w:rPr>
                <w:sz w:val="20"/>
              </w:rPr>
              <w:t>Doğru senaryo</w:t>
            </w:r>
          </w:p>
        </w:tc>
        <w:tc>
          <w:tcPr>
            <w:tcW w:w="4561" w:type="dxa"/>
            <w:vAlign w:val="center"/>
          </w:tcPr>
          <w:p w:rsidR="0052115F" w:rsidRDefault="006455B2">
            <w:pPr>
              <w:spacing w:after="40" w:line="276" w:lineRule="auto"/>
              <w:ind w:firstLine="0"/>
              <w:jc w:val="center"/>
            </w:pPr>
            <w:r>
              <w:rPr>
                <w:sz w:val="20"/>
              </w:rPr>
              <w:t>10</w:t>
            </w:r>
          </w:p>
        </w:tc>
      </w:tr>
      <w:tr w:rsidR="0052115F">
        <w:trPr>
          <w:jc w:val="center"/>
        </w:trPr>
        <w:tc>
          <w:tcPr>
            <w:tcW w:w="4561" w:type="dxa"/>
            <w:vAlign w:val="center"/>
          </w:tcPr>
          <w:p w:rsidR="0052115F" w:rsidRDefault="006455B2">
            <w:pPr>
              <w:spacing w:after="40" w:line="276" w:lineRule="auto"/>
              <w:ind w:firstLine="0"/>
              <w:jc w:val="center"/>
            </w:pPr>
            <w:r>
              <w:rPr>
                <w:sz w:val="20"/>
              </w:rPr>
              <w:t>Premium Guard Success</w:t>
            </w:r>
          </w:p>
        </w:tc>
        <w:tc>
          <w:tcPr>
            <w:tcW w:w="4561" w:type="dxa"/>
            <w:vAlign w:val="center"/>
          </w:tcPr>
          <w:p w:rsidR="0052115F" w:rsidRDefault="006455B2">
            <w:pPr>
              <w:spacing w:after="40" w:line="276" w:lineRule="auto"/>
              <w:ind w:firstLine="0"/>
              <w:jc w:val="center"/>
            </w:pPr>
            <w:r>
              <w:rPr>
                <w:sz w:val="20"/>
              </w:rPr>
              <w:t>%100,00</w:t>
            </w:r>
          </w:p>
        </w:tc>
      </w:tr>
      <w:tr w:rsidR="0052115F">
        <w:trPr>
          <w:jc w:val="center"/>
        </w:trPr>
        <w:tc>
          <w:tcPr>
            <w:tcW w:w="4561" w:type="dxa"/>
            <w:vAlign w:val="center"/>
          </w:tcPr>
          <w:p w:rsidR="0052115F" w:rsidRDefault="006455B2">
            <w:pPr>
              <w:spacing w:after="40" w:line="276" w:lineRule="auto"/>
              <w:ind w:firstLine="0"/>
              <w:jc w:val="center"/>
            </w:pPr>
            <w:r>
              <w:rPr>
                <w:sz w:val="20"/>
              </w:rPr>
              <w:t>Tenant Isolation Success</w:t>
            </w:r>
          </w:p>
        </w:tc>
        <w:tc>
          <w:tcPr>
            <w:tcW w:w="4561" w:type="dxa"/>
            <w:vAlign w:val="center"/>
          </w:tcPr>
          <w:p w:rsidR="0052115F" w:rsidRDefault="006455B2">
            <w:pPr>
              <w:spacing w:after="40" w:line="276" w:lineRule="auto"/>
              <w:ind w:firstLine="0"/>
              <w:jc w:val="center"/>
            </w:pPr>
            <w:r>
              <w:rPr>
                <w:sz w:val="20"/>
              </w:rPr>
              <w:t>%100,00</w:t>
            </w:r>
          </w:p>
        </w:tc>
      </w:tr>
      <w:tr w:rsidR="0052115F">
        <w:trPr>
          <w:jc w:val="center"/>
        </w:trPr>
        <w:tc>
          <w:tcPr>
            <w:tcW w:w="4561" w:type="dxa"/>
            <w:vAlign w:val="center"/>
          </w:tcPr>
          <w:p w:rsidR="0052115F" w:rsidRDefault="006455B2">
            <w:pPr>
              <w:spacing w:after="40" w:line="276" w:lineRule="auto"/>
              <w:ind w:firstLine="0"/>
              <w:jc w:val="center"/>
            </w:pPr>
            <w:r>
              <w:rPr>
                <w:sz w:val="20"/>
              </w:rPr>
              <w:t>Başarısız senaryo</w:t>
            </w:r>
          </w:p>
        </w:tc>
        <w:tc>
          <w:tcPr>
            <w:tcW w:w="4561" w:type="dxa"/>
            <w:vAlign w:val="center"/>
          </w:tcPr>
          <w:p w:rsidR="0052115F" w:rsidRDefault="006455B2">
            <w:pPr>
              <w:spacing w:after="40" w:line="276" w:lineRule="auto"/>
              <w:ind w:firstLine="0"/>
              <w:jc w:val="center"/>
            </w:pPr>
            <w:r>
              <w:rPr>
                <w:sz w:val="20"/>
              </w:rPr>
              <w:t>Yok</w:t>
            </w:r>
          </w:p>
        </w:tc>
      </w:tr>
    </w:tbl>
    <w:p w:rsidR="0052115F" w:rsidRDefault="006455B2">
      <w:r>
        <w:lastRenderedPageBreak/>
        <w:t>API gecikme ölçümleri ASP.NET Core test-server üzerinde HTTP çağrılarıyla yapılmıştır. Bu ölçüm, routing, controller çalışması ve JSON serileştirme maliyetlerini içerir; mobil ağ, internet ve harici servis gecikmelerini içermez. Her endpoint için 30 tekrar yapılmış ve tüm endpointlerde hata sayısı 0 olarak kaydedilmiştir.</w:t>
      </w:r>
    </w:p>
    <w:p w:rsidR="0052115F" w:rsidRDefault="006455B2">
      <w:pPr>
        <w:pStyle w:val="CaptionTR"/>
        <w:keepNext/>
      </w:pPr>
      <w:r>
        <w:rPr>
          <w:color w:val="000000"/>
        </w:rPr>
        <w:t>Tablo 3.6. API endpoint latency sonuçları.</w:t>
      </w:r>
    </w:p>
    <w:tbl>
      <w:tblPr>
        <w:tblStyle w:val="TabloKlavuzu"/>
        <w:tblW w:w="0" w:type="auto"/>
        <w:jc w:val="center"/>
        <w:tblLook w:val="04A0" w:firstRow="1" w:lastRow="0" w:firstColumn="1" w:lastColumn="0" w:noHBand="0" w:noVBand="1"/>
      </w:tblPr>
      <w:tblGrid>
        <w:gridCol w:w="1520"/>
        <w:gridCol w:w="1520"/>
        <w:gridCol w:w="1520"/>
        <w:gridCol w:w="1520"/>
        <w:gridCol w:w="1520"/>
        <w:gridCol w:w="1520"/>
      </w:tblGrid>
      <w:tr w:rsidR="0052115F">
        <w:trPr>
          <w:jc w:val="center"/>
        </w:trPr>
        <w:tc>
          <w:tcPr>
            <w:tcW w:w="1520" w:type="dxa"/>
            <w:vAlign w:val="center"/>
          </w:tcPr>
          <w:p w:rsidR="0052115F" w:rsidRDefault="006455B2">
            <w:pPr>
              <w:spacing w:after="40" w:line="276" w:lineRule="auto"/>
              <w:ind w:firstLine="0"/>
              <w:jc w:val="center"/>
            </w:pPr>
            <w:r>
              <w:rPr>
                <w:sz w:val="20"/>
              </w:rPr>
              <w:t>Akış</w:t>
            </w:r>
          </w:p>
        </w:tc>
        <w:tc>
          <w:tcPr>
            <w:tcW w:w="1520" w:type="dxa"/>
            <w:vAlign w:val="center"/>
          </w:tcPr>
          <w:p w:rsidR="0052115F" w:rsidRDefault="006455B2">
            <w:pPr>
              <w:spacing w:after="40" w:line="276" w:lineRule="auto"/>
              <w:ind w:firstLine="0"/>
              <w:jc w:val="center"/>
            </w:pPr>
            <w:r>
              <w:rPr>
                <w:sz w:val="20"/>
              </w:rPr>
              <w:t>n</w:t>
            </w:r>
          </w:p>
        </w:tc>
        <w:tc>
          <w:tcPr>
            <w:tcW w:w="1520" w:type="dxa"/>
            <w:vAlign w:val="center"/>
          </w:tcPr>
          <w:p w:rsidR="0052115F" w:rsidRDefault="006455B2">
            <w:pPr>
              <w:spacing w:after="40" w:line="276" w:lineRule="auto"/>
              <w:ind w:firstLine="0"/>
              <w:jc w:val="center"/>
            </w:pPr>
            <w:r>
              <w:rPr>
                <w:sz w:val="20"/>
              </w:rPr>
              <w:t>Ort. ms</w:t>
            </w:r>
          </w:p>
        </w:tc>
        <w:tc>
          <w:tcPr>
            <w:tcW w:w="1520" w:type="dxa"/>
            <w:vAlign w:val="center"/>
          </w:tcPr>
          <w:p w:rsidR="0052115F" w:rsidRDefault="006455B2">
            <w:pPr>
              <w:spacing w:after="40" w:line="276" w:lineRule="auto"/>
              <w:ind w:firstLine="0"/>
              <w:jc w:val="center"/>
            </w:pPr>
            <w:r>
              <w:rPr>
                <w:sz w:val="20"/>
              </w:rPr>
              <w:t>Med. ms</w:t>
            </w:r>
          </w:p>
        </w:tc>
        <w:tc>
          <w:tcPr>
            <w:tcW w:w="1520" w:type="dxa"/>
            <w:vAlign w:val="center"/>
          </w:tcPr>
          <w:p w:rsidR="0052115F" w:rsidRDefault="006455B2">
            <w:pPr>
              <w:spacing w:after="40" w:line="276" w:lineRule="auto"/>
              <w:ind w:firstLine="0"/>
              <w:jc w:val="center"/>
            </w:pPr>
            <w:r>
              <w:rPr>
                <w:sz w:val="20"/>
              </w:rPr>
              <w:t>P95 ms</w:t>
            </w:r>
          </w:p>
        </w:tc>
        <w:tc>
          <w:tcPr>
            <w:tcW w:w="1520" w:type="dxa"/>
            <w:vAlign w:val="center"/>
          </w:tcPr>
          <w:p w:rsidR="0052115F" w:rsidRDefault="006455B2">
            <w:pPr>
              <w:spacing w:after="40" w:line="276" w:lineRule="auto"/>
              <w:ind w:firstLine="0"/>
              <w:jc w:val="center"/>
            </w:pPr>
            <w:r>
              <w:rPr>
                <w:sz w:val="20"/>
              </w:rPr>
              <w:t>Hata</w:t>
            </w:r>
          </w:p>
        </w:tc>
      </w:tr>
      <w:tr w:rsidR="0052115F">
        <w:trPr>
          <w:jc w:val="center"/>
        </w:trPr>
        <w:tc>
          <w:tcPr>
            <w:tcW w:w="1520" w:type="dxa"/>
            <w:vAlign w:val="center"/>
          </w:tcPr>
          <w:p w:rsidR="0052115F" w:rsidRDefault="006455B2">
            <w:pPr>
              <w:spacing w:after="40" w:line="276" w:lineRule="auto"/>
              <w:ind w:firstLine="0"/>
              <w:jc w:val="center"/>
            </w:pPr>
            <w:r>
              <w:rPr>
                <w:sz w:val="20"/>
              </w:rPr>
              <w:t>Acq.</w:t>
            </w:r>
          </w:p>
        </w:tc>
        <w:tc>
          <w:tcPr>
            <w:tcW w:w="1520" w:type="dxa"/>
            <w:vAlign w:val="center"/>
          </w:tcPr>
          <w:p w:rsidR="0052115F" w:rsidRDefault="006455B2">
            <w:pPr>
              <w:spacing w:after="40" w:line="276" w:lineRule="auto"/>
              <w:ind w:firstLine="0"/>
              <w:jc w:val="center"/>
            </w:pPr>
            <w:r>
              <w:rPr>
                <w:sz w:val="20"/>
              </w:rPr>
              <w:t>30</w:t>
            </w:r>
          </w:p>
        </w:tc>
        <w:tc>
          <w:tcPr>
            <w:tcW w:w="1520" w:type="dxa"/>
            <w:vAlign w:val="center"/>
          </w:tcPr>
          <w:p w:rsidR="0052115F" w:rsidRDefault="006455B2">
            <w:pPr>
              <w:spacing w:after="40" w:line="276" w:lineRule="auto"/>
              <w:ind w:firstLine="0"/>
              <w:jc w:val="center"/>
            </w:pPr>
            <w:r>
              <w:rPr>
                <w:sz w:val="20"/>
              </w:rPr>
              <w:t>449,22</w:t>
            </w:r>
          </w:p>
        </w:tc>
        <w:tc>
          <w:tcPr>
            <w:tcW w:w="1520" w:type="dxa"/>
            <w:vAlign w:val="center"/>
          </w:tcPr>
          <w:p w:rsidR="0052115F" w:rsidRDefault="006455B2">
            <w:pPr>
              <w:spacing w:after="40" w:line="276" w:lineRule="auto"/>
              <w:ind w:firstLine="0"/>
              <w:jc w:val="center"/>
            </w:pPr>
            <w:r>
              <w:rPr>
                <w:sz w:val="20"/>
              </w:rPr>
              <w:t>393,30</w:t>
            </w:r>
          </w:p>
        </w:tc>
        <w:tc>
          <w:tcPr>
            <w:tcW w:w="1520" w:type="dxa"/>
            <w:vAlign w:val="center"/>
          </w:tcPr>
          <w:p w:rsidR="0052115F" w:rsidRDefault="006455B2">
            <w:pPr>
              <w:spacing w:after="40" w:line="276" w:lineRule="auto"/>
              <w:ind w:firstLine="0"/>
              <w:jc w:val="center"/>
            </w:pPr>
            <w:r>
              <w:rPr>
                <w:sz w:val="20"/>
              </w:rPr>
              <w:t>845,86</w:t>
            </w:r>
          </w:p>
        </w:tc>
        <w:tc>
          <w:tcPr>
            <w:tcW w:w="1520" w:type="dxa"/>
            <w:vAlign w:val="center"/>
          </w:tcPr>
          <w:p w:rsidR="0052115F" w:rsidRDefault="006455B2">
            <w:pPr>
              <w:spacing w:after="40" w:line="276" w:lineRule="auto"/>
              <w:ind w:firstLine="0"/>
              <w:jc w:val="center"/>
            </w:pPr>
            <w:r>
              <w:rPr>
                <w:sz w:val="20"/>
              </w:rPr>
              <w:t>0</w:t>
            </w:r>
          </w:p>
        </w:tc>
      </w:tr>
      <w:tr w:rsidR="0052115F">
        <w:trPr>
          <w:jc w:val="center"/>
        </w:trPr>
        <w:tc>
          <w:tcPr>
            <w:tcW w:w="1520" w:type="dxa"/>
            <w:vAlign w:val="center"/>
          </w:tcPr>
          <w:p w:rsidR="0052115F" w:rsidRDefault="006455B2">
            <w:pPr>
              <w:spacing w:after="40" w:line="276" w:lineRule="auto"/>
              <w:ind w:firstLine="0"/>
              <w:jc w:val="center"/>
            </w:pPr>
            <w:r>
              <w:rPr>
                <w:sz w:val="20"/>
              </w:rPr>
              <w:t>Hybrid</w:t>
            </w:r>
          </w:p>
        </w:tc>
        <w:tc>
          <w:tcPr>
            <w:tcW w:w="1520" w:type="dxa"/>
            <w:vAlign w:val="center"/>
          </w:tcPr>
          <w:p w:rsidR="0052115F" w:rsidRDefault="006455B2">
            <w:pPr>
              <w:spacing w:after="40" w:line="276" w:lineRule="auto"/>
              <w:ind w:firstLine="0"/>
              <w:jc w:val="center"/>
            </w:pPr>
            <w:r>
              <w:rPr>
                <w:sz w:val="20"/>
              </w:rPr>
              <w:t>30</w:t>
            </w:r>
          </w:p>
        </w:tc>
        <w:tc>
          <w:tcPr>
            <w:tcW w:w="1520" w:type="dxa"/>
            <w:vAlign w:val="center"/>
          </w:tcPr>
          <w:p w:rsidR="0052115F" w:rsidRDefault="006455B2">
            <w:pPr>
              <w:spacing w:after="40" w:line="276" w:lineRule="auto"/>
              <w:ind w:firstLine="0"/>
              <w:jc w:val="center"/>
            </w:pPr>
            <w:r>
              <w:rPr>
                <w:sz w:val="20"/>
              </w:rPr>
              <w:t>2,05</w:t>
            </w:r>
          </w:p>
        </w:tc>
        <w:tc>
          <w:tcPr>
            <w:tcW w:w="1520" w:type="dxa"/>
            <w:vAlign w:val="center"/>
          </w:tcPr>
          <w:p w:rsidR="0052115F" w:rsidRDefault="006455B2">
            <w:pPr>
              <w:spacing w:after="40" w:line="276" w:lineRule="auto"/>
              <w:ind w:firstLine="0"/>
              <w:jc w:val="center"/>
            </w:pPr>
            <w:r>
              <w:rPr>
                <w:sz w:val="20"/>
              </w:rPr>
              <w:t>1,92</w:t>
            </w:r>
          </w:p>
        </w:tc>
        <w:tc>
          <w:tcPr>
            <w:tcW w:w="1520" w:type="dxa"/>
            <w:vAlign w:val="center"/>
          </w:tcPr>
          <w:p w:rsidR="0052115F" w:rsidRDefault="006455B2">
            <w:pPr>
              <w:spacing w:after="40" w:line="276" w:lineRule="auto"/>
              <w:ind w:firstLine="0"/>
              <w:jc w:val="center"/>
            </w:pPr>
            <w:r>
              <w:rPr>
                <w:sz w:val="20"/>
              </w:rPr>
              <w:t>4,08</w:t>
            </w:r>
          </w:p>
        </w:tc>
        <w:tc>
          <w:tcPr>
            <w:tcW w:w="1520" w:type="dxa"/>
            <w:vAlign w:val="center"/>
          </w:tcPr>
          <w:p w:rsidR="0052115F" w:rsidRDefault="006455B2">
            <w:pPr>
              <w:spacing w:after="40" w:line="276" w:lineRule="auto"/>
              <w:ind w:firstLine="0"/>
              <w:jc w:val="center"/>
            </w:pPr>
            <w:r>
              <w:rPr>
                <w:sz w:val="20"/>
              </w:rPr>
              <w:t>0</w:t>
            </w:r>
          </w:p>
        </w:tc>
      </w:tr>
      <w:tr w:rsidR="0052115F">
        <w:trPr>
          <w:jc w:val="center"/>
        </w:trPr>
        <w:tc>
          <w:tcPr>
            <w:tcW w:w="1520" w:type="dxa"/>
            <w:vAlign w:val="center"/>
          </w:tcPr>
          <w:p w:rsidR="0052115F" w:rsidRDefault="006455B2">
            <w:pPr>
              <w:spacing w:after="40" w:line="276" w:lineRule="auto"/>
              <w:ind w:firstLine="0"/>
              <w:jc w:val="center"/>
            </w:pPr>
            <w:r>
              <w:rPr>
                <w:sz w:val="20"/>
              </w:rPr>
              <w:t>Norm.</w:t>
            </w:r>
          </w:p>
        </w:tc>
        <w:tc>
          <w:tcPr>
            <w:tcW w:w="1520" w:type="dxa"/>
            <w:vAlign w:val="center"/>
          </w:tcPr>
          <w:p w:rsidR="0052115F" w:rsidRDefault="006455B2">
            <w:pPr>
              <w:spacing w:after="40" w:line="276" w:lineRule="auto"/>
              <w:ind w:firstLine="0"/>
              <w:jc w:val="center"/>
            </w:pPr>
            <w:r>
              <w:rPr>
                <w:sz w:val="20"/>
              </w:rPr>
              <w:t>30</w:t>
            </w:r>
          </w:p>
        </w:tc>
        <w:tc>
          <w:tcPr>
            <w:tcW w:w="1520" w:type="dxa"/>
            <w:vAlign w:val="center"/>
          </w:tcPr>
          <w:p w:rsidR="0052115F" w:rsidRDefault="006455B2">
            <w:pPr>
              <w:spacing w:after="40" w:line="276" w:lineRule="auto"/>
              <w:ind w:firstLine="0"/>
              <w:jc w:val="center"/>
            </w:pPr>
            <w:r>
              <w:rPr>
                <w:sz w:val="20"/>
              </w:rPr>
              <w:t>36,85</w:t>
            </w:r>
          </w:p>
        </w:tc>
        <w:tc>
          <w:tcPr>
            <w:tcW w:w="1520" w:type="dxa"/>
            <w:vAlign w:val="center"/>
          </w:tcPr>
          <w:p w:rsidR="0052115F" w:rsidRDefault="006455B2">
            <w:pPr>
              <w:spacing w:after="40" w:line="276" w:lineRule="auto"/>
              <w:ind w:firstLine="0"/>
              <w:jc w:val="center"/>
            </w:pPr>
            <w:r>
              <w:rPr>
                <w:sz w:val="20"/>
              </w:rPr>
              <w:t>35,14</w:t>
            </w:r>
          </w:p>
        </w:tc>
        <w:tc>
          <w:tcPr>
            <w:tcW w:w="1520" w:type="dxa"/>
            <w:vAlign w:val="center"/>
          </w:tcPr>
          <w:p w:rsidR="0052115F" w:rsidRDefault="006455B2">
            <w:pPr>
              <w:spacing w:after="40" w:line="276" w:lineRule="auto"/>
              <w:ind w:firstLine="0"/>
              <w:jc w:val="center"/>
            </w:pPr>
            <w:r>
              <w:rPr>
                <w:sz w:val="20"/>
              </w:rPr>
              <w:t>48,92</w:t>
            </w:r>
          </w:p>
        </w:tc>
        <w:tc>
          <w:tcPr>
            <w:tcW w:w="1520" w:type="dxa"/>
            <w:vAlign w:val="center"/>
          </w:tcPr>
          <w:p w:rsidR="0052115F" w:rsidRDefault="006455B2">
            <w:pPr>
              <w:spacing w:after="40" w:line="276" w:lineRule="auto"/>
              <w:ind w:firstLine="0"/>
              <w:jc w:val="center"/>
            </w:pPr>
            <w:r>
              <w:rPr>
                <w:sz w:val="20"/>
              </w:rPr>
              <w:t>0</w:t>
            </w:r>
          </w:p>
        </w:tc>
      </w:tr>
      <w:tr w:rsidR="0052115F">
        <w:trPr>
          <w:jc w:val="center"/>
        </w:trPr>
        <w:tc>
          <w:tcPr>
            <w:tcW w:w="1520" w:type="dxa"/>
            <w:vAlign w:val="center"/>
          </w:tcPr>
          <w:p w:rsidR="0052115F" w:rsidRDefault="006455B2">
            <w:pPr>
              <w:spacing w:after="40" w:line="276" w:lineRule="auto"/>
              <w:ind w:firstLine="0"/>
              <w:jc w:val="center"/>
            </w:pPr>
            <w:r>
              <w:rPr>
                <w:sz w:val="20"/>
              </w:rPr>
              <w:t>Rec.</w:t>
            </w:r>
          </w:p>
        </w:tc>
        <w:tc>
          <w:tcPr>
            <w:tcW w:w="1520" w:type="dxa"/>
            <w:vAlign w:val="center"/>
          </w:tcPr>
          <w:p w:rsidR="0052115F" w:rsidRDefault="006455B2">
            <w:pPr>
              <w:spacing w:after="40" w:line="276" w:lineRule="auto"/>
              <w:ind w:firstLine="0"/>
              <w:jc w:val="center"/>
            </w:pPr>
            <w:r>
              <w:rPr>
                <w:sz w:val="20"/>
              </w:rPr>
              <w:t>30</w:t>
            </w:r>
          </w:p>
        </w:tc>
        <w:tc>
          <w:tcPr>
            <w:tcW w:w="1520" w:type="dxa"/>
            <w:vAlign w:val="center"/>
          </w:tcPr>
          <w:p w:rsidR="0052115F" w:rsidRDefault="006455B2">
            <w:pPr>
              <w:spacing w:after="40" w:line="276" w:lineRule="auto"/>
              <w:ind w:firstLine="0"/>
              <w:jc w:val="center"/>
            </w:pPr>
            <w:r>
              <w:rPr>
                <w:sz w:val="20"/>
              </w:rPr>
              <w:t>1,90</w:t>
            </w:r>
          </w:p>
        </w:tc>
        <w:tc>
          <w:tcPr>
            <w:tcW w:w="1520" w:type="dxa"/>
            <w:vAlign w:val="center"/>
          </w:tcPr>
          <w:p w:rsidR="0052115F" w:rsidRDefault="006455B2">
            <w:pPr>
              <w:spacing w:after="40" w:line="276" w:lineRule="auto"/>
              <w:ind w:firstLine="0"/>
              <w:jc w:val="center"/>
            </w:pPr>
            <w:r>
              <w:rPr>
                <w:sz w:val="20"/>
              </w:rPr>
              <w:t>1,80</w:t>
            </w:r>
          </w:p>
        </w:tc>
        <w:tc>
          <w:tcPr>
            <w:tcW w:w="1520" w:type="dxa"/>
            <w:vAlign w:val="center"/>
          </w:tcPr>
          <w:p w:rsidR="0052115F" w:rsidRDefault="006455B2">
            <w:pPr>
              <w:spacing w:after="40" w:line="276" w:lineRule="auto"/>
              <w:ind w:firstLine="0"/>
              <w:jc w:val="center"/>
            </w:pPr>
            <w:r>
              <w:rPr>
                <w:sz w:val="20"/>
              </w:rPr>
              <w:t>2,73</w:t>
            </w:r>
          </w:p>
        </w:tc>
        <w:tc>
          <w:tcPr>
            <w:tcW w:w="1520" w:type="dxa"/>
            <w:vAlign w:val="center"/>
          </w:tcPr>
          <w:p w:rsidR="0052115F" w:rsidRDefault="006455B2">
            <w:pPr>
              <w:spacing w:after="40" w:line="276" w:lineRule="auto"/>
              <w:ind w:firstLine="0"/>
              <w:jc w:val="center"/>
            </w:pPr>
            <w:r>
              <w:rPr>
                <w:sz w:val="20"/>
              </w:rPr>
              <w:t>0</w:t>
            </w:r>
          </w:p>
        </w:tc>
      </w:tr>
    </w:tbl>
    <w:p w:rsidR="0052115F" w:rsidRDefault="006455B2">
      <w:r>
        <w:t>Final doğrulamada Api.Tests paketi tekrar çalıştırılmıştır. İlk ara kontrolde başarısız görünen barkod çözümleme ve multimodal benchmark senaryoları analiz edilmiş; offline barkod fallback davranışı ile vision closed-set benchmark konfigürasyonu düzeltilmiştir. Final koşuda 210 testten 203'ü geçmiş, 0 test başarısız olmuş ve 7 test atlanmıştır. OpenAI API anahtarı yapılandırılmadığı için LLM fallback senaryoları çalıştırılmamış; raporlanan ana metrikler deterministik normalizasyon, tarif öneri ve erişim kontrol katmanlarının gerçek çalıştırma çıktılarıyla sınırlı tutulmuştur.</w:t>
      </w:r>
    </w:p>
    <w:p w:rsidR="0052115F" w:rsidRDefault="006455B2">
      <w:pPr>
        <w:keepNext/>
      </w:pPr>
      <w:r>
        <w:rPr>
          <w:i/>
          <w:sz w:val="20"/>
        </w:rPr>
        <w:t>Tablo 3.8. Ara kontrolde görülen test hataları ve final durumu.</w:t>
      </w:r>
    </w:p>
    <w:tbl>
      <w:tblPr>
        <w:tblStyle w:val="TabloKlavuzu"/>
        <w:tblW w:w="8618" w:type="dxa"/>
        <w:jc w:val="center"/>
        <w:tblLayout w:type="fixed"/>
        <w:tblLook w:val="04A0" w:firstRow="1" w:lastRow="0" w:firstColumn="1" w:lastColumn="0" w:noHBand="0" w:noVBand="1"/>
      </w:tblPr>
      <w:tblGrid>
        <w:gridCol w:w="2269"/>
        <w:gridCol w:w="2891"/>
        <w:gridCol w:w="3458"/>
      </w:tblGrid>
      <w:tr w:rsidR="0052115F">
        <w:trPr>
          <w:cantSplit/>
          <w:tblHeader/>
          <w:jc w:val="center"/>
        </w:trPr>
        <w:tc>
          <w:tcPr>
            <w:tcW w:w="2268"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Test</w:t>
            </w:r>
          </w:p>
        </w:tc>
        <w:tc>
          <w:tcPr>
            <w:tcW w:w="2891"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Ara bulgu</w:t>
            </w:r>
          </w:p>
        </w:tc>
        <w:tc>
          <w:tcPr>
            <w:tcW w:w="3458"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Final aksiyon ve durum</w:t>
            </w:r>
          </w:p>
        </w:tc>
      </w:tr>
      <w:tr w:rsidR="0052115F">
        <w:trPr>
          <w:cantSplit/>
          <w:jc w:val="center"/>
        </w:trPr>
        <w:tc>
          <w:tcPr>
            <w:tcW w:w="2268"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Barkod çözümleme</w:t>
            </w:r>
          </w:p>
        </w:tc>
        <w:tc>
          <w:tcPr>
            <w:tcW w:w="2891" w:type="dxa"/>
            <w:tcMar>
              <w:top w:w="95" w:type="dxa"/>
              <w:left w:w="95" w:type="dxa"/>
              <w:bottom w:w="95" w:type="dxa"/>
              <w:right w:w="95" w:type="dxa"/>
            </w:tcMar>
            <w:vAlign w:val="center"/>
          </w:tcPr>
          <w:p w:rsidR="0052115F" w:rsidRDefault="006455B2">
            <w:pPr>
              <w:spacing w:after="40" w:line="276" w:lineRule="auto"/>
              <w:ind w:firstLine="0"/>
              <w:jc w:val="left"/>
            </w:pPr>
            <w:r>
              <w:rPr>
                <w:sz w:val="20"/>
              </w:rPr>
              <w:t>Derya barkodu offline durumda unresolved kalıyordu.</w:t>
            </w:r>
          </w:p>
        </w:tc>
        <w:tc>
          <w:tcPr>
            <w:tcW w:w="3458" w:type="dxa"/>
            <w:tcMar>
              <w:top w:w="95" w:type="dxa"/>
              <w:left w:w="95" w:type="dxa"/>
              <w:bottom w:w="95" w:type="dxa"/>
              <w:right w:w="95" w:type="dxa"/>
            </w:tcMar>
            <w:vAlign w:val="center"/>
          </w:tcPr>
          <w:p w:rsidR="0052115F" w:rsidRDefault="006455B2">
            <w:pPr>
              <w:spacing w:after="40" w:line="276" w:lineRule="auto"/>
              <w:ind w:firstLine="0"/>
              <w:jc w:val="left"/>
            </w:pPr>
            <w:r>
              <w:rPr>
                <w:sz w:val="20"/>
              </w:rPr>
              <w:t>Known barcode fallback ve cache repair davranışı eklendi; final test geçti.</w:t>
            </w:r>
          </w:p>
        </w:tc>
      </w:tr>
      <w:tr w:rsidR="0052115F">
        <w:trPr>
          <w:cantSplit/>
          <w:jc w:val="center"/>
        </w:trPr>
        <w:tc>
          <w:tcPr>
            <w:tcW w:w="2268"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Multimodal benchmark</w:t>
            </w:r>
          </w:p>
        </w:tc>
        <w:tc>
          <w:tcPr>
            <w:tcW w:w="2891" w:type="dxa"/>
            <w:tcMar>
              <w:top w:w="95" w:type="dxa"/>
              <w:left w:w="95" w:type="dxa"/>
              <w:bottom w:w="95" w:type="dxa"/>
              <w:right w:w="95" w:type="dxa"/>
            </w:tcMar>
            <w:vAlign w:val="center"/>
          </w:tcPr>
          <w:p w:rsidR="0052115F" w:rsidRDefault="006455B2">
            <w:pPr>
              <w:spacing w:after="40" w:line="276" w:lineRule="auto"/>
              <w:ind w:firstLine="0"/>
              <w:jc w:val="left"/>
            </w:pPr>
            <w:r>
              <w:rPr>
                <w:sz w:val="20"/>
              </w:rPr>
              <w:t>Vision acquisition top-1 doğru sayısı beklenen eşiğin altında kaldı.</w:t>
            </w:r>
          </w:p>
        </w:tc>
        <w:tc>
          <w:tcPr>
            <w:tcW w:w="3458" w:type="dxa"/>
            <w:tcMar>
              <w:top w:w="95" w:type="dxa"/>
              <w:left w:w="95" w:type="dxa"/>
              <w:bottom w:w="95" w:type="dxa"/>
              <w:right w:w="95" w:type="dxa"/>
            </w:tcMar>
            <w:vAlign w:val="center"/>
          </w:tcPr>
          <w:p w:rsidR="0052115F" w:rsidRDefault="006455B2">
            <w:pPr>
              <w:spacing w:after="40" w:line="276" w:lineRule="auto"/>
              <w:ind w:firstLine="0"/>
              <w:jc w:val="left"/>
            </w:pPr>
            <w:r>
              <w:rPr>
                <w:sz w:val="20"/>
              </w:rPr>
              <w:t>Benchmark closed-set listesi canonical adlarla uyumlu yapılandırıldı; final test geçti.</w:t>
            </w:r>
          </w:p>
        </w:tc>
      </w:tr>
    </w:tbl>
    <w:p w:rsidR="007F3C63" w:rsidRDefault="00603CCC">
      <w:pPr>
        <w:pStyle w:val="Balk2"/>
      </w:pPr>
      <w:r>
        <w:rPr>
          <w:rFonts w:ascii="Times New Roman" w:hAnsi="Times New Roman"/>
          <w:sz w:val="26"/>
        </w:rPr>
        <w:t>3.5. Literatürle Karşılaştırma</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spacing w:after="40" w:line="276" w:lineRule="auto"/>
              <w:ind w:firstLine="0"/>
            </w:pPr>
            <w:r>
              <w:rPr>
                <w:b/>
                <w:sz w:val="20"/>
              </w:rPr>
              <w:t>Özellik</w:t>
            </w:r>
          </w:p>
        </w:tc>
        <w:tc>
          <w:tcPr>
            <w:tcW w:w="3041" w:type="dxa"/>
            <w:vAlign w:val="center"/>
          </w:tcPr>
          <w:p w:rsidR="007F3C63" w:rsidRDefault="00603CCC">
            <w:pPr>
              <w:spacing w:after="40" w:line="276" w:lineRule="auto"/>
              <w:ind w:firstLine="0"/>
            </w:pPr>
            <w:r>
              <w:rPr>
                <w:b/>
                <w:sz w:val="20"/>
              </w:rPr>
              <w:t>Literatürde Yaygın Yaklaşım</w:t>
            </w:r>
          </w:p>
        </w:tc>
        <w:tc>
          <w:tcPr>
            <w:tcW w:w="3041" w:type="dxa"/>
            <w:vAlign w:val="center"/>
          </w:tcPr>
          <w:p w:rsidR="007F3C63" w:rsidRDefault="00603CCC">
            <w:pPr>
              <w:spacing w:after="40" w:line="276" w:lineRule="auto"/>
              <w:ind w:firstLine="0"/>
            </w:pPr>
            <w:r>
              <w:rPr>
                <w:b/>
                <w:sz w:val="20"/>
              </w:rPr>
              <w:t>Bu Çalışmanın Yaklaşımı</w:t>
            </w:r>
          </w:p>
        </w:tc>
      </w:tr>
      <w:tr w:rsidR="007F3C63">
        <w:trPr>
          <w:jc w:val="center"/>
        </w:trPr>
        <w:tc>
          <w:tcPr>
            <w:tcW w:w="3041" w:type="dxa"/>
            <w:vAlign w:val="center"/>
          </w:tcPr>
          <w:p w:rsidR="007F3C63" w:rsidRDefault="00603CCC">
            <w:pPr>
              <w:spacing w:after="40" w:line="276" w:lineRule="auto"/>
              <w:ind w:firstLine="0"/>
            </w:pPr>
            <w:r>
              <w:rPr>
                <w:sz w:val="20"/>
              </w:rPr>
              <w:t>Veri Standardizasyonu</w:t>
            </w:r>
          </w:p>
        </w:tc>
        <w:tc>
          <w:tcPr>
            <w:tcW w:w="3041" w:type="dxa"/>
            <w:vAlign w:val="center"/>
          </w:tcPr>
          <w:p w:rsidR="007F3C63" w:rsidRDefault="00603CCC">
            <w:pPr>
              <w:spacing w:after="40" w:line="276" w:lineRule="auto"/>
              <w:ind w:firstLine="0"/>
            </w:pPr>
            <w:r>
              <w:rPr>
                <w:sz w:val="20"/>
              </w:rPr>
              <w:t>Ontoloji veya dataset bazlı geniş sınıflar</w:t>
            </w:r>
          </w:p>
        </w:tc>
        <w:tc>
          <w:tcPr>
            <w:tcW w:w="3041" w:type="dxa"/>
            <w:vAlign w:val="center"/>
          </w:tcPr>
          <w:p w:rsidR="007F3C63" w:rsidRDefault="00603CCC">
            <w:pPr>
              <w:spacing w:after="40" w:line="276" w:lineRule="auto"/>
              <w:ind w:firstLine="0"/>
            </w:pPr>
            <w:r>
              <w:rPr>
                <w:sz w:val="20"/>
              </w:rPr>
              <w:t>MVP düzeyinde Ingredient Dictionary ve alias/fuzzy katmanları</w:t>
            </w:r>
          </w:p>
        </w:tc>
      </w:tr>
      <w:tr w:rsidR="007F3C63">
        <w:trPr>
          <w:jc w:val="center"/>
        </w:trPr>
        <w:tc>
          <w:tcPr>
            <w:tcW w:w="3041" w:type="dxa"/>
            <w:vAlign w:val="center"/>
          </w:tcPr>
          <w:p w:rsidR="007F3C63" w:rsidRDefault="00603CCC">
            <w:pPr>
              <w:spacing w:after="40" w:line="276" w:lineRule="auto"/>
              <w:ind w:firstLine="0"/>
            </w:pPr>
            <w:r>
              <w:rPr>
                <w:sz w:val="20"/>
              </w:rPr>
              <w:t>Öneri Mantığı</w:t>
            </w:r>
          </w:p>
        </w:tc>
        <w:tc>
          <w:tcPr>
            <w:tcW w:w="3041" w:type="dxa"/>
            <w:vAlign w:val="center"/>
          </w:tcPr>
          <w:p w:rsidR="007F3C63" w:rsidRDefault="00603CCC">
            <w:pPr>
              <w:spacing w:after="40" w:line="276" w:lineRule="auto"/>
              <w:ind w:firstLine="0"/>
            </w:pPr>
            <w:r>
              <w:rPr>
                <w:sz w:val="20"/>
              </w:rPr>
              <w:t>Kullanıcı tercihi, popülerlik, besin dengesi</w:t>
            </w:r>
          </w:p>
        </w:tc>
        <w:tc>
          <w:tcPr>
            <w:tcW w:w="3041" w:type="dxa"/>
            <w:vAlign w:val="center"/>
          </w:tcPr>
          <w:p w:rsidR="007F3C63" w:rsidRDefault="00603CCC">
            <w:pPr>
              <w:spacing w:after="40" w:line="276" w:lineRule="auto"/>
              <w:ind w:firstLine="0"/>
            </w:pPr>
            <w:r>
              <w:rPr>
                <w:sz w:val="20"/>
              </w:rPr>
              <w:t>Diyetisyen kuralı + mevcut mutfak envanteri</w:t>
            </w:r>
          </w:p>
        </w:tc>
      </w:tr>
      <w:tr w:rsidR="007F3C63">
        <w:trPr>
          <w:jc w:val="center"/>
        </w:trPr>
        <w:tc>
          <w:tcPr>
            <w:tcW w:w="3041" w:type="dxa"/>
            <w:vAlign w:val="center"/>
          </w:tcPr>
          <w:p w:rsidR="007F3C63" w:rsidRDefault="00603CCC">
            <w:pPr>
              <w:spacing w:after="40" w:line="276" w:lineRule="auto"/>
              <w:ind w:firstLine="0"/>
            </w:pPr>
            <w:r>
              <w:rPr>
                <w:sz w:val="20"/>
              </w:rPr>
              <w:t>Açıklanabilirlik</w:t>
            </w:r>
          </w:p>
        </w:tc>
        <w:tc>
          <w:tcPr>
            <w:tcW w:w="3041" w:type="dxa"/>
            <w:vAlign w:val="center"/>
          </w:tcPr>
          <w:p w:rsidR="007F3C63" w:rsidRDefault="00603CCC">
            <w:pPr>
              <w:spacing w:after="40" w:line="276" w:lineRule="auto"/>
              <w:ind w:firstLine="0"/>
            </w:pPr>
            <w:r>
              <w:rPr>
                <w:sz w:val="20"/>
              </w:rPr>
              <w:t>Model sonrası açıklama veya sınırlı gerekçe</w:t>
            </w:r>
          </w:p>
        </w:tc>
        <w:tc>
          <w:tcPr>
            <w:tcW w:w="3041" w:type="dxa"/>
            <w:vAlign w:val="center"/>
          </w:tcPr>
          <w:p w:rsidR="007F3C63" w:rsidRDefault="00603CCC">
            <w:pPr>
              <w:spacing w:after="40" w:line="276" w:lineRule="auto"/>
              <w:ind w:firstLine="0"/>
            </w:pPr>
            <w:r>
              <w:rPr>
                <w:sz w:val="20"/>
              </w:rPr>
              <w:t>Karar motorunun doğal çıktısı olarak eksik/yasak/alternatif açıklaması</w:t>
            </w:r>
          </w:p>
        </w:tc>
      </w:tr>
      <w:tr w:rsidR="007F3C63">
        <w:trPr>
          <w:jc w:val="center"/>
        </w:trPr>
        <w:tc>
          <w:tcPr>
            <w:tcW w:w="3041" w:type="dxa"/>
            <w:vAlign w:val="center"/>
          </w:tcPr>
          <w:p w:rsidR="007F3C63" w:rsidRDefault="00603CCC">
            <w:pPr>
              <w:spacing w:after="40" w:line="276" w:lineRule="auto"/>
              <w:ind w:firstLine="0"/>
            </w:pPr>
            <w:r>
              <w:rPr>
                <w:sz w:val="20"/>
              </w:rPr>
              <w:lastRenderedPageBreak/>
              <w:t>Klinik Kontrol</w:t>
            </w:r>
          </w:p>
        </w:tc>
        <w:tc>
          <w:tcPr>
            <w:tcW w:w="3041" w:type="dxa"/>
            <w:vAlign w:val="center"/>
          </w:tcPr>
          <w:p w:rsidR="007F3C63" w:rsidRDefault="00603CCC">
            <w:pPr>
              <w:spacing w:after="40" w:line="276" w:lineRule="auto"/>
              <w:ind w:firstLine="0"/>
            </w:pPr>
            <w:r>
              <w:rPr>
                <w:sz w:val="20"/>
              </w:rPr>
              <w:t>Çoğu sistem kullanıcı odaklıdır</w:t>
            </w:r>
          </w:p>
        </w:tc>
        <w:tc>
          <w:tcPr>
            <w:tcW w:w="3041" w:type="dxa"/>
            <w:vAlign w:val="center"/>
          </w:tcPr>
          <w:p w:rsidR="007F3C63" w:rsidRDefault="00603CCC">
            <w:pPr>
              <w:spacing w:after="40" w:line="276" w:lineRule="auto"/>
              <w:ind w:firstLine="0"/>
            </w:pPr>
            <w:r>
              <w:rPr>
                <w:sz w:val="20"/>
              </w:rPr>
              <w:t>Diyetisyen web paneli ve Access Key bağlantısı</w:t>
            </w:r>
          </w:p>
        </w:tc>
      </w:tr>
      <w:tr w:rsidR="007F3C63">
        <w:trPr>
          <w:jc w:val="center"/>
        </w:trPr>
        <w:tc>
          <w:tcPr>
            <w:tcW w:w="3041" w:type="dxa"/>
            <w:vAlign w:val="center"/>
          </w:tcPr>
          <w:p w:rsidR="007F3C63" w:rsidRDefault="00603CCC">
            <w:pPr>
              <w:spacing w:after="40" w:line="276" w:lineRule="auto"/>
              <w:ind w:firstLine="0"/>
            </w:pPr>
            <w:r>
              <w:rPr>
                <w:sz w:val="20"/>
              </w:rPr>
              <w:t>Uyum Takibi</w:t>
            </w:r>
          </w:p>
        </w:tc>
        <w:tc>
          <w:tcPr>
            <w:tcW w:w="3041" w:type="dxa"/>
            <w:vAlign w:val="center"/>
          </w:tcPr>
          <w:p w:rsidR="007F3C63" w:rsidRDefault="00603CCC">
            <w:pPr>
              <w:spacing w:after="40" w:line="276" w:lineRule="auto"/>
              <w:ind w:firstLine="0"/>
            </w:pPr>
            <w:r>
              <w:rPr>
                <w:sz w:val="20"/>
              </w:rPr>
              <w:t>Manuel günlük veya kalori kaydı</w:t>
            </w:r>
          </w:p>
        </w:tc>
        <w:tc>
          <w:tcPr>
            <w:tcW w:w="3041" w:type="dxa"/>
            <w:vAlign w:val="center"/>
          </w:tcPr>
          <w:p w:rsidR="007F3C63" w:rsidRDefault="00603CCC">
            <w:pPr>
              <w:spacing w:after="40" w:line="276" w:lineRule="auto"/>
              <w:ind w:firstLine="0"/>
            </w:pPr>
            <w:r>
              <w:rPr>
                <w:sz w:val="20"/>
              </w:rPr>
              <w:t>Tarif uygulama aktivitesi ve diyetisyen paneline raporlama</w:t>
            </w:r>
          </w:p>
        </w:tc>
      </w:tr>
    </w:tbl>
    <w:p w:rsidR="007F3C63" w:rsidRDefault="00603CCC">
      <w:pPr>
        <w:pStyle w:val="CaptionTR"/>
      </w:pPr>
      <w:r>
        <w:rPr>
          <w:color w:val="000000"/>
        </w:rPr>
        <w:t>Tablo 3.7. Önerilen yaklaşımın literatürle karşılaştırılması.</w:t>
      </w:r>
    </w:p>
    <w:p w:rsidR="007F3C63" w:rsidRDefault="00603CCC">
      <w:r>
        <w:t>Karşılaştırma sonucunda bu çalışmanın temel farkı, beslenme önerisini yalnızca kullanıcı tercihine değil, diyetisyen tarafından tanımlanmış kural setine ve kullanıcının mevcut mutfak envanterine bağlamasıdır. Bu durum, sistemi klasik tarif öneri uygulamalarından ayırır ve klinik takip sürecine daha yakın bir karar destek sistemine dönüştürür.</w:t>
      </w:r>
    </w:p>
    <w:p w:rsidR="007F3C63" w:rsidRDefault="00603CCC">
      <w:pPr>
        <w:pStyle w:val="Balk2"/>
      </w:pPr>
      <w:r>
        <w:rPr>
          <w:rFonts w:ascii="Times New Roman" w:hAnsi="Times New Roman"/>
          <w:sz w:val="26"/>
        </w:rPr>
        <w:t>3.6. Tartışma</w:t>
      </w:r>
    </w:p>
    <w:p w:rsidR="007F3C63" w:rsidRDefault="00603CCC">
      <w:r>
        <w:t>Çalışmanın en güçlü yönü, diyetisyen kararlarını uygulama içinde yapılandırılmış veri olarak temsil etmesidir. Tariflerin zorunlu, opsiyonel, yasak ve alternatif rollerle ayrılması, öneri motorunun açıklanabilir çalışmasını sağlar. Bu yapı, özellikle sağlık alanında siyah kutu öneri sistemlerine göre daha güvenli ve savunulabilir bir yaklaşım sunar.</w:t>
      </w:r>
    </w:p>
    <w:p w:rsidR="007F3C63" w:rsidRDefault="00603CCC">
      <w:r>
        <w:t>Bununla birlikte sistemin bazı sınırlılıkları vardır. Malzeme sözlüğünün kapsamı, alias kalitesi ve fuzzy eşik değerleri normalizasyon başarısını doğrudan etkiler. OpenAI destekli metin ve görsel çözümleme belirsiz girdilerde yararlı olsa da nihai karar verici değildir; görselden çıkan etiketler yeniden Ingredients tablosuna çözümlenir ve güven skoru, kullanıcı onayı ve loglama ile denetlenir. Ayrıca tabak fotoğrafından kalori/makro tahmini yaklaşık bilgi üretir; klinik tanı, tedavi veya kesin beslenme reçetesi yerine diyetisyen kontrolündeki yardımcı veri olarak değerlendirilmelidir.</w:t>
      </w:r>
    </w:p>
    <w:p w:rsidR="007F3C63" w:rsidRDefault="00603CCC">
      <w:r>
        <w:t>Elde edilen bulgular literatürdeki yönelimlerle uyumludur. Beslenme öneri sistemlerinde ontoloji, bilgi tabanı ve kural tabanlı yaklaşımlar kişiselleştirme ve güvenilirlik için önemli görülmektedir. Bu çalışma, bu yaklaşımları lisans bitirme projesi düzeyinde uygulanabilir bir SaaS ve mobil prototipe dönüştürmüştür.</w:t>
      </w:r>
    </w:p>
    <w:p w:rsidR="007F3C63" w:rsidRDefault="00603CCC">
      <w:pPr>
        <w:pStyle w:val="Balk1"/>
        <w:pageBreakBefore/>
      </w:pPr>
      <w:r>
        <w:rPr>
          <w:rFonts w:ascii="Times New Roman" w:hAnsi="Times New Roman"/>
        </w:rPr>
        <w:lastRenderedPageBreak/>
        <w:t>SONUÇ VE ÖNERİLER</w:t>
      </w:r>
    </w:p>
    <w:p w:rsidR="007F3C63" w:rsidRDefault="00603CCC">
      <w:r>
        <w:t>Bu tez çalışmasında, diyetisyen kurallarına dayalı malzeme tabanlı tarif eşleştirme ve diyet uyum takip sistemi geliştirilmiştir. Çalışmanın temel katkısı, danışanın evindeki malzemeleri diyetisyenin yapılandırılmış tarif kurallarıyla eşleştirerek açıklanabilir öğün önerileri üretmesidir. Sistem, yalnızca tarif listeleyen bir uygulama değil; veri standardizasyonu, kural tabanlı karar verme, diyetisyen-danışan bağlantısı ve uyum takibi bileşenlerini içeren uçtan uca bir prototiptir.</w:t>
      </w:r>
    </w:p>
    <w:p w:rsidR="007F3C63" w:rsidRDefault="00603CCC">
      <w:r>
        <w:t>Geliştirilen sistemde malzeme normalizasyonu, kullanıcı girdilerinin canonical IngredientId değerlerine bağlanmasını sağlar. Tarif eşleştirme motoru, yasaklar filtresini öncelikli olarak uygulayarak riskli tarifleri eler; ardından zorunlu, opsiyonel ve alternatif malzemeleri dikkate alarak sonuçları sınıflandırır. Access Key mekanizması, danışanın Free moddan diyetisyene bağlı Premium moda geçmesini sağlar. Aktivite kaydı ise önerilen öğünün uygulanıp uygulanmadığını diyetisyen paneline raporlayarak compliance tracking işlevini oluşturur.</w:t>
      </w:r>
    </w:p>
    <w:p w:rsidR="007F3C63" w:rsidRDefault="00603CCC">
      <w:r>
        <w:t>Çalışmanın akademik çıktısı, “ingredient normalization + taxonomy-aware rule-based recommendation + compliance tracking” üçlüsünün diyetisyen destekli mobil sağlık bağlamında uygulanmasıdır. Deneysel bulgular, geliştirilen sistemin temel karar destek bileşenlerinin beklenen şekilde çalıştığını göstermiştir. Normalizasyon katmanı 73 temsilî senaryoda %98,63 doğruluk ve %0,00 false match oranı sağlamış; tarif öneri motoru 36 karar senaryosunun tamamında doğru sınıflandırma üretmiştir. Premium Guard ve Tenant Isolation testlerinde 10 senaryonun tamamı başarılı sonuçlanmıştır. Bu sonuçlar, Dytopia prototipinin yalnızca arayüz tabanlı bir mobil uygulama değil, ölçülebilir ve açıklanabilir bir karar destek sistemi olduğunu desteklemektedir.</w:t>
      </w:r>
    </w:p>
    <w:p w:rsidR="007F3C63" w:rsidRDefault="00603CCC">
      <w:r>
        <w:t>Gelecek çalışmalarda sistemin genişletilmiş bir malzeme ontolojisiyle FoodOn benzeri standartlara daha fazla yaklaştırılması, porsiyon ve besin değeri hesaplarının öneri skoruna eklenmesi, gerçek kullanıcı verisiyle uyum oranlarının ölçülmesi, fotoğraflı öğün teyidi ve barkod/sesle malzeme ekleme gibi modüllerin geliştirilmesi önerilmektedir. Ayrıca LLM bileşeni için güvenlik sınırları, maliyet optimizasyonu ve açıklama kalitesi ayrı bir deneysel bölüm olarak değerlendirilebilir.</w:t>
      </w:r>
    </w:p>
    <w:p w:rsidR="007F3C63" w:rsidRDefault="00603CCC">
      <w:pPr>
        <w:pStyle w:val="Balk1"/>
        <w:pageBreakBefore/>
      </w:pPr>
      <w:r>
        <w:rPr>
          <w:rFonts w:ascii="Times New Roman" w:hAnsi="Times New Roman"/>
        </w:rPr>
        <w:lastRenderedPageBreak/>
        <w:t>KAYNAKÇA</w:t>
      </w:r>
    </w:p>
    <w:p w:rsidR="007F3C63" w:rsidRDefault="00603CCC">
      <w:r>
        <w:t>Abhari, S., Safdari, R., Azadbakht, L., Lankarani, K. B., Niakan Kalhori, S. R., Honarvar, B., Abhari, K. ve Ayyoubzadeh, S. M., (2019). A systematic review of nutrition recommendation systems: With focus on technical aspects. Journal of Biomedical Physics and Engineering, 9(6):591-602.</w:t>
      </w:r>
    </w:p>
    <w:p w:rsidR="007F3C63" w:rsidRDefault="00603CCC">
      <w:r>
        <w:t>Amato, G., Carrara, F., Falchi, F., Gennaro, C., Meghini, C. ve Vairo, C., (2017). Deep learning for decentralized parking lot occupancy detection. Expert Systems with Applications, 72:327-334.</w:t>
      </w:r>
    </w:p>
    <w:p w:rsidR="007F3C63" w:rsidRDefault="00603CCC">
      <w:r>
        <w:t>Chhipa, S., Berwal, A., Gahlot, A. ve Tiwari, S., (2022). Recipe recommendation system using TF-IDF. ITM Web of Conferences, 44:02006.</w:t>
      </w:r>
    </w:p>
    <w:p w:rsidR="007F3C63" w:rsidRDefault="00603CCC">
      <w:r>
        <w:t>Chen, Y., Zhou, X., Li, J. ve diğerleri, (2023). Health-aware food recommendation based on knowledge graph. Foods, 12(11):2180.</w:t>
      </w:r>
    </w:p>
    <w:p w:rsidR="007F3C63" w:rsidRDefault="00603CCC">
      <w:r>
        <w:t>Dooley, D. M., Griffiths, E. J., Gosal, G. S., Buttigieg, P. L., Hoehndorf, R., Lange, M. C., Schriml, L. M., Brinkman, F. S. L. ve Hsiao, W. W. L., (2018). FoodOn: A harmonized food ontology to increase global food traceability, quality control and data integration. npj Science of Food, 2:23.</w:t>
      </w:r>
    </w:p>
    <w:p w:rsidR="007F3C63" w:rsidRDefault="00603CCC">
      <w:r>
        <w:t>Haussmann, S., Seneviratne, O., Chen, Y., Ne’eman, Y., Codella, J., Chen, C. H., McGuinness, D. L. ve Zaki, M. J., (2019). FoodKG: A semantics-driven knowledge graph for food recommendation. International Semantic Web Conference Posters &amp; Demos.</w:t>
      </w:r>
    </w:p>
    <w:p w:rsidR="007F3C63" w:rsidRDefault="00603CCC">
      <w:r>
        <w:t>Kim, H., Li, D. ve Zaki, M. J., (2024). A survey on food ingredient substitutions. arXiv preprint arXiv:2501.01958.</w:t>
      </w:r>
    </w:p>
    <w:p w:rsidR="007F3C63" w:rsidRDefault="00603CCC">
      <w:r>
        <w:t>Ławrynowicz, A., Potoniec, J., Wróblewska, A. ve diğerleri, (2022). Food recipe ingredient substitution ontology design pattern. Sensors, 22(3):1095.</w:t>
      </w:r>
    </w:p>
    <w:p w:rsidR="007F3C63" w:rsidRDefault="00603CCC">
      <w:r>
        <w:t>Li, D., Zaki, M. J. ve Chen, C., (2023). Health-guided recipe recommendation over knowledge graphs. Journal of Web Semantics, 75:100743.</w:t>
      </w:r>
    </w:p>
    <w:p w:rsidR="007F3C63" w:rsidRDefault="00603CCC">
      <w:r>
        <w:t xml:space="preserve">Marín, J., Biswas, A., Ofli, F., Hynes, N., Salvador, A., Aytar, Y., Weber, I. ve Torralba, A., (2019). Recipe1M+: A dataset for learning cross-modal embeddings for cooking recipes </w:t>
      </w:r>
      <w:r>
        <w:lastRenderedPageBreak/>
        <w:t>and food images. IEEE Transactions on Pattern Analysis and Machine Intelligence, 43(1):187-203.</w:t>
      </w:r>
    </w:p>
    <w:p w:rsidR="007F3C63" w:rsidRDefault="00603CCC">
      <w:r>
        <w:t>Orue-Saiz, I., Kazarez, M. ve Méndez-Zorrilla, A., (2021). Systematic review of nutritional recommendation systems. Applied Sciences, 11(24):12069.</w:t>
      </w:r>
    </w:p>
    <w:p w:rsidR="007F3C63" w:rsidRDefault="00603CCC">
      <w:r>
        <w:t>Qiao, G., Zhang, X., Wang, Y. ve diğerleri, (2025). Food recommendation towards personalized wellbeing. Trends in Food Science &amp; Technology, 2025.</w:t>
      </w:r>
    </w:p>
    <w:p w:rsidR="007F3C63" w:rsidRDefault="00603CCC">
      <w:r>
        <w:t>Salvador, A., Hynes, N., Aytar, Y., Marin, J., Ofli, F., Weber, I. ve Torralba, A., (2017). Learning cross-modal embeddings for cooking recipes and food images. Proceedings of the IEEE Conference on Computer Vision and Pattern Recognition, 3068-3076.</w:t>
      </w:r>
    </w:p>
    <w:p w:rsidR="007F3C63" w:rsidRDefault="00603CCC">
      <w:r>
        <w:t>Schäfer, H., Groh, G., Schlichter, J., Kolossa, S., Daniel, H., Hecktor, R. ve Greupner, T., (2015). Personalized food recommendation. CEUR Workshop Proceedings, 1533:1-6.</w:t>
      </w:r>
    </w:p>
    <w:p w:rsidR="007F3C63" w:rsidRDefault="00603CCC">
      <w:r>
        <w:t>Thornton, K., Dooley, D. M., Williamson, L. ve diğerleri, (2022). Matching food items with FoodOn identifiers in a knowledge base of food composition data. CEUR Workshop Proceedings, 3249.</w:t>
      </w:r>
    </w:p>
    <w:p w:rsidR="007F3C63" w:rsidRDefault="00603CCC">
      <w:r>
        <w:t>Villinger, K., Wahl, D. R., Boeing, H., Schupp, H. T. ve Renner, B., (2019). The effectiveness of app-based mobile interventions on nutrition behaviours and nutrition-related health outcomes: A systematic review and meta-analysis. Obesity Reviews, 20(10):1465-1484.</w:t>
      </w:r>
    </w:p>
    <w:p w:rsidR="007F3C63" w:rsidRDefault="00603CCC">
      <w:r>
        <w:t>Zhang, Y. ve Chen, X., (2018). Explainable recommendation: A survey and new perspectives. Foundations and Trends in Information Retrieval, 14(1):1-101.</w:t>
      </w:r>
    </w:p>
    <w:p w:rsidR="007F3C63" w:rsidRDefault="00603CCC">
      <w:r>
        <w:t>Zhang, Y., Trattner, C. ve Elsweiler, D., (2017). Understanding and predicting online food recipe production patterns. Journal of the Association for Information Science and Technology, 68(1):1-12.</w:t>
      </w:r>
    </w:p>
    <w:p w:rsidR="007F3C63" w:rsidRDefault="00603CCC">
      <w:pPr>
        <w:pStyle w:val="Balk1"/>
        <w:pageBreakBefore/>
      </w:pPr>
      <w:r>
        <w:rPr>
          <w:rFonts w:ascii="Times New Roman" w:hAnsi="Times New Roman"/>
        </w:rPr>
        <w:lastRenderedPageBreak/>
        <w:t>EKLER</w:t>
      </w:r>
    </w:p>
    <w:p w:rsidR="0052115F" w:rsidRDefault="006455B2">
      <w:pPr>
        <w:pStyle w:val="Balk2"/>
      </w:pPr>
      <w:r>
        <w:rPr>
          <w:rFonts w:ascii="Times New Roman" w:hAnsi="Times New Roman"/>
        </w:rPr>
        <w:t>Ek A. Demo Kontrol Listesi</w:t>
      </w:r>
    </w:p>
    <w:p w:rsidR="0052115F" w:rsidRDefault="006455B2">
      <w:r>
        <w:t>• Backend API ve Api.Tests final doğrulaması başarıyla tamamlanmıştır.</w:t>
      </w:r>
    </w:p>
    <w:p w:rsidR="0052115F" w:rsidRDefault="006455B2">
      <w:r>
        <w:t>• Mobil uygulamada ana ekran, mutfak, dolap, plan ve tabak tarama akışları kontrol edilmiştir.</w:t>
      </w:r>
    </w:p>
    <w:p w:rsidR="0052115F" w:rsidRDefault="006455B2">
      <w:r>
        <w:t>• Web panelde dashboard, danışanlar, planlar, tarifler, erişim anahtarları ve Care Hub akışları görsel olarak belgelenmiştir.</w:t>
      </w:r>
    </w:p>
    <w:p w:rsidR="0052115F" w:rsidRDefault="006455B2">
      <w:r>
        <w:t>• OpenAI fallback benchmark'ı API anahtarı yapılandırılmadığı için çalıştırılmamış; bu durum metinde açıkça belirtilmiştir.</w:t>
      </w:r>
    </w:p>
    <w:p w:rsidR="0052115F" w:rsidRDefault="006455B2">
      <w:pPr>
        <w:pStyle w:val="Balk2"/>
        <w:pageBreakBefore/>
      </w:pPr>
      <w:r>
        <w:rPr>
          <w:rFonts w:ascii="Times New Roman" w:hAnsi="Times New Roman"/>
        </w:rPr>
        <w:lastRenderedPageBreak/>
        <w:t>Ek B. Önerilen Test Verisi Örnekleri</w:t>
      </w:r>
    </w:p>
    <w:p w:rsidR="0052115F" w:rsidRDefault="006455B2">
      <w:r>
        <w:t>Bu ekte, normalizasyon ve tarif öneri motoru doğrulamalarında kullanılan senaryo türleri özetlenmiştir. Normalizasyon tarafında canonical, alias, Türkçe karakter farkı, fuzzy eşleşme ve unresolved örnekleri; tarif motoru tarafında tam uyum, 1 eksik, yasaklı malzeme, alternatif ve condiment-only guard senaryoları dikkate alınmıştır.</w:t>
      </w:r>
    </w:p>
    <w:tbl>
      <w:tblPr>
        <w:tblStyle w:val="TabloKlavuzu"/>
        <w:tblW w:w="8618" w:type="dxa"/>
        <w:jc w:val="center"/>
        <w:tblLayout w:type="fixed"/>
        <w:tblLook w:val="04A0" w:firstRow="1" w:lastRow="0" w:firstColumn="1" w:lastColumn="0" w:noHBand="0" w:noVBand="1"/>
      </w:tblPr>
      <w:tblGrid>
        <w:gridCol w:w="3061"/>
        <w:gridCol w:w="5557"/>
      </w:tblGrid>
      <w:tr w:rsidR="0052115F">
        <w:trPr>
          <w:cantSplit/>
          <w:tblHeader/>
          <w:jc w:val="center"/>
        </w:trPr>
        <w:tc>
          <w:tcPr>
            <w:tcW w:w="3061"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Kategori</w:t>
            </w:r>
          </w:p>
        </w:tc>
        <w:tc>
          <w:tcPr>
            <w:tcW w:w="5556"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Örnek</w:t>
            </w:r>
          </w:p>
        </w:tc>
      </w:tr>
      <w:tr w:rsidR="0052115F">
        <w:trPr>
          <w:cantSplit/>
          <w:jc w:val="center"/>
        </w:trPr>
        <w:tc>
          <w:tcPr>
            <w:tcW w:w="3061"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Canonical</w:t>
            </w:r>
          </w:p>
        </w:tc>
        <w:tc>
          <w:tcPr>
            <w:tcW w:w="5556" w:type="dxa"/>
            <w:tcMar>
              <w:top w:w="95" w:type="dxa"/>
              <w:left w:w="95" w:type="dxa"/>
              <w:bottom w:w="95" w:type="dxa"/>
              <w:right w:w="95" w:type="dxa"/>
            </w:tcMar>
            <w:vAlign w:val="center"/>
          </w:tcPr>
          <w:p w:rsidR="0052115F" w:rsidRDefault="006455B2">
            <w:pPr>
              <w:spacing w:after="40" w:line="276" w:lineRule="auto"/>
              <w:ind w:firstLine="0"/>
              <w:jc w:val="left"/>
            </w:pPr>
            <w:r>
              <w:rPr>
                <w:sz w:val="20"/>
              </w:rPr>
              <w:t>Domates, Yoğurt, Yumurta</w:t>
            </w:r>
          </w:p>
        </w:tc>
      </w:tr>
      <w:tr w:rsidR="0052115F">
        <w:trPr>
          <w:cantSplit/>
          <w:jc w:val="center"/>
        </w:trPr>
        <w:tc>
          <w:tcPr>
            <w:tcW w:w="3061"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Alias/Türkçe karakter</w:t>
            </w:r>
          </w:p>
        </w:tc>
        <w:tc>
          <w:tcPr>
            <w:tcW w:w="5556" w:type="dxa"/>
            <w:tcMar>
              <w:top w:w="95" w:type="dxa"/>
              <w:left w:w="95" w:type="dxa"/>
              <w:bottom w:w="95" w:type="dxa"/>
              <w:right w:w="95" w:type="dxa"/>
            </w:tcMar>
            <w:vAlign w:val="center"/>
          </w:tcPr>
          <w:p w:rsidR="0052115F" w:rsidRDefault="006455B2">
            <w:pPr>
              <w:spacing w:after="40" w:line="276" w:lineRule="auto"/>
              <w:ind w:firstLine="0"/>
              <w:jc w:val="left"/>
            </w:pPr>
            <w:r>
              <w:rPr>
                <w:sz w:val="20"/>
              </w:rPr>
              <w:t>ton baligi, salatalik, zeytin yagi</w:t>
            </w:r>
          </w:p>
        </w:tc>
      </w:tr>
      <w:tr w:rsidR="0052115F">
        <w:trPr>
          <w:cantSplit/>
          <w:jc w:val="center"/>
        </w:trPr>
        <w:tc>
          <w:tcPr>
            <w:tcW w:w="3061"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Yazım hatası/fuzzy</w:t>
            </w:r>
          </w:p>
        </w:tc>
        <w:tc>
          <w:tcPr>
            <w:tcW w:w="5556" w:type="dxa"/>
            <w:tcMar>
              <w:top w:w="95" w:type="dxa"/>
              <w:left w:w="95" w:type="dxa"/>
              <w:bottom w:w="95" w:type="dxa"/>
              <w:right w:w="95" w:type="dxa"/>
            </w:tcMar>
            <w:vAlign w:val="center"/>
          </w:tcPr>
          <w:p w:rsidR="0052115F" w:rsidRDefault="006455B2">
            <w:pPr>
              <w:spacing w:after="40" w:line="276" w:lineRule="auto"/>
              <w:ind w:firstLine="0"/>
              <w:jc w:val="left"/>
            </w:pPr>
            <w:r>
              <w:rPr>
                <w:sz w:val="20"/>
              </w:rPr>
              <w:t>domtes, yulaff, yumrta</w:t>
            </w:r>
          </w:p>
        </w:tc>
      </w:tr>
      <w:tr w:rsidR="0052115F">
        <w:trPr>
          <w:cantSplit/>
          <w:jc w:val="center"/>
        </w:trPr>
        <w:tc>
          <w:tcPr>
            <w:tcW w:w="3061"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Negatif/unresolved</w:t>
            </w:r>
          </w:p>
        </w:tc>
        <w:tc>
          <w:tcPr>
            <w:tcW w:w="5556" w:type="dxa"/>
            <w:tcMar>
              <w:top w:w="95" w:type="dxa"/>
              <w:left w:w="95" w:type="dxa"/>
              <w:bottom w:w="95" w:type="dxa"/>
              <w:right w:w="95" w:type="dxa"/>
            </w:tcMar>
            <w:vAlign w:val="center"/>
          </w:tcPr>
          <w:p w:rsidR="0052115F" w:rsidRDefault="006455B2">
            <w:pPr>
              <w:spacing w:after="40" w:line="276" w:lineRule="auto"/>
              <w:ind w:firstLine="0"/>
              <w:jc w:val="left"/>
            </w:pPr>
            <w:r>
              <w:rPr>
                <w:sz w:val="20"/>
              </w:rPr>
              <w:t>abcxyz123 gibi anlamsız girdiler</w:t>
            </w:r>
          </w:p>
        </w:tc>
      </w:tr>
      <w:tr w:rsidR="0052115F">
        <w:trPr>
          <w:cantSplit/>
          <w:jc w:val="center"/>
        </w:trPr>
        <w:tc>
          <w:tcPr>
            <w:tcW w:w="3061" w:type="dxa"/>
            <w:tcMar>
              <w:top w:w="95" w:type="dxa"/>
              <w:left w:w="95" w:type="dxa"/>
              <w:bottom w:w="95" w:type="dxa"/>
              <w:right w:w="95" w:type="dxa"/>
            </w:tcMar>
            <w:vAlign w:val="center"/>
          </w:tcPr>
          <w:p w:rsidR="0052115F" w:rsidRDefault="006455B2">
            <w:pPr>
              <w:spacing w:after="40" w:line="276" w:lineRule="auto"/>
              <w:ind w:firstLine="0"/>
              <w:jc w:val="center"/>
            </w:pPr>
            <w:r>
              <w:rPr>
                <w:sz w:val="20"/>
              </w:rPr>
              <w:t>Tarif kararı</w:t>
            </w:r>
          </w:p>
        </w:tc>
        <w:tc>
          <w:tcPr>
            <w:tcW w:w="5556" w:type="dxa"/>
            <w:tcMar>
              <w:top w:w="95" w:type="dxa"/>
              <w:left w:w="95" w:type="dxa"/>
              <w:bottom w:w="95" w:type="dxa"/>
              <w:right w:w="95" w:type="dxa"/>
            </w:tcMar>
            <w:vAlign w:val="center"/>
          </w:tcPr>
          <w:p w:rsidR="0052115F" w:rsidRDefault="006455B2">
            <w:pPr>
              <w:spacing w:after="40" w:line="276" w:lineRule="auto"/>
              <w:ind w:firstLine="0"/>
              <w:jc w:val="left"/>
            </w:pPr>
            <w:r>
              <w:rPr>
                <w:sz w:val="20"/>
              </w:rPr>
              <w:t>Tam Uyum, 1 Eksikle Olur, Uygun Değil, Yasak nedeniyle elendi</w:t>
            </w:r>
          </w:p>
        </w:tc>
      </w:tr>
    </w:tbl>
    <w:p w:rsidR="0052115F" w:rsidRDefault="006455B2">
      <w:pPr>
        <w:pStyle w:val="Balk2"/>
        <w:pageBreakBefore/>
      </w:pPr>
      <w:r>
        <w:rPr>
          <w:rFonts w:ascii="Times New Roman" w:hAnsi="Times New Roman"/>
        </w:rPr>
        <w:lastRenderedPageBreak/>
        <w:t>Ek C. Final Benchmark ve Test Artifact Dosyaları</w:t>
      </w:r>
    </w:p>
    <w:p w:rsidR="0052115F" w:rsidRDefault="006455B2">
      <w:r>
        <w:t>Bu ekte, tezde raporlanan benchmark ve test sonuçlarının üretildiği çıktı dosyaları listelenmiştir. Dosyalar docs/thesis-benchmark-results ve docs/thesis-finalization-v6-body klasörleri altında saklanmıştır.</w:t>
      </w:r>
    </w:p>
    <w:tbl>
      <w:tblPr>
        <w:tblStyle w:val="TabloKlavuzu"/>
        <w:tblW w:w="8618" w:type="dxa"/>
        <w:jc w:val="center"/>
        <w:tblLayout w:type="fixed"/>
        <w:tblLook w:val="04A0" w:firstRow="1" w:lastRow="0" w:firstColumn="1" w:lastColumn="0" w:noHBand="0" w:noVBand="1"/>
      </w:tblPr>
      <w:tblGrid>
        <w:gridCol w:w="4423"/>
        <w:gridCol w:w="4195"/>
      </w:tblGrid>
      <w:tr w:rsidR="0052115F">
        <w:trPr>
          <w:cantSplit/>
          <w:tblHeader/>
          <w:jc w:val="center"/>
        </w:trPr>
        <w:tc>
          <w:tcPr>
            <w:tcW w:w="4422"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Dosya</w:t>
            </w:r>
          </w:p>
        </w:tc>
        <w:tc>
          <w:tcPr>
            <w:tcW w:w="4195" w:type="dxa"/>
            <w:tcMar>
              <w:top w:w="95" w:type="dxa"/>
              <w:left w:w="95" w:type="dxa"/>
              <w:bottom w:w="95" w:type="dxa"/>
              <w:right w:w="95" w:type="dxa"/>
            </w:tcMar>
            <w:vAlign w:val="center"/>
          </w:tcPr>
          <w:p w:rsidR="0052115F" w:rsidRDefault="006455B2">
            <w:pPr>
              <w:spacing w:after="40" w:line="276" w:lineRule="auto"/>
              <w:ind w:firstLine="0"/>
              <w:jc w:val="center"/>
            </w:pPr>
            <w:r>
              <w:rPr>
                <w:b/>
                <w:sz w:val="20"/>
              </w:rPr>
              <w:t>Açıklama</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76" w:lineRule="auto"/>
              <w:ind w:firstLine="0"/>
              <w:jc w:val="left"/>
            </w:pPr>
            <w:r>
              <w:rPr>
                <w:sz w:val="20"/>
              </w:rPr>
              <w:t>normalization-summary.md</w:t>
            </w:r>
          </w:p>
        </w:tc>
        <w:tc>
          <w:tcPr>
            <w:tcW w:w="4195" w:type="dxa"/>
            <w:tcMar>
              <w:top w:w="95" w:type="dxa"/>
              <w:left w:w="95" w:type="dxa"/>
              <w:bottom w:w="95" w:type="dxa"/>
              <w:right w:w="95" w:type="dxa"/>
            </w:tcMar>
            <w:vAlign w:val="center"/>
          </w:tcPr>
          <w:p w:rsidR="0052115F" w:rsidRDefault="006455B2">
            <w:pPr>
              <w:spacing w:after="40" w:line="276" w:lineRule="auto"/>
              <w:ind w:firstLine="0"/>
              <w:jc w:val="left"/>
            </w:pPr>
            <w:r>
              <w:rPr>
                <w:sz w:val="20"/>
              </w:rPr>
              <w:t>Normalizasyon benchmark sonucu</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76" w:lineRule="auto"/>
              <w:ind w:firstLine="0"/>
              <w:jc w:val="left"/>
            </w:pPr>
            <w:r>
              <w:rPr>
                <w:sz w:val="20"/>
              </w:rPr>
              <w:t>recipe-engine-summary.md</w:t>
            </w:r>
          </w:p>
        </w:tc>
        <w:tc>
          <w:tcPr>
            <w:tcW w:w="4195" w:type="dxa"/>
            <w:tcMar>
              <w:top w:w="95" w:type="dxa"/>
              <w:left w:w="95" w:type="dxa"/>
              <w:bottom w:w="95" w:type="dxa"/>
              <w:right w:w="95" w:type="dxa"/>
            </w:tcMar>
            <w:vAlign w:val="center"/>
          </w:tcPr>
          <w:p w:rsidR="0052115F" w:rsidRDefault="006455B2">
            <w:pPr>
              <w:spacing w:after="40" w:line="276" w:lineRule="auto"/>
              <w:ind w:firstLine="0"/>
              <w:jc w:val="left"/>
            </w:pPr>
            <w:r>
              <w:rPr>
                <w:sz w:val="20"/>
              </w:rPr>
              <w:t>Tarif öneri motoru sonucu</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76" w:lineRule="auto"/>
              <w:ind w:firstLine="0"/>
              <w:jc w:val="left"/>
            </w:pPr>
            <w:r>
              <w:rPr>
                <w:sz w:val="20"/>
              </w:rPr>
              <w:t>premium-guard-summary.md</w:t>
            </w:r>
          </w:p>
        </w:tc>
        <w:tc>
          <w:tcPr>
            <w:tcW w:w="4195" w:type="dxa"/>
            <w:tcMar>
              <w:top w:w="95" w:type="dxa"/>
              <w:left w:w="95" w:type="dxa"/>
              <w:bottom w:w="95" w:type="dxa"/>
              <w:right w:w="95" w:type="dxa"/>
            </w:tcMar>
            <w:vAlign w:val="center"/>
          </w:tcPr>
          <w:p w:rsidR="0052115F" w:rsidRDefault="006455B2">
            <w:pPr>
              <w:spacing w:after="40" w:line="276" w:lineRule="auto"/>
              <w:ind w:firstLine="0"/>
              <w:jc w:val="left"/>
            </w:pPr>
            <w:r>
              <w:rPr>
                <w:sz w:val="20"/>
              </w:rPr>
              <w:t>Premium guard / tenant isolation sonucu</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76" w:lineRule="auto"/>
              <w:ind w:firstLine="0"/>
              <w:jc w:val="left"/>
            </w:pPr>
            <w:r>
              <w:rPr>
                <w:sz w:val="20"/>
              </w:rPr>
              <w:t>api-latency-summary.md</w:t>
            </w:r>
          </w:p>
        </w:tc>
        <w:tc>
          <w:tcPr>
            <w:tcW w:w="4195" w:type="dxa"/>
            <w:tcMar>
              <w:top w:w="95" w:type="dxa"/>
              <w:left w:w="95" w:type="dxa"/>
              <w:bottom w:w="95" w:type="dxa"/>
              <w:right w:w="95" w:type="dxa"/>
            </w:tcMar>
            <w:vAlign w:val="center"/>
          </w:tcPr>
          <w:p w:rsidR="0052115F" w:rsidRDefault="006455B2">
            <w:pPr>
              <w:spacing w:after="40" w:line="276" w:lineRule="auto"/>
              <w:ind w:firstLine="0"/>
              <w:jc w:val="left"/>
            </w:pPr>
            <w:r>
              <w:rPr>
                <w:sz w:val="20"/>
              </w:rPr>
              <w:t>API gecikme sonucu</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76" w:lineRule="auto"/>
              <w:ind w:firstLine="0"/>
              <w:jc w:val="left"/>
            </w:pPr>
            <w:r>
              <w:rPr>
                <w:sz w:val="20"/>
              </w:rPr>
              <w:t>screenshots-added-report.md</w:t>
            </w:r>
          </w:p>
        </w:tc>
        <w:tc>
          <w:tcPr>
            <w:tcW w:w="4195" w:type="dxa"/>
            <w:tcMar>
              <w:top w:w="95" w:type="dxa"/>
              <w:left w:w="95" w:type="dxa"/>
              <w:bottom w:w="95" w:type="dxa"/>
              <w:right w:w="95" w:type="dxa"/>
            </w:tcMar>
            <w:vAlign w:val="center"/>
          </w:tcPr>
          <w:p w:rsidR="0052115F" w:rsidRDefault="006455B2">
            <w:pPr>
              <w:spacing w:after="40" w:line="276" w:lineRule="auto"/>
              <w:ind w:firstLine="0"/>
              <w:jc w:val="left"/>
            </w:pPr>
            <w:r>
              <w:rPr>
                <w:sz w:val="20"/>
              </w:rPr>
              <w:t>Teze eklenen mobil/web görsel raporu</w:t>
            </w:r>
          </w:p>
        </w:tc>
      </w:tr>
      <w:tr w:rsidR="0052115F">
        <w:trPr>
          <w:cantSplit/>
          <w:jc w:val="center"/>
        </w:trPr>
        <w:tc>
          <w:tcPr>
            <w:tcW w:w="4422" w:type="dxa"/>
            <w:tcMar>
              <w:top w:w="95" w:type="dxa"/>
              <w:left w:w="95" w:type="dxa"/>
              <w:bottom w:w="95" w:type="dxa"/>
              <w:right w:w="95" w:type="dxa"/>
            </w:tcMar>
            <w:vAlign w:val="center"/>
          </w:tcPr>
          <w:p w:rsidR="0052115F" w:rsidRDefault="006455B2">
            <w:pPr>
              <w:spacing w:after="40" w:line="276" w:lineRule="auto"/>
              <w:ind w:firstLine="0"/>
              <w:jc w:val="left"/>
            </w:pPr>
            <w:r>
              <w:rPr>
                <w:sz w:val="20"/>
              </w:rPr>
              <w:t>FINALIZATION_REPORT.md</w:t>
            </w:r>
          </w:p>
        </w:tc>
        <w:tc>
          <w:tcPr>
            <w:tcW w:w="4195" w:type="dxa"/>
            <w:tcMar>
              <w:top w:w="95" w:type="dxa"/>
              <w:left w:w="95" w:type="dxa"/>
              <w:bottom w:w="95" w:type="dxa"/>
              <w:right w:w="95" w:type="dxa"/>
            </w:tcMar>
            <w:vAlign w:val="center"/>
          </w:tcPr>
          <w:p w:rsidR="0052115F" w:rsidRDefault="006455B2">
            <w:pPr>
              <w:spacing w:after="40" w:line="276" w:lineRule="auto"/>
              <w:ind w:firstLine="0"/>
              <w:jc w:val="left"/>
            </w:pPr>
            <w:r>
              <w:rPr>
                <w:sz w:val="20"/>
              </w:rPr>
              <w:t>Final düzenleme raporu</w:t>
            </w:r>
          </w:p>
        </w:tc>
      </w:tr>
    </w:tbl>
    <w:p w:rsidR="007F3C63" w:rsidRDefault="00603CCC">
      <w:pPr>
        <w:pStyle w:val="Balk2"/>
      </w:pPr>
      <w:r>
        <w:rPr>
          <w:rFonts w:ascii="Times New Roman" w:hAnsi="Times New Roman"/>
          <w:sz w:val="26"/>
        </w:rPr>
        <w:t>Ek D. Backend API Uç Noktaları (Denetleyici Listesi)</w:t>
      </w:r>
    </w:p>
    <w:p w:rsidR="007F3C63" w:rsidRDefault="00603CCC">
      <w:r>
        <w:t>Bu ekte, projede yer alan backend API denetleyicileri (controller) listelenmiştir. Denetleyici isimleri proje kaynak kodundan otomatik çıkarılmıştır.</w:t>
      </w:r>
    </w:p>
    <w:p w:rsidR="007F3C63" w:rsidRDefault="00603CCC">
      <w:pPr>
        <w:pStyle w:val="ListeMaddemi"/>
      </w:pPr>
      <w:r>
        <w:t>AdminController</w:t>
      </w:r>
    </w:p>
    <w:p w:rsidR="007F3C63" w:rsidRDefault="00603CCC">
      <w:pPr>
        <w:pStyle w:val="ListeMaddemi"/>
      </w:pPr>
      <w:r>
        <w:t>AlternativeController</w:t>
      </w:r>
    </w:p>
    <w:p w:rsidR="007F3C63" w:rsidRDefault="00603CCC">
      <w:pPr>
        <w:pStyle w:val="ListeMaddemi"/>
      </w:pPr>
      <w:r>
        <w:t>AuthenticationController</w:t>
      </w:r>
    </w:p>
    <w:p w:rsidR="007F3C63" w:rsidRDefault="00603CCC">
      <w:pPr>
        <w:pStyle w:val="ListeMaddemi"/>
      </w:pPr>
      <w:r>
        <w:t>BenchmarkController</w:t>
      </w:r>
    </w:p>
    <w:p w:rsidR="007F3C63" w:rsidRDefault="00603CCC">
      <w:pPr>
        <w:pStyle w:val="ListeMaddemi"/>
      </w:pPr>
      <w:r>
        <w:t>ClientAnalyticsController</w:t>
      </w:r>
    </w:p>
    <w:p w:rsidR="007F3C63" w:rsidRDefault="00603CCC">
      <w:pPr>
        <w:pStyle w:val="ListeMaddemi"/>
      </w:pPr>
      <w:r>
        <w:t>ClientAnnouncementController</w:t>
      </w:r>
    </w:p>
    <w:p w:rsidR="007F3C63" w:rsidRDefault="00603CCC">
      <w:pPr>
        <w:pStyle w:val="ListeMaddemi"/>
      </w:pPr>
      <w:r>
        <w:t>ClientAuthenticationController</w:t>
      </w:r>
    </w:p>
    <w:p w:rsidR="007F3C63" w:rsidRDefault="00603CCC">
      <w:pPr>
        <w:pStyle w:val="ListeMaddemi"/>
      </w:pPr>
      <w:r>
        <w:t>ClientBarcodesController</w:t>
      </w:r>
    </w:p>
    <w:p w:rsidR="007F3C63" w:rsidRDefault="00603CCC">
      <w:pPr>
        <w:pStyle w:val="ListeMaddemi"/>
      </w:pPr>
      <w:r>
        <w:t>ClientBrandingController</w:t>
      </w:r>
    </w:p>
    <w:p w:rsidR="007F3C63" w:rsidRDefault="00603CCC">
      <w:pPr>
        <w:pStyle w:val="ListeMaddemi"/>
      </w:pPr>
      <w:r>
        <w:t>ClientCareController</w:t>
      </w:r>
    </w:p>
    <w:p w:rsidR="007F3C63" w:rsidRDefault="00603CCC">
      <w:pPr>
        <w:pStyle w:val="ListeMaddemi"/>
      </w:pPr>
      <w:r>
        <w:t>ClientComplianceController</w:t>
      </w:r>
    </w:p>
    <w:p w:rsidR="007F3C63" w:rsidRDefault="00603CCC">
      <w:pPr>
        <w:pStyle w:val="ListeMaddemi"/>
      </w:pPr>
      <w:r>
        <w:t>ClientController</w:t>
      </w:r>
    </w:p>
    <w:p w:rsidR="007F3C63" w:rsidRDefault="00603CCC">
      <w:pPr>
        <w:pStyle w:val="ListeMaddemi"/>
      </w:pPr>
      <w:r>
        <w:t>ClientDietitianInfoController</w:t>
      </w:r>
    </w:p>
    <w:p w:rsidR="007F3C63" w:rsidRDefault="00603CCC">
      <w:pPr>
        <w:pStyle w:val="ListeMaddemi"/>
      </w:pPr>
      <w:r>
        <w:lastRenderedPageBreak/>
        <w:t>ClientGamesController</w:t>
      </w:r>
    </w:p>
    <w:p w:rsidR="007F3C63" w:rsidRDefault="00603CCC">
      <w:pPr>
        <w:pStyle w:val="ListeMaddemi"/>
      </w:pPr>
      <w:r>
        <w:t>ClientGamificationController</w:t>
      </w:r>
    </w:p>
    <w:p w:rsidR="007F3C63" w:rsidRDefault="00603CCC">
      <w:pPr>
        <w:pStyle w:val="ListeMaddemi"/>
      </w:pPr>
      <w:r>
        <w:t>ClientMealLogController</w:t>
      </w:r>
    </w:p>
    <w:p w:rsidR="007F3C63" w:rsidRDefault="00603CCC">
      <w:pPr>
        <w:pStyle w:val="ListeMaddemi"/>
      </w:pPr>
      <w:r>
        <w:t>ClientNotesController</w:t>
      </w:r>
    </w:p>
    <w:p w:rsidR="007F3C63" w:rsidRDefault="00603CCC">
      <w:pPr>
        <w:pStyle w:val="ListeMaddemi"/>
      </w:pPr>
      <w:r>
        <w:t>ClientNotificationPreferencesController</w:t>
      </w:r>
    </w:p>
    <w:p w:rsidR="007F3C63" w:rsidRDefault="00603CCC">
      <w:pPr>
        <w:pStyle w:val="ListeMaddemi"/>
      </w:pPr>
      <w:r>
        <w:t>ClientPantryController</w:t>
      </w:r>
    </w:p>
    <w:p w:rsidR="007F3C63" w:rsidRDefault="00603CCC">
      <w:pPr>
        <w:pStyle w:val="ListeMaddemi"/>
      </w:pPr>
      <w:r>
        <w:t>ClientPlanController</w:t>
      </w:r>
    </w:p>
    <w:p w:rsidR="007F3C63" w:rsidRDefault="00603CCC">
      <w:pPr>
        <w:pStyle w:val="ListeMaddemi"/>
      </w:pPr>
      <w:r>
        <w:t>ClientPreferencesController</w:t>
      </w:r>
    </w:p>
    <w:p w:rsidR="007F3C63" w:rsidRDefault="00603CCC">
      <w:pPr>
        <w:pStyle w:val="ListeMaddemi"/>
      </w:pPr>
      <w:r>
        <w:t>ClientProgressController</w:t>
      </w:r>
    </w:p>
    <w:p w:rsidR="007F3C63" w:rsidRDefault="00603CCC">
      <w:pPr>
        <w:pStyle w:val="ListeMaddemi"/>
      </w:pPr>
      <w:r>
        <w:t>ClientRecipeFavoritesController</w:t>
      </w:r>
    </w:p>
    <w:p w:rsidR="007F3C63" w:rsidRDefault="00603CCC">
      <w:pPr>
        <w:pStyle w:val="ListeMaddemi"/>
      </w:pPr>
      <w:r>
        <w:t>ClientShoppingListController</w:t>
      </w:r>
    </w:p>
    <w:p w:rsidR="007F3C63" w:rsidRDefault="00603CCC">
      <w:pPr>
        <w:pStyle w:val="ListeMaddemi"/>
      </w:pPr>
      <w:r>
        <w:t>ClientStateController</w:t>
      </w:r>
    </w:p>
    <w:p w:rsidR="007F3C63" w:rsidRDefault="00603CCC">
      <w:pPr>
        <w:pStyle w:val="ListeMaddemi"/>
      </w:pPr>
      <w:r>
        <w:t>ContactController</w:t>
      </w:r>
    </w:p>
    <w:p w:rsidR="007F3C63" w:rsidRDefault="00603CCC">
      <w:pPr>
        <w:pStyle w:val="ListeMaddemi"/>
      </w:pPr>
      <w:r>
        <w:t>DashboardController</w:t>
      </w:r>
    </w:p>
    <w:p w:rsidR="007F3C63" w:rsidRDefault="00603CCC">
      <w:pPr>
        <w:pStyle w:val="ListeMaddemi"/>
      </w:pPr>
      <w:r>
        <w:t>DatabaseAuditController</w:t>
      </w:r>
    </w:p>
    <w:p w:rsidR="007F3C63" w:rsidRDefault="00603CCC">
      <w:pPr>
        <w:pStyle w:val="ListeMaddemi"/>
      </w:pPr>
      <w:r>
        <w:t>DietitianAnnouncementController</w:t>
      </w:r>
    </w:p>
    <w:p w:rsidR="007F3C63" w:rsidRDefault="00603CCC">
      <w:pPr>
        <w:pStyle w:val="ListeMaddemi"/>
      </w:pPr>
      <w:r>
        <w:t>DietitianBrandingController</w:t>
      </w:r>
    </w:p>
    <w:p w:rsidR="007F3C63" w:rsidRDefault="00603CCC">
      <w:pPr>
        <w:pStyle w:val="ListeMaddemi"/>
      </w:pPr>
      <w:r>
        <w:t>DietitianCareController</w:t>
      </w:r>
    </w:p>
    <w:p w:rsidR="007F3C63" w:rsidRDefault="00603CCC">
      <w:pPr>
        <w:pStyle w:val="ListeMaddemi"/>
      </w:pPr>
      <w:r>
        <w:t>DietitianCareHubController</w:t>
      </w:r>
    </w:p>
    <w:p w:rsidR="007F3C63" w:rsidRDefault="00603CCC">
      <w:pPr>
        <w:pStyle w:val="ListeMaddemi"/>
      </w:pPr>
      <w:r>
        <w:t>DietitianDailyPlanController</w:t>
      </w:r>
    </w:p>
    <w:p w:rsidR="007F3C63" w:rsidRDefault="00603CCC">
      <w:pPr>
        <w:pStyle w:val="ListeMaddemi"/>
      </w:pPr>
      <w:r>
        <w:t>DietitianGamificationController</w:t>
      </w:r>
    </w:p>
    <w:p w:rsidR="007F3C63" w:rsidRDefault="00603CCC">
      <w:pPr>
        <w:pStyle w:val="ListeMaddemi"/>
      </w:pPr>
      <w:r>
        <w:t>DietitianManagementController</w:t>
      </w:r>
    </w:p>
    <w:p w:rsidR="007F3C63" w:rsidRDefault="00603CCC">
      <w:pPr>
        <w:pStyle w:val="ListeMaddemi"/>
      </w:pPr>
      <w:r>
        <w:t>DietitianNotesController</w:t>
      </w:r>
    </w:p>
    <w:p w:rsidR="007F3C63" w:rsidRDefault="00603CCC">
      <w:pPr>
        <w:pStyle w:val="ListeMaddemi"/>
      </w:pPr>
      <w:r>
        <w:t>DietitianPlanController</w:t>
      </w:r>
    </w:p>
    <w:p w:rsidR="007F3C63" w:rsidRDefault="00603CCC">
      <w:pPr>
        <w:pStyle w:val="ListeMaddemi"/>
      </w:pPr>
      <w:r>
        <w:t>DietitianRecipeFavoritesController</w:t>
      </w:r>
    </w:p>
    <w:p w:rsidR="007F3C63" w:rsidRDefault="00603CCC">
      <w:pPr>
        <w:pStyle w:val="ListeMaddemi"/>
      </w:pPr>
      <w:r>
        <w:t>DietitianRecipesController</w:t>
      </w:r>
    </w:p>
    <w:p w:rsidR="007F3C63" w:rsidRDefault="00603CCC">
      <w:pPr>
        <w:pStyle w:val="ListeMaddemi"/>
      </w:pPr>
      <w:r>
        <w:t>DietitianReportingController</w:t>
      </w:r>
    </w:p>
    <w:p w:rsidR="007F3C63" w:rsidRDefault="00603CCC">
      <w:pPr>
        <w:pStyle w:val="ListeMaddemi"/>
      </w:pPr>
      <w:r>
        <w:t>DietitianSettingsController</w:t>
      </w:r>
    </w:p>
    <w:p w:rsidR="007F3C63" w:rsidRDefault="00603CCC">
      <w:pPr>
        <w:pStyle w:val="ListeMaddemi"/>
      </w:pPr>
      <w:r>
        <w:t>HealthController</w:t>
      </w:r>
    </w:p>
    <w:p w:rsidR="007F3C63" w:rsidRDefault="00603CCC">
      <w:pPr>
        <w:pStyle w:val="ListeMaddemi"/>
      </w:pPr>
      <w:r>
        <w:t>IngredientController</w:t>
      </w:r>
    </w:p>
    <w:p w:rsidR="007F3C63" w:rsidRDefault="00603CCC">
      <w:pPr>
        <w:pStyle w:val="ListeMaddemi"/>
      </w:pPr>
      <w:r>
        <w:lastRenderedPageBreak/>
        <w:t>IngredientPackController</w:t>
      </w:r>
    </w:p>
    <w:p w:rsidR="007F3C63" w:rsidRDefault="00603CCC">
      <w:pPr>
        <w:pStyle w:val="ListeMaddemi"/>
      </w:pPr>
      <w:r>
        <w:t>KitchenController</w:t>
      </w:r>
    </w:p>
    <w:p w:rsidR="007F3C63" w:rsidRDefault="00603CCC">
      <w:pPr>
        <w:pStyle w:val="ListeMaddemi"/>
      </w:pPr>
      <w:r>
        <w:t>MealPlanTemplateController</w:t>
      </w:r>
    </w:p>
    <w:p w:rsidR="007F3C63" w:rsidRDefault="00603CCC">
      <w:pPr>
        <w:pStyle w:val="ListeMaddemi"/>
      </w:pPr>
      <w:r>
        <w:t>PublicRecipesController</w:t>
      </w:r>
    </w:p>
    <w:p w:rsidR="007F3C63" w:rsidRDefault="00603CCC">
      <w:pPr>
        <w:pStyle w:val="ListeMaddemi"/>
      </w:pPr>
      <w:r>
        <w:t>RecipeImportController</w:t>
      </w:r>
    </w:p>
    <w:p w:rsidR="007F3C63" w:rsidRDefault="00603CCC">
      <w:pPr>
        <w:pStyle w:val="ListeMaddemi"/>
      </w:pPr>
      <w:r>
        <w:t>RecipeMatchController</w:t>
      </w:r>
    </w:p>
    <w:p w:rsidR="007F3C63" w:rsidRDefault="00603CCC">
      <w:pPr>
        <w:pStyle w:val="ListeMaddemi"/>
      </w:pPr>
      <w:r>
        <w:t>RetentionController</w:t>
      </w:r>
    </w:p>
    <w:p w:rsidR="007F3C63" w:rsidRDefault="00603CCC">
      <w:pPr>
        <w:pStyle w:val="Balk2"/>
      </w:pPr>
      <w:r>
        <w:rPr>
          <w:rFonts w:ascii="Times New Roman" w:hAnsi="Times New Roman"/>
          <w:sz w:val="26"/>
        </w:rPr>
        <w:t>Ek E. Mobil Uygulama Ekranları</w:t>
      </w:r>
    </w:p>
    <w:p w:rsidR="007F3C63" w:rsidRDefault="00603CCC">
      <w:r>
        <w:t>Bu ekte, mobil uygulamada yer alan ekranlar (screen) listelenmiştir. Liste proje kaynak kodundan otomatik çıkarılmıştır.</w:t>
      </w:r>
    </w:p>
    <w:p w:rsidR="007F3C63" w:rsidRDefault="00603CCC">
      <w:pPr>
        <w:pStyle w:val="ListeMaddemi"/>
      </w:pPr>
      <w:r>
        <w:t>AlternativeResultScreen</w:t>
      </w:r>
    </w:p>
    <w:p w:rsidR="007F3C63" w:rsidRDefault="00603CCC">
      <w:pPr>
        <w:pStyle w:val="ListeMaddemi"/>
      </w:pPr>
      <w:r>
        <w:t>BadgeVaultScreen</w:t>
      </w:r>
    </w:p>
    <w:p w:rsidR="007F3C63" w:rsidRDefault="00603CCC">
      <w:pPr>
        <w:pStyle w:val="ListeMaddemi"/>
      </w:pPr>
      <w:r>
        <w:t>BarcodeScanScreen</w:t>
      </w:r>
    </w:p>
    <w:p w:rsidR="007F3C63" w:rsidRDefault="00603CCC">
      <w:pPr>
        <w:pStyle w:val="ListeMaddemi"/>
      </w:pPr>
      <w:r>
        <w:t>ChangePasswordScreen</w:t>
      </w:r>
    </w:p>
    <w:p w:rsidR="007F3C63" w:rsidRDefault="00603CCC">
      <w:pPr>
        <w:pStyle w:val="ListeMaddemi"/>
      </w:pPr>
      <w:r>
        <w:t>CheckIngredientsScreen</w:t>
      </w:r>
    </w:p>
    <w:p w:rsidR="007F3C63" w:rsidRDefault="00603CCC">
      <w:pPr>
        <w:pStyle w:val="ListeMaddemi"/>
      </w:pPr>
      <w:r>
        <w:t>CookingModeScreen</w:t>
      </w:r>
    </w:p>
    <w:p w:rsidR="007F3C63" w:rsidRDefault="00603CCC">
      <w:pPr>
        <w:pStyle w:val="ListeMaddemi"/>
      </w:pPr>
      <w:r>
        <w:t>DashboardScreen</w:t>
      </w:r>
    </w:p>
    <w:p w:rsidR="007F3C63" w:rsidRDefault="00603CCC">
      <w:pPr>
        <w:pStyle w:val="ListeMaddemi"/>
      </w:pPr>
      <w:r>
        <w:t>FavoritesScreen</w:t>
      </w:r>
    </w:p>
    <w:p w:rsidR="007F3C63" w:rsidRDefault="00603CCC">
      <w:pPr>
        <w:pStyle w:val="ListeMaddemi"/>
      </w:pPr>
      <w:r>
        <w:t>FreeHomeScreen</w:t>
      </w:r>
    </w:p>
    <w:p w:rsidR="007F3C63" w:rsidRDefault="00603CCC">
      <w:pPr>
        <w:pStyle w:val="ListeMaddemi"/>
      </w:pPr>
      <w:r>
        <w:t>GameCenterScreen</w:t>
      </w:r>
    </w:p>
    <w:p w:rsidR="007F3C63" w:rsidRDefault="00603CCC">
      <w:pPr>
        <w:pStyle w:val="ListeMaddemi"/>
      </w:pPr>
      <w:r>
        <w:t>GoalPreferencesScreen</w:t>
      </w:r>
    </w:p>
    <w:p w:rsidR="007F3C63" w:rsidRDefault="00603CCC">
      <w:pPr>
        <w:pStyle w:val="ListeMaddemi"/>
      </w:pPr>
      <w:r>
        <w:t>HydrationScreen</w:t>
      </w:r>
    </w:p>
    <w:p w:rsidR="007F3C63" w:rsidRDefault="00603CCC">
      <w:pPr>
        <w:pStyle w:val="ListeMaddemi"/>
      </w:pPr>
      <w:r>
        <w:t>IngredientScanScreen</w:t>
      </w:r>
    </w:p>
    <w:p w:rsidR="007F3C63" w:rsidRDefault="00603CCC">
      <w:pPr>
        <w:pStyle w:val="ListeMaddemi"/>
      </w:pPr>
      <w:r>
        <w:t>KitchenResultScreen</w:t>
      </w:r>
    </w:p>
    <w:p w:rsidR="007F3C63" w:rsidRDefault="00603CCC">
      <w:pPr>
        <w:pStyle w:val="ListeMaddemi"/>
      </w:pPr>
      <w:r>
        <w:t>KitchenScreen</w:t>
      </w:r>
    </w:p>
    <w:p w:rsidR="007F3C63" w:rsidRDefault="00603CCC">
      <w:pPr>
        <w:pStyle w:val="ListeMaddemi"/>
      </w:pPr>
      <w:r>
        <w:t>LoginScreen</w:t>
      </w:r>
    </w:p>
    <w:p w:rsidR="007F3C63" w:rsidRDefault="00603CCC">
      <w:pPr>
        <w:pStyle w:val="ListeMaddemi"/>
      </w:pPr>
      <w:r>
        <w:t>MealLogScreen</w:t>
      </w:r>
    </w:p>
    <w:p w:rsidR="007F3C63" w:rsidRDefault="00603CCC">
      <w:pPr>
        <w:pStyle w:val="ListeMaddemi"/>
      </w:pPr>
      <w:r>
        <w:t>MessagesScreen</w:t>
      </w:r>
    </w:p>
    <w:p w:rsidR="007F3C63" w:rsidRDefault="00603CCC">
      <w:pPr>
        <w:pStyle w:val="ListeMaddemi"/>
      </w:pPr>
      <w:r>
        <w:t>OnboardingScreen</w:t>
      </w:r>
    </w:p>
    <w:p w:rsidR="007F3C63" w:rsidRDefault="00603CCC">
      <w:pPr>
        <w:pStyle w:val="ListeMaddemi"/>
      </w:pPr>
      <w:r>
        <w:lastRenderedPageBreak/>
        <w:t>PantryScreen</w:t>
      </w:r>
    </w:p>
    <w:p w:rsidR="007F3C63" w:rsidRDefault="00603CCC">
      <w:pPr>
        <w:pStyle w:val="ListeMaddemi"/>
      </w:pPr>
      <w:r>
        <w:t>PlansScreen</w:t>
      </w:r>
    </w:p>
    <w:p w:rsidR="007F3C63" w:rsidRDefault="00603CCC">
      <w:pPr>
        <w:pStyle w:val="ListeMaddemi"/>
      </w:pPr>
      <w:r>
        <w:t>PremiumActivationScreen</w:t>
      </w:r>
    </w:p>
    <w:p w:rsidR="007F3C63" w:rsidRDefault="00603CCC">
      <w:pPr>
        <w:pStyle w:val="ListeMaddemi"/>
      </w:pPr>
      <w:r>
        <w:t>PrivacyScreen</w:t>
      </w:r>
    </w:p>
    <w:p w:rsidR="007F3C63" w:rsidRDefault="00603CCC">
      <w:pPr>
        <w:pStyle w:val="ListeMaddemi"/>
      </w:pPr>
      <w:r>
        <w:t>ProfileFeedbackScreen</w:t>
      </w:r>
    </w:p>
    <w:p w:rsidR="007F3C63" w:rsidRDefault="00603CCC">
      <w:pPr>
        <w:pStyle w:val="ListeMaddemi"/>
      </w:pPr>
      <w:r>
        <w:t>ProfileMeasurementsScreen</w:t>
      </w:r>
    </w:p>
    <w:p w:rsidR="007F3C63" w:rsidRDefault="00603CCC">
      <w:pPr>
        <w:pStyle w:val="ListeMaddemi"/>
      </w:pPr>
      <w:r>
        <w:t>ProfileNotificationsScreen</w:t>
      </w:r>
    </w:p>
    <w:p w:rsidR="007F3C63" w:rsidRDefault="00603CCC">
      <w:pPr>
        <w:pStyle w:val="ListeMaddemi"/>
      </w:pPr>
      <w:r>
        <w:t>ProfileScreen</w:t>
      </w:r>
    </w:p>
    <w:p w:rsidR="007F3C63" w:rsidRDefault="00603CCC">
      <w:pPr>
        <w:pStyle w:val="ListeMaddemi"/>
      </w:pPr>
      <w:r>
        <w:t>RateAppScreen</w:t>
      </w:r>
    </w:p>
    <w:p w:rsidR="007F3C63" w:rsidRDefault="00603CCC">
      <w:pPr>
        <w:pStyle w:val="ListeMaddemi"/>
      </w:pPr>
      <w:r>
        <w:t>ReceiptScanScreen</w:t>
      </w:r>
    </w:p>
    <w:p w:rsidR="007F3C63" w:rsidRDefault="00603CCC">
      <w:pPr>
        <w:pStyle w:val="ListeMaddemi"/>
      </w:pPr>
      <w:r>
        <w:t>RecipeDetailScreen</w:t>
      </w:r>
    </w:p>
    <w:p w:rsidR="007F3C63" w:rsidRDefault="00603CCC">
      <w:pPr>
        <w:pStyle w:val="ListeMaddemi"/>
      </w:pPr>
      <w:r>
        <w:t>RegisterScreen</w:t>
      </w:r>
    </w:p>
    <w:p w:rsidR="007F3C63" w:rsidRDefault="00603CCC">
      <w:pPr>
        <w:pStyle w:val="ListeMaddemi"/>
      </w:pPr>
      <w:r>
        <w:t>ShoppingListScreen</w:t>
      </w:r>
    </w:p>
    <w:p w:rsidR="007F3C63" w:rsidRDefault="00603CCC">
      <w:pPr>
        <w:pStyle w:val="ListeMaddemi"/>
      </w:pPr>
      <w:r>
        <w:t>TodayScreen</w:t>
      </w:r>
    </w:p>
    <w:p w:rsidR="007F3C63" w:rsidRDefault="00603CCC">
      <w:pPr>
        <w:pStyle w:val="ListeMaddemi"/>
      </w:pPr>
      <w:r>
        <w:t>WeeklySummaryScreen</w:t>
      </w:r>
    </w:p>
    <w:p w:rsidR="007F3C63" w:rsidRDefault="00603CCC">
      <w:pPr>
        <w:pStyle w:val="ListeMaddemi"/>
      </w:pPr>
      <w:r>
        <w:t>WelcomeScreen</w:t>
      </w:r>
    </w:p>
    <w:p w:rsidR="007F3C63" w:rsidRDefault="00603CCC">
      <w:pPr>
        <w:pStyle w:val="Balk2"/>
      </w:pPr>
      <w:r>
        <w:rPr>
          <w:rFonts w:ascii="Times New Roman" w:hAnsi="Times New Roman"/>
          <w:sz w:val="26"/>
        </w:rPr>
        <w:t>Ek F. Web Panel Dashboard Sayfaları</w:t>
      </w:r>
    </w:p>
    <w:p w:rsidR="007F3C63" w:rsidRDefault="00603CCC">
      <w:r>
        <w:t>Bu ekte, web panel dashboard altında bulunan sayfalar listelenmiştir. Liste proje kaynak kodundan otomatik çıkarılmıştır.</w:t>
      </w:r>
    </w:p>
    <w:p w:rsidR="007F3C63" w:rsidRDefault="00603CCC">
      <w:pPr>
        <w:pStyle w:val="ListeMaddemi"/>
      </w:pPr>
      <w:r>
        <w:t>dashboard/access-keys/page.tsx</w:t>
      </w:r>
    </w:p>
    <w:p w:rsidR="007F3C63" w:rsidRDefault="00603CCC">
      <w:pPr>
        <w:pStyle w:val="ListeMaddemi"/>
      </w:pPr>
      <w:r>
        <w:t>dashboard/appointments/page.tsx</w:t>
      </w:r>
    </w:p>
    <w:p w:rsidR="007F3C63" w:rsidRDefault="00603CCC">
      <w:pPr>
        <w:pStyle w:val="ListeMaddemi"/>
      </w:pPr>
      <w:r>
        <w:t>dashboard/branding/page.tsx</w:t>
      </w:r>
    </w:p>
    <w:p w:rsidR="007F3C63" w:rsidRDefault="00603CCC">
      <w:pPr>
        <w:pStyle w:val="ListeMaddemi"/>
      </w:pPr>
      <w:r>
        <w:t>dashboard/care-hub/page.tsx</w:t>
      </w:r>
    </w:p>
    <w:p w:rsidR="007F3C63" w:rsidRDefault="00603CCC">
      <w:pPr>
        <w:pStyle w:val="ListeMaddemi"/>
      </w:pPr>
      <w:r>
        <w:t>dashboard/clients/[clientId]/page.tsx</w:t>
      </w:r>
    </w:p>
    <w:p w:rsidR="007F3C63" w:rsidRDefault="00603CCC">
      <w:pPr>
        <w:pStyle w:val="ListeMaddemi"/>
      </w:pPr>
      <w:r>
        <w:t>dashboard/clients/page.tsx</w:t>
      </w:r>
    </w:p>
    <w:p w:rsidR="007F3C63" w:rsidRDefault="00603CCC">
      <w:pPr>
        <w:pStyle w:val="ListeMaddemi"/>
      </w:pPr>
      <w:r>
        <w:t>dashboard/diet-plans/[clientId]/page.tsx</w:t>
      </w:r>
    </w:p>
    <w:p w:rsidR="007F3C63" w:rsidRDefault="00603CCC">
      <w:pPr>
        <w:pStyle w:val="ListeMaddemi"/>
      </w:pPr>
      <w:r>
        <w:t>dashboard/diet-plans/create/page.tsx</w:t>
      </w:r>
    </w:p>
    <w:p w:rsidR="007F3C63" w:rsidRDefault="00603CCC">
      <w:pPr>
        <w:pStyle w:val="ListeMaddemi"/>
      </w:pPr>
      <w:r>
        <w:t>dashboard/diet-plans/page.tsx</w:t>
      </w:r>
    </w:p>
    <w:p w:rsidR="007F3C63" w:rsidRDefault="00603CCC">
      <w:pPr>
        <w:pStyle w:val="ListeMaddemi"/>
      </w:pPr>
      <w:r>
        <w:t>dashboard/page.tsx</w:t>
      </w:r>
    </w:p>
    <w:p w:rsidR="007F3C63" w:rsidRDefault="00603CCC">
      <w:pPr>
        <w:pStyle w:val="ListeMaddemi"/>
      </w:pPr>
      <w:r>
        <w:lastRenderedPageBreak/>
        <w:t>dashboard/plans/page.tsx</w:t>
      </w:r>
    </w:p>
    <w:p w:rsidR="007F3C63" w:rsidRDefault="00603CCC">
      <w:pPr>
        <w:pStyle w:val="ListeMaddemi"/>
      </w:pPr>
      <w:r>
        <w:t>dashboard/recipe-match/page.tsx</w:t>
      </w:r>
    </w:p>
    <w:p w:rsidR="007F3C63" w:rsidRDefault="00603CCC">
      <w:pPr>
        <w:pStyle w:val="ListeMaddemi"/>
      </w:pPr>
      <w:r>
        <w:t>dashboard/recipes/[recipeId]/page.tsx</w:t>
      </w:r>
    </w:p>
    <w:p w:rsidR="007F3C63" w:rsidRDefault="00603CCC">
      <w:pPr>
        <w:pStyle w:val="ListeMaddemi"/>
      </w:pPr>
      <w:r>
        <w:t>dashboard/recipes/create/page.tsx</w:t>
      </w:r>
    </w:p>
    <w:p w:rsidR="007F3C63" w:rsidRDefault="00603CCC">
      <w:pPr>
        <w:pStyle w:val="ListeMaddemi"/>
      </w:pPr>
      <w:r>
        <w:t>dashboard/recipes/import/page.tsx</w:t>
      </w:r>
    </w:p>
    <w:p w:rsidR="007F3C63" w:rsidRDefault="00603CCC">
      <w:pPr>
        <w:pStyle w:val="ListeMaddemi"/>
      </w:pPr>
      <w:r>
        <w:t>dashboard/recipes/page.tsx</w:t>
      </w:r>
    </w:p>
    <w:p w:rsidR="007F3C63" w:rsidRDefault="00603CCC">
      <w:pPr>
        <w:pStyle w:val="ListeMaddemi"/>
      </w:pPr>
      <w:r>
        <w:t>dashboard/retention/page.tsx</w:t>
      </w:r>
    </w:p>
    <w:p w:rsidR="007F3C63" w:rsidRDefault="00603CCC">
      <w:pPr>
        <w:pStyle w:val="ListeMaddemi"/>
      </w:pPr>
      <w:r>
        <w:t>dashboard/settings/appearance/page.tsx</w:t>
      </w:r>
    </w:p>
    <w:p w:rsidR="007F3C63" w:rsidRDefault="00603CCC">
      <w:pPr>
        <w:pStyle w:val="ListeMaddemi"/>
      </w:pPr>
      <w:r>
        <w:t>dashboard/settings/branding/page.tsx</w:t>
      </w:r>
    </w:p>
    <w:p w:rsidR="007F3C63" w:rsidRDefault="00603CCC">
      <w:pPr>
        <w:pStyle w:val="ListeMaddemi"/>
      </w:pPr>
      <w:r>
        <w:t>dashboard/settings/notifications/page.tsx</w:t>
      </w:r>
    </w:p>
    <w:p w:rsidR="007F3C63" w:rsidRDefault="00603CCC">
      <w:pPr>
        <w:pStyle w:val="ListeMaddemi"/>
      </w:pPr>
      <w:r>
        <w:t>dashboard/settings/page.tsx</w:t>
      </w:r>
    </w:p>
    <w:p w:rsidR="007F3C63" w:rsidRDefault="00603CCC">
      <w:pPr>
        <w:pStyle w:val="ListeMaddemi"/>
      </w:pPr>
      <w:r>
        <w:t>dashboard/settings/profile/page.tsx</w:t>
      </w:r>
    </w:p>
    <w:p w:rsidR="007F3C63" w:rsidRDefault="00603CCC">
      <w:pPr>
        <w:pStyle w:val="ListeMaddemi"/>
      </w:pPr>
      <w:r>
        <w:t>dashboard/settings/security/page.tsx</w:t>
      </w:r>
    </w:p>
    <w:p w:rsidR="007F3C63" w:rsidRDefault="00603CCC">
      <w:pPr>
        <w:pStyle w:val="ListeMaddemi"/>
      </w:pPr>
      <w:r>
        <w:t>dashboard/settings/subscription/page.tsx</w:t>
      </w:r>
    </w:p>
    <w:p w:rsidR="007F3C63" w:rsidRDefault="00603CCC">
      <w:pPr>
        <w:pStyle w:val="Balk2"/>
      </w:pPr>
      <w:r>
        <w:rPr>
          <w:rFonts w:ascii="Times New Roman" w:hAnsi="Times New Roman"/>
          <w:sz w:val="26"/>
        </w:rPr>
        <w:t>Ek G. Veritabanı Şeması (DbSet Envanteri)</w:t>
      </w:r>
    </w:p>
    <w:p w:rsidR="007F3C63" w:rsidRDefault="00603CCC">
      <w:r>
        <w:t>Bu ekte, AppDbContext üzerinde tanımlı DbSet'ler listelenmiştir. Bu liste veritabanındaki temel tabloları/ilişkileri yansıtan üst seviye envanter niteliğindedir.</w:t>
      </w:r>
    </w:p>
    <w:p w:rsidR="007F3C63" w:rsidRDefault="00603CCC">
      <w:pPr>
        <w:pStyle w:val="ListeMaddemi"/>
      </w:pPr>
      <w:r>
        <w:t>Dietitian → Dietitians</w:t>
      </w:r>
    </w:p>
    <w:p w:rsidR="007F3C63" w:rsidRDefault="00603CCC">
      <w:pPr>
        <w:pStyle w:val="ListeMaddemi"/>
      </w:pPr>
      <w:r>
        <w:t>Client → Clients</w:t>
      </w:r>
    </w:p>
    <w:p w:rsidR="007F3C63" w:rsidRDefault="00603CCC">
      <w:pPr>
        <w:pStyle w:val="ListeMaddemi"/>
      </w:pPr>
      <w:r>
        <w:t>Recipe → Recipes</w:t>
      </w:r>
    </w:p>
    <w:p w:rsidR="007F3C63" w:rsidRDefault="00603CCC">
      <w:pPr>
        <w:pStyle w:val="ListeMaddemi"/>
      </w:pPr>
      <w:r>
        <w:t>DietitianRecipeFavorite → DietitianRecipeFavorites</w:t>
      </w:r>
    </w:p>
    <w:p w:rsidR="007F3C63" w:rsidRDefault="00603CCC">
      <w:pPr>
        <w:pStyle w:val="ListeMaddemi"/>
      </w:pPr>
      <w:r>
        <w:t>ClientRecipeFavorite → ClientRecipeFavorites</w:t>
      </w:r>
    </w:p>
    <w:p w:rsidR="007F3C63" w:rsidRDefault="00603CCC">
      <w:pPr>
        <w:pStyle w:val="ListeMaddemi"/>
      </w:pPr>
      <w:r>
        <w:t>Ingredient → Ingredients</w:t>
      </w:r>
    </w:p>
    <w:p w:rsidR="007F3C63" w:rsidRDefault="00603CCC">
      <w:pPr>
        <w:pStyle w:val="ListeMaddemi"/>
      </w:pPr>
      <w:r>
        <w:t>RecipeIngredient → RecipeIngredients</w:t>
      </w:r>
    </w:p>
    <w:p w:rsidR="007F3C63" w:rsidRDefault="00603CCC">
      <w:pPr>
        <w:pStyle w:val="ListeMaddemi"/>
      </w:pPr>
      <w:r>
        <w:t>RecipeSubstitute → RecipeSubstitutes</w:t>
      </w:r>
    </w:p>
    <w:p w:rsidR="007F3C63" w:rsidRDefault="00603CCC">
      <w:pPr>
        <w:pStyle w:val="ListeMaddemi"/>
      </w:pPr>
      <w:r>
        <w:t>RecipeProhibition → RecipeProhibitions</w:t>
      </w:r>
    </w:p>
    <w:p w:rsidR="007F3C63" w:rsidRDefault="00603CCC">
      <w:pPr>
        <w:pStyle w:val="ListeMaddemi"/>
      </w:pPr>
      <w:r>
        <w:t>ClientIngredientProhibition → ClientIngredientProhibitions</w:t>
      </w:r>
    </w:p>
    <w:p w:rsidR="007F3C63" w:rsidRDefault="00603CCC">
      <w:pPr>
        <w:pStyle w:val="ListeMaddemi"/>
      </w:pPr>
      <w:r>
        <w:t>AccessKey → AccessKeys</w:t>
      </w:r>
    </w:p>
    <w:p w:rsidR="007F3C63" w:rsidRDefault="00603CCC">
      <w:pPr>
        <w:pStyle w:val="ListeMaddemi"/>
      </w:pPr>
      <w:r>
        <w:t>ClientPantryItem → ClientPantryItems</w:t>
      </w:r>
    </w:p>
    <w:p w:rsidR="007F3C63" w:rsidRDefault="00603CCC">
      <w:pPr>
        <w:pStyle w:val="ListeMaddemi"/>
      </w:pPr>
      <w:r>
        <w:lastRenderedPageBreak/>
        <w:t>ClientGoalPreference → ClientGoalPreferences</w:t>
      </w:r>
    </w:p>
    <w:p w:rsidR="007F3C63" w:rsidRDefault="00603CCC">
      <w:pPr>
        <w:pStyle w:val="ListeMaddemi"/>
      </w:pPr>
      <w:r>
        <w:t>ClientShoppingListItem → ClientShoppingListItems</w:t>
      </w:r>
    </w:p>
    <w:p w:rsidR="007F3C63" w:rsidRDefault="00603CCC">
      <w:pPr>
        <w:pStyle w:val="ListeMaddemi"/>
      </w:pPr>
      <w:r>
        <w:t>ClientCareMessage → ClientCareMessages</w:t>
      </w:r>
    </w:p>
    <w:p w:rsidR="007F3C63" w:rsidRDefault="00603CCC">
      <w:pPr>
        <w:pStyle w:val="ListeMaddemi"/>
      </w:pPr>
      <w:r>
        <w:t>ClientAppointmentSummary → ClientAppointmentSummaries</w:t>
      </w:r>
    </w:p>
    <w:p w:rsidR="007F3C63" w:rsidRDefault="00603CCC">
      <w:pPr>
        <w:pStyle w:val="ListeMaddemi"/>
      </w:pPr>
      <w:r>
        <w:t>PremiumAuditLog → PremiumAuditLogs</w:t>
      </w:r>
    </w:p>
    <w:p w:rsidR="007F3C63" w:rsidRDefault="00603CCC">
      <w:pPr>
        <w:pStyle w:val="ListeMaddemi"/>
      </w:pPr>
      <w:r>
        <w:t>RecipeIngredientSubstitute → RecipeIngredientSubstitutes</w:t>
      </w:r>
    </w:p>
    <w:p w:rsidR="007F3C63" w:rsidRDefault="00603CCC">
      <w:pPr>
        <w:pStyle w:val="ListeMaddemi"/>
      </w:pPr>
      <w:r>
        <w:t>ClientProhibitedIngredient → ClientProhibitedIngredients</w:t>
      </w:r>
    </w:p>
    <w:p w:rsidR="007F3C63" w:rsidRDefault="00603CCC">
      <w:pPr>
        <w:pStyle w:val="ListeMaddemi"/>
      </w:pPr>
      <w:r>
        <w:t>IngredientPack → IngredientPacks</w:t>
      </w:r>
    </w:p>
    <w:p w:rsidR="007F3C63" w:rsidRDefault="00603CCC">
      <w:pPr>
        <w:pStyle w:val="ListeMaddemi"/>
      </w:pPr>
      <w:r>
        <w:t>IngredientPackItem → IngredientPackItems</w:t>
      </w:r>
    </w:p>
    <w:p w:rsidR="007F3C63" w:rsidRDefault="00603CCC">
      <w:pPr>
        <w:pStyle w:val="ListeMaddemi"/>
      </w:pPr>
      <w:r>
        <w:t>IngredientFamily → IngredientFamilies</w:t>
      </w:r>
    </w:p>
    <w:p w:rsidR="007F3C63" w:rsidRDefault="00603CCC">
      <w:pPr>
        <w:pStyle w:val="ListeMaddemi"/>
      </w:pPr>
      <w:r>
        <w:t>IngredientFamilyMember → IngredientFamilyMembers</w:t>
      </w:r>
    </w:p>
    <w:p w:rsidR="007F3C63" w:rsidRDefault="00603CCC">
      <w:pPr>
        <w:pStyle w:val="ListeMaddemi"/>
      </w:pPr>
      <w:r>
        <w:t>IngredientCompatibilityRule → IngredientCompatibilityRules</w:t>
      </w:r>
    </w:p>
    <w:p w:rsidR="007F3C63" w:rsidRDefault="00603CCC">
      <w:pPr>
        <w:pStyle w:val="ListeMaddemi"/>
      </w:pPr>
      <w:r>
        <w:t>ClientDailyTracking → ClientDailyTrackings</w:t>
      </w:r>
    </w:p>
    <w:p w:rsidR="007F3C63" w:rsidRDefault="00603CCC">
      <w:pPr>
        <w:pStyle w:val="ListeMaddemi"/>
      </w:pPr>
      <w:r>
        <w:t>ClientWeightEntry → ClientWeightEntries</w:t>
      </w:r>
    </w:p>
    <w:p w:rsidR="007F3C63" w:rsidRDefault="00603CCC">
      <w:pPr>
        <w:pStyle w:val="ListeMaddemi"/>
      </w:pPr>
      <w:r>
        <w:t>ClientMeasurementEntry → ClientMeasurementEntries</w:t>
      </w:r>
    </w:p>
    <w:p w:rsidR="007F3C63" w:rsidRDefault="00603CCC">
      <w:pPr>
        <w:pStyle w:val="ListeMaddemi"/>
      </w:pPr>
      <w:r>
        <w:t>ClientMeasurement → ClientMeasurements</w:t>
      </w:r>
    </w:p>
    <w:p w:rsidR="007F3C63" w:rsidRDefault="00603CCC">
      <w:pPr>
        <w:pStyle w:val="ListeMaddemi"/>
      </w:pPr>
      <w:r>
        <w:t>ClientNotificationPreference → ClientNotificationPreferences</w:t>
      </w:r>
    </w:p>
    <w:p w:rsidR="007F3C63" w:rsidRDefault="00603CCC">
      <w:pPr>
        <w:pStyle w:val="ListeMaddemi"/>
      </w:pPr>
      <w:r>
        <w:t>ClientActivity → ClientActivities</w:t>
      </w:r>
    </w:p>
    <w:p w:rsidR="007F3C63" w:rsidRDefault="00603CCC">
      <w:pPr>
        <w:pStyle w:val="ListeMaddemi"/>
      </w:pPr>
      <w:r>
        <w:t>ClientEngagementEvent → ClientEngagementEvents</w:t>
      </w:r>
    </w:p>
    <w:p w:rsidR="007F3C63" w:rsidRDefault="00603CCC">
      <w:pPr>
        <w:pStyle w:val="ListeMaddemi"/>
      </w:pPr>
      <w:r>
        <w:t>ClientAchievementUnlock → ClientAchievementUnlocks</w:t>
      </w:r>
    </w:p>
    <w:p w:rsidR="007F3C63" w:rsidRDefault="00603CCC">
      <w:pPr>
        <w:pStyle w:val="ListeMaddemi"/>
      </w:pPr>
      <w:r>
        <w:t>ClientGamificationSnapshot → ClientGamificationSnapshots</w:t>
      </w:r>
    </w:p>
    <w:p w:rsidR="007F3C63" w:rsidRDefault="00603CCC">
      <w:pPr>
        <w:pStyle w:val="ListeMaddemi"/>
      </w:pPr>
      <w:r>
        <w:t>DailyGameChallenge → DailyGameChallenges</w:t>
      </w:r>
    </w:p>
    <w:p w:rsidR="007F3C63" w:rsidRDefault="00603CCC">
      <w:pPr>
        <w:pStyle w:val="ListeMaddemi"/>
      </w:pPr>
      <w:r>
        <w:t>ClientGameSession → ClientGameSessions</w:t>
      </w:r>
    </w:p>
    <w:p w:rsidR="007F3C63" w:rsidRDefault="00603CCC">
      <w:pPr>
        <w:pStyle w:val="ListeMaddemi"/>
      </w:pPr>
      <w:r>
        <w:t>MealCompletion → MealCompletions</w:t>
      </w:r>
    </w:p>
    <w:p w:rsidR="007F3C63" w:rsidRDefault="00603CCC">
      <w:pPr>
        <w:pStyle w:val="ListeMaddemi"/>
      </w:pPr>
      <w:r>
        <w:t>DailyComplianceSnapshot → DailyComplianceSnapshots</w:t>
      </w:r>
    </w:p>
    <w:p w:rsidR="007F3C63" w:rsidRDefault="00603CCC">
      <w:pPr>
        <w:pStyle w:val="ListeMaddemi"/>
      </w:pPr>
      <w:r>
        <w:t>DietitianBrandingConfig → DietitianBrandingConfigs</w:t>
      </w:r>
    </w:p>
    <w:p w:rsidR="007F3C63" w:rsidRDefault="00603CCC">
      <w:pPr>
        <w:pStyle w:val="ListeMaddemi"/>
      </w:pPr>
      <w:r>
        <w:t>DietitianSettings → DietitianSettings</w:t>
      </w:r>
    </w:p>
    <w:p w:rsidR="007F3C63" w:rsidRDefault="00603CCC">
      <w:pPr>
        <w:pStyle w:val="ListeMaddemi"/>
      </w:pPr>
      <w:r>
        <w:t>DietitianNote → DietitianNotes</w:t>
      </w:r>
    </w:p>
    <w:p w:rsidR="007F3C63" w:rsidRDefault="00603CCC">
      <w:pPr>
        <w:pStyle w:val="ListeMaddemi"/>
      </w:pPr>
      <w:r>
        <w:t>DietitianClientLink → DietitianClientLinks</w:t>
      </w:r>
    </w:p>
    <w:p w:rsidR="007F3C63" w:rsidRDefault="00603CCC">
      <w:pPr>
        <w:pStyle w:val="ListeMaddemi"/>
      </w:pPr>
      <w:r>
        <w:t>UserMeasurement → UserMeasurements</w:t>
      </w:r>
    </w:p>
    <w:p w:rsidR="007F3C63" w:rsidRDefault="00603CCC">
      <w:pPr>
        <w:pStyle w:val="ListeMaddemi"/>
      </w:pPr>
      <w:r>
        <w:lastRenderedPageBreak/>
        <w:t>MealPlan → MealPlans</w:t>
      </w:r>
    </w:p>
    <w:p w:rsidR="007F3C63" w:rsidRDefault="00603CCC">
      <w:pPr>
        <w:pStyle w:val="ListeMaddemi"/>
      </w:pPr>
      <w:r>
        <w:t>PlanMealItem → PlanMealItems</w:t>
      </w:r>
    </w:p>
    <w:p w:rsidR="007F3C63" w:rsidRDefault="00603CCC">
      <w:pPr>
        <w:pStyle w:val="ListeMaddemi"/>
      </w:pPr>
      <w:r>
        <w:t>MealPlanTemplate → MealPlanTemplates</w:t>
      </w:r>
    </w:p>
    <w:p w:rsidR="007F3C63" w:rsidRDefault="00603CCC">
      <w:pPr>
        <w:pStyle w:val="ListeMaddemi"/>
      </w:pPr>
      <w:r>
        <w:t>MealPlanTemplateItem → MealPlanTemplateItems</w:t>
      </w:r>
    </w:p>
    <w:p w:rsidR="007F3C63" w:rsidRDefault="00603CCC">
      <w:pPr>
        <w:pStyle w:val="ListeMaddemi"/>
      </w:pPr>
      <w:r>
        <w:t>DietPlan → DietPlans</w:t>
      </w:r>
    </w:p>
    <w:p w:rsidR="007F3C63" w:rsidRDefault="00603CCC">
      <w:pPr>
        <w:pStyle w:val="ListeMaddemi"/>
      </w:pPr>
      <w:r>
        <w:t>DietPlanDay → DietPlanDays</w:t>
      </w:r>
    </w:p>
    <w:p w:rsidR="007F3C63" w:rsidRDefault="00603CCC">
      <w:pPr>
        <w:pStyle w:val="ListeMaddemi"/>
      </w:pPr>
      <w:r>
        <w:t>DietPlanMeal → DietPlanMeals</w:t>
      </w:r>
    </w:p>
    <w:p w:rsidR="007F3C63" w:rsidRDefault="00603CCC">
      <w:pPr>
        <w:pStyle w:val="ListeMaddemi"/>
      </w:pPr>
      <w:r>
        <w:t>MealItem → MealItems</w:t>
      </w:r>
    </w:p>
    <w:p w:rsidR="007F3C63" w:rsidRDefault="00603CCC">
      <w:pPr>
        <w:pStyle w:val="ListeMaddemi"/>
      </w:pPr>
      <w:r>
        <w:t>MealItemCompliance → MealItemCompliance</w:t>
      </w:r>
    </w:p>
    <w:p w:rsidR="007F3C63" w:rsidRDefault="00603CCC">
      <w:pPr>
        <w:pStyle w:val="ListeMaddemi"/>
      </w:pPr>
      <w:r>
        <w:t>ComplianceScoreConfig → ComplianceScoreConfigs</w:t>
      </w:r>
    </w:p>
    <w:p w:rsidR="007F3C63" w:rsidRDefault="00603CCC">
      <w:pPr>
        <w:pStyle w:val="ListeMaddemi"/>
      </w:pPr>
      <w:r>
        <w:t>MealCompliance → MealCompliances</w:t>
      </w:r>
    </w:p>
    <w:p w:rsidR="007F3C63" w:rsidRDefault="00603CCC">
      <w:pPr>
        <w:pStyle w:val="ListeMaddemi"/>
      </w:pPr>
      <w:r>
        <w:t>ClientMealPlan → ClientMealPlans</w:t>
      </w:r>
    </w:p>
    <w:p w:rsidR="007F3C63" w:rsidRDefault="00603CCC">
      <w:pPr>
        <w:pStyle w:val="ListeMaddemi"/>
      </w:pPr>
      <w:r>
        <w:t>ClientMeal → ClientMeals</w:t>
      </w:r>
    </w:p>
    <w:p w:rsidR="007F3C63" w:rsidRDefault="00603CCC">
      <w:pPr>
        <w:pStyle w:val="ListeMaddemi"/>
      </w:pPr>
      <w:r>
        <w:t>IngredientNormalizationLog → IngredientNormalizationLogs</w:t>
      </w:r>
    </w:p>
    <w:p w:rsidR="007F3C63" w:rsidRDefault="00603CCC">
      <w:pPr>
        <w:pStyle w:val="ListeMaddemi"/>
      </w:pPr>
      <w:r>
        <w:t>RecipeRecommendationLog → RecipeRecommendationLogs</w:t>
      </w:r>
    </w:p>
    <w:p w:rsidR="007F3C63" w:rsidRDefault="00603CCC">
      <w:pPr>
        <w:pStyle w:val="ListeMaddemi"/>
      </w:pPr>
      <w:r>
        <w:t>ProductBarcodeMapping → ProductBarcodeMappings</w:t>
      </w:r>
    </w:p>
    <w:p w:rsidR="007F3C63" w:rsidRDefault="00603CCC">
      <w:pPr>
        <w:pStyle w:val="ListeMaddemi"/>
      </w:pPr>
      <w:r>
        <w:t>IngredientAcquisitionLog → IngredientAcquisitionLogs</w:t>
      </w:r>
    </w:p>
    <w:p w:rsidR="007F3C63" w:rsidRDefault="00603CCC">
      <w:pPr>
        <w:pStyle w:val="ListeMaddemi"/>
      </w:pPr>
      <w:r>
        <w:t>ClientMealLog → ClientMealLogs</w:t>
      </w:r>
    </w:p>
    <w:p w:rsidR="007F3C63" w:rsidRDefault="00603CCC">
      <w:pPr>
        <w:pStyle w:val="ListeMaddemi"/>
      </w:pPr>
      <w:r>
        <w:t>ContactMessage → ContactMessages</w:t>
      </w:r>
    </w:p>
    <w:p w:rsidR="007F3C63" w:rsidRDefault="00603CCC">
      <w:pPr>
        <w:pStyle w:val="ListeMaddemi"/>
      </w:pPr>
      <w:r>
        <w:t>VisionLabelMapping → VisionLabelMappings</w:t>
      </w:r>
    </w:p>
    <w:p w:rsidR="007F3C63" w:rsidRDefault="00603CCC">
      <w:pPr>
        <w:pStyle w:val="ListeMaddemi"/>
      </w:pPr>
      <w:r>
        <w:t>IngredientImageDetectionLog → IngredientImageDetectionLogs</w:t>
      </w:r>
    </w:p>
    <w:p w:rsidR="007F3C63" w:rsidRDefault="00603CCC">
      <w:pPr>
        <w:pStyle w:val="ListeMaddemi"/>
      </w:pPr>
      <w:r>
        <w:t>RecipeImportSession → RecipeImportSessions</w:t>
      </w:r>
    </w:p>
    <w:p w:rsidR="007F3C63" w:rsidRDefault="00603CCC">
      <w:pPr>
        <w:pStyle w:val="ListeMaddemi"/>
      </w:pPr>
      <w:r>
        <w:t>RecipeImportSessionRecipe → RecipeImportSessionRecipes</w:t>
      </w:r>
    </w:p>
    <w:p w:rsidR="007F3C63" w:rsidRDefault="00603CCC">
      <w:pPr>
        <w:pStyle w:val="ListeMaddemi"/>
      </w:pPr>
      <w:r>
        <w:t>RecipeImportSessionIngredient → RecipeImportSessionIngredients</w:t>
      </w:r>
    </w:p>
    <w:p w:rsidR="007F3C63" w:rsidRDefault="00603CCC">
      <w:pPr>
        <w:pStyle w:val="ListeMaddemi"/>
      </w:pPr>
      <w:r>
        <w:t>RecipeImportSessionIssue → RecipeImportSessionIssues</w:t>
      </w:r>
    </w:p>
    <w:p w:rsidR="007F3C63" w:rsidRDefault="00603CCC">
      <w:pPr>
        <w:pStyle w:val="ListeMaddemi"/>
      </w:pPr>
      <w:r>
        <w:t>ImportTemplate → ImportTemplates</w:t>
      </w:r>
    </w:p>
    <w:p w:rsidR="007F3C63" w:rsidRDefault="00603CCC">
      <w:pPr>
        <w:pStyle w:val="ListeMaddemi"/>
      </w:pPr>
      <w:r>
        <w:t>ClientAnnouncement → ClientAnnouncements</w:t>
      </w:r>
    </w:p>
    <w:p w:rsidR="007F3C63" w:rsidRDefault="00603CCC">
      <w:pPr>
        <w:pStyle w:val="Balk2"/>
      </w:pPr>
      <w:r>
        <w:rPr>
          <w:rFonts w:ascii="Times New Roman" w:hAnsi="Times New Roman"/>
          <w:sz w:val="26"/>
        </w:rPr>
        <w:lastRenderedPageBreak/>
        <w:t>Ek H. Domain Entity Sınıfları</w:t>
      </w:r>
    </w:p>
    <w:p w:rsidR="007F3C63" w:rsidRDefault="00603CCC">
      <w:r>
        <w:t>Bu ekte, Domain katmanındaki entity sınıfları listelenmiştir (kaynak koddan otomatik çıkarılmıştır).</w:t>
      </w:r>
    </w:p>
    <w:p w:rsidR="007F3C63" w:rsidRDefault="00603CCC">
      <w:pPr>
        <w:pStyle w:val="ListeMaddemi"/>
      </w:pPr>
      <w:r>
        <w:t>AccessKey</w:t>
      </w:r>
    </w:p>
    <w:p w:rsidR="007F3C63" w:rsidRDefault="00603CCC">
      <w:pPr>
        <w:pStyle w:val="ListeMaddemi"/>
      </w:pPr>
      <w:r>
        <w:t>Client</w:t>
      </w:r>
    </w:p>
    <w:p w:rsidR="007F3C63" w:rsidRDefault="00603CCC">
      <w:pPr>
        <w:pStyle w:val="ListeMaddemi"/>
      </w:pPr>
      <w:r>
        <w:t>ClientAchievementUnlock</w:t>
      </w:r>
    </w:p>
    <w:p w:rsidR="007F3C63" w:rsidRDefault="00603CCC">
      <w:pPr>
        <w:pStyle w:val="ListeMaddemi"/>
      </w:pPr>
      <w:r>
        <w:t>ClientActivity</w:t>
      </w:r>
    </w:p>
    <w:p w:rsidR="007F3C63" w:rsidRDefault="00603CCC">
      <w:pPr>
        <w:pStyle w:val="ListeMaddemi"/>
      </w:pPr>
      <w:r>
        <w:t>ClientAnnouncement</w:t>
      </w:r>
    </w:p>
    <w:p w:rsidR="007F3C63" w:rsidRDefault="00603CCC">
      <w:pPr>
        <w:pStyle w:val="ListeMaddemi"/>
      </w:pPr>
      <w:r>
        <w:t>ClientAppointmentSummary</w:t>
      </w:r>
    </w:p>
    <w:p w:rsidR="007F3C63" w:rsidRDefault="00603CCC">
      <w:pPr>
        <w:pStyle w:val="ListeMaddemi"/>
      </w:pPr>
      <w:r>
        <w:t>ClientCareMessage</w:t>
      </w:r>
    </w:p>
    <w:p w:rsidR="007F3C63" w:rsidRDefault="00603CCC">
      <w:pPr>
        <w:pStyle w:val="ListeMaddemi"/>
      </w:pPr>
      <w:r>
        <w:t>ClientDailyTracking</w:t>
      </w:r>
    </w:p>
    <w:p w:rsidR="007F3C63" w:rsidRDefault="00603CCC">
      <w:pPr>
        <w:pStyle w:val="ListeMaddemi"/>
      </w:pPr>
      <w:r>
        <w:t>ClientEngagementEvent</w:t>
      </w:r>
    </w:p>
    <w:p w:rsidR="007F3C63" w:rsidRDefault="00603CCC">
      <w:pPr>
        <w:pStyle w:val="ListeMaddemi"/>
      </w:pPr>
      <w:r>
        <w:t>ClientGameSession</w:t>
      </w:r>
    </w:p>
    <w:p w:rsidR="007F3C63" w:rsidRDefault="00603CCC">
      <w:pPr>
        <w:pStyle w:val="ListeMaddemi"/>
      </w:pPr>
      <w:r>
        <w:t>ClientGamificationSnapshot</w:t>
      </w:r>
    </w:p>
    <w:p w:rsidR="007F3C63" w:rsidRDefault="00603CCC">
      <w:pPr>
        <w:pStyle w:val="ListeMaddemi"/>
      </w:pPr>
      <w:r>
        <w:t>ClientGoalPreference</w:t>
      </w:r>
    </w:p>
    <w:p w:rsidR="007F3C63" w:rsidRDefault="00603CCC">
      <w:pPr>
        <w:pStyle w:val="ListeMaddemi"/>
      </w:pPr>
      <w:r>
        <w:t>ClientIngredientProhibition</w:t>
      </w:r>
    </w:p>
    <w:p w:rsidR="007F3C63" w:rsidRDefault="00603CCC">
      <w:pPr>
        <w:pStyle w:val="ListeMaddemi"/>
      </w:pPr>
      <w:r>
        <w:t>ClientMealLog</w:t>
      </w:r>
    </w:p>
    <w:p w:rsidR="007F3C63" w:rsidRDefault="00603CCC">
      <w:pPr>
        <w:pStyle w:val="ListeMaddemi"/>
      </w:pPr>
      <w:r>
        <w:t>ClientMealPlan</w:t>
      </w:r>
    </w:p>
    <w:p w:rsidR="007F3C63" w:rsidRDefault="00603CCC">
      <w:pPr>
        <w:pStyle w:val="ListeMaddemi"/>
      </w:pPr>
      <w:r>
        <w:t>ClientMeasurement</w:t>
      </w:r>
    </w:p>
    <w:p w:rsidR="007F3C63" w:rsidRDefault="00603CCC">
      <w:pPr>
        <w:pStyle w:val="ListeMaddemi"/>
      </w:pPr>
      <w:r>
        <w:t>ClientMeasurementEntry</w:t>
      </w:r>
    </w:p>
    <w:p w:rsidR="007F3C63" w:rsidRDefault="00603CCC">
      <w:pPr>
        <w:pStyle w:val="ListeMaddemi"/>
      </w:pPr>
      <w:r>
        <w:t>ClientNotificationPreference</w:t>
      </w:r>
    </w:p>
    <w:p w:rsidR="007F3C63" w:rsidRDefault="00603CCC">
      <w:pPr>
        <w:pStyle w:val="ListeMaddemi"/>
      </w:pPr>
      <w:r>
        <w:t>ClientPantryItem</w:t>
      </w:r>
    </w:p>
    <w:p w:rsidR="007F3C63" w:rsidRDefault="00603CCC">
      <w:pPr>
        <w:pStyle w:val="ListeMaddemi"/>
      </w:pPr>
      <w:r>
        <w:t>ClientProhibitedIngredient</w:t>
      </w:r>
    </w:p>
    <w:p w:rsidR="007F3C63" w:rsidRDefault="00603CCC">
      <w:pPr>
        <w:pStyle w:val="ListeMaddemi"/>
      </w:pPr>
      <w:r>
        <w:t>ClientRecipeFavorite</w:t>
      </w:r>
    </w:p>
    <w:p w:rsidR="007F3C63" w:rsidRDefault="00603CCC">
      <w:pPr>
        <w:pStyle w:val="ListeMaddemi"/>
      </w:pPr>
      <w:r>
        <w:t>ClientShoppingListItem</w:t>
      </w:r>
    </w:p>
    <w:p w:rsidR="007F3C63" w:rsidRDefault="00603CCC">
      <w:pPr>
        <w:pStyle w:val="ListeMaddemi"/>
      </w:pPr>
      <w:r>
        <w:t>ClientWeightEntry</w:t>
      </w:r>
    </w:p>
    <w:p w:rsidR="007F3C63" w:rsidRDefault="00603CCC">
      <w:pPr>
        <w:pStyle w:val="ListeMaddemi"/>
      </w:pPr>
      <w:r>
        <w:t>ComplianceScoreConfig</w:t>
      </w:r>
    </w:p>
    <w:p w:rsidR="007F3C63" w:rsidRDefault="00603CCC">
      <w:pPr>
        <w:pStyle w:val="ListeMaddemi"/>
      </w:pPr>
      <w:r>
        <w:t>ContactMessage</w:t>
      </w:r>
    </w:p>
    <w:p w:rsidR="007F3C63" w:rsidRDefault="00603CCC">
      <w:pPr>
        <w:pStyle w:val="ListeMaddemi"/>
      </w:pPr>
      <w:r>
        <w:t>DailyComplianceSnapshot</w:t>
      </w:r>
    </w:p>
    <w:p w:rsidR="007F3C63" w:rsidRDefault="00603CCC">
      <w:pPr>
        <w:pStyle w:val="ListeMaddemi"/>
      </w:pPr>
      <w:r>
        <w:lastRenderedPageBreak/>
        <w:t>DailyGameChallenge</w:t>
      </w:r>
    </w:p>
    <w:p w:rsidR="007F3C63" w:rsidRDefault="00603CCC">
      <w:pPr>
        <w:pStyle w:val="ListeMaddemi"/>
      </w:pPr>
      <w:r>
        <w:t>DietPlan</w:t>
      </w:r>
    </w:p>
    <w:p w:rsidR="007F3C63" w:rsidRDefault="00603CCC">
      <w:pPr>
        <w:pStyle w:val="ListeMaddemi"/>
      </w:pPr>
      <w:r>
        <w:t>DietPlanDay</w:t>
      </w:r>
    </w:p>
    <w:p w:rsidR="007F3C63" w:rsidRDefault="00603CCC">
      <w:pPr>
        <w:pStyle w:val="ListeMaddemi"/>
      </w:pPr>
      <w:r>
        <w:t>DietPlanMeal</w:t>
      </w:r>
    </w:p>
    <w:p w:rsidR="007F3C63" w:rsidRDefault="00603CCC">
      <w:pPr>
        <w:pStyle w:val="ListeMaddemi"/>
      </w:pPr>
      <w:r>
        <w:t>Dietitian</w:t>
      </w:r>
    </w:p>
    <w:p w:rsidR="007F3C63" w:rsidRDefault="00603CCC">
      <w:pPr>
        <w:pStyle w:val="ListeMaddemi"/>
      </w:pPr>
      <w:r>
        <w:t>DietitianBrandingConfig</w:t>
      </w:r>
    </w:p>
    <w:p w:rsidR="007F3C63" w:rsidRDefault="00603CCC">
      <w:pPr>
        <w:pStyle w:val="ListeMaddemi"/>
      </w:pPr>
      <w:r>
        <w:t>DietitianBrandingSettings</w:t>
      </w:r>
    </w:p>
    <w:p w:rsidR="007F3C63" w:rsidRDefault="00603CCC">
      <w:pPr>
        <w:pStyle w:val="ListeMaddemi"/>
      </w:pPr>
      <w:r>
        <w:t>DietitianClientLink</w:t>
      </w:r>
    </w:p>
    <w:p w:rsidR="007F3C63" w:rsidRDefault="00603CCC">
      <w:pPr>
        <w:pStyle w:val="ListeMaddemi"/>
      </w:pPr>
      <w:r>
        <w:t>DietitianNote</w:t>
      </w:r>
    </w:p>
    <w:p w:rsidR="007F3C63" w:rsidRDefault="00603CCC">
      <w:pPr>
        <w:pStyle w:val="ListeMaddemi"/>
      </w:pPr>
      <w:r>
        <w:t>DietitianRecipeFavorite</w:t>
      </w:r>
    </w:p>
    <w:p w:rsidR="007F3C63" w:rsidRDefault="00603CCC">
      <w:pPr>
        <w:pStyle w:val="ListeMaddemi"/>
      </w:pPr>
      <w:r>
        <w:t>DietitianSettings</w:t>
      </w:r>
    </w:p>
    <w:p w:rsidR="007F3C63" w:rsidRDefault="00603CCC">
      <w:pPr>
        <w:pStyle w:val="ListeMaddemi"/>
      </w:pPr>
      <w:r>
        <w:t>ImportTemplate</w:t>
      </w:r>
    </w:p>
    <w:p w:rsidR="007F3C63" w:rsidRDefault="00603CCC">
      <w:pPr>
        <w:pStyle w:val="ListeMaddemi"/>
      </w:pPr>
      <w:r>
        <w:t>Ingredient</w:t>
      </w:r>
    </w:p>
    <w:p w:rsidR="007F3C63" w:rsidRDefault="00603CCC">
      <w:pPr>
        <w:pStyle w:val="ListeMaddemi"/>
      </w:pPr>
      <w:r>
        <w:t>IngredientAcquisitionLog</w:t>
      </w:r>
    </w:p>
    <w:p w:rsidR="007F3C63" w:rsidRDefault="00603CCC">
      <w:pPr>
        <w:pStyle w:val="ListeMaddemi"/>
      </w:pPr>
      <w:r>
        <w:t>IngredientCompatibilityRule</w:t>
      </w:r>
    </w:p>
    <w:p w:rsidR="007F3C63" w:rsidRDefault="00603CCC">
      <w:pPr>
        <w:pStyle w:val="ListeMaddemi"/>
      </w:pPr>
      <w:r>
        <w:t>IngredientFamily</w:t>
      </w:r>
    </w:p>
    <w:p w:rsidR="007F3C63" w:rsidRDefault="00603CCC">
      <w:pPr>
        <w:pStyle w:val="ListeMaddemi"/>
      </w:pPr>
      <w:r>
        <w:t>IngredientFamilyMember</w:t>
      </w:r>
    </w:p>
    <w:p w:rsidR="007F3C63" w:rsidRDefault="00603CCC">
      <w:pPr>
        <w:pStyle w:val="ListeMaddemi"/>
      </w:pPr>
      <w:r>
        <w:t>IngredientImageDetectionLog</w:t>
      </w:r>
    </w:p>
    <w:p w:rsidR="007F3C63" w:rsidRDefault="00603CCC">
      <w:pPr>
        <w:pStyle w:val="ListeMaddemi"/>
      </w:pPr>
      <w:r>
        <w:t>IngredientNormalizationLog</w:t>
      </w:r>
    </w:p>
    <w:p w:rsidR="007F3C63" w:rsidRDefault="00603CCC">
      <w:pPr>
        <w:pStyle w:val="ListeMaddemi"/>
      </w:pPr>
      <w:r>
        <w:t>IngredientPack</w:t>
      </w:r>
    </w:p>
    <w:p w:rsidR="007F3C63" w:rsidRDefault="00603CCC">
      <w:pPr>
        <w:pStyle w:val="ListeMaddemi"/>
      </w:pPr>
      <w:r>
        <w:t>MealCompletion</w:t>
      </w:r>
    </w:p>
    <w:p w:rsidR="007F3C63" w:rsidRDefault="00603CCC">
      <w:pPr>
        <w:pStyle w:val="ListeMaddemi"/>
      </w:pPr>
      <w:r>
        <w:t>MealCompliance</w:t>
      </w:r>
    </w:p>
    <w:p w:rsidR="007F3C63" w:rsidRDefault="00603CCC">
      <w:pPr>
        <w:pStyle w:val="ListeMaddemi"/>
      </w:pPr>
      <w:r>
        <w:t>MealItem</w:t>
      </w:r>
    </w:p>
    <w:p w:rsidR="007F3C63" w:rsidRDefault="00603CCC">
      <w:pPr>
        <w:pStyle w:val="ListeMaddemi"/>
      </w:pPr>
      <w:r>
        <w:t>MealItemCompliance</w:t>
      </w:r>
    </w:p>
    <w:p w:rsidR="007F3C63" w:rsidRDefault="00603CCC">
      <w:pPr>
        <w:pStyle w:val="ListeMaddemi"/>
      </w:pPr>
      <w:r>
        <w:t>MealPlan</w:t>
      </w:r>
    </w:p>
    <w:p w:rsidR="007F3C63" w:rsidRDefault="00603CCC">
      <w:pPr>
        <w:pStyle w:val="ListeMaddemi"/>
      </w:pPr>
      <w:r>
        <w:t>MealPlanTemplate</w:t>
      </w:r>
    </w:p>
    <w:p w:rsidR="007F3C63" w:rsidRDefault="00603CCC">
      <w:pPr>
        <w:pStyle w:val="ListeMaddemi"/>
      </w:pPr>
      <w:r>
        <w:t>MealPlanTemplateItem</w:t>
      </w:r>
    </w:p>
    <w:p w:rsidR="007F3C63" w:rsidRDefault="00603CCC">
      <w:pPr>
        <w:pStyle w:val="ListeMaddemi"/>
      </w:pPr>
      <w:r>
        <w:t>PlanMealItem</w:t>
      </w:r>
    </w:p>
    <w:p w:rsidR="007F3C63" w:rsidRDefault="00603CCC">
      <w:pPr>
        <w:pStyle w:val="ListeMaddemi"/>
      </w:pPr>
      <w:r>
        <w:t>PremiumAuditLog</w:t>
      </w:r>
    </w:p>
    <w:p w:rsidR="007F3C63" w:rsidRDefault="00603CCC">
      <w:pPr>
        <w:pStyle w:val="ListeMaddemi"/>
      </w:pPr>
      <w:r>
        <w:t>ProductBarcodeMapping</w:t>
      </w:r>
    </w:p>
    <w:p w:rsidR="007F3C63" w:rsidRDefault="00603CCC">
      <w:pPr>
        <w:pStyle w:val="ListeMaddemi"/>
      </w:pPr>
      <w:r>
        <w:lastRenderedPageBreak/>
        <w:t>Recipe</w:t>
      </w:r>
    </w:p>
    <w:p w:rsidR="007F3C63" w:rsidRDefault="00603CCC">
      <w:pPr>
        <w:pStyle w:val="ListeMaddemi"/>
      </w:pPr>
      <w:r>
        <w:t>RecipeImportSession</w:t>
      </w:r>
    </w:p>
    <w:p w:rsidR="007F3C63" w:rsidRDefault="00603CCC">
      <w:pPr>
        <w:pStyle w:val="ListeMaddemi"/>
      </w:pPr>
      <w:r>
        <w:t>RecipeImportSessionIngredient</w:t>
      </w:r>
    </w:p>
    <w:p w:rsidR="007F3C63" w:rsidRDefault="00603CCC">
      <w:pPr>
        <w:pStyle w:val="ListeMaddemi"/>
      </w:pPr>
      <w:r>
        <w:t>RecipeImportSessionIssue</w:t>
      </w:r>
    </w:p>
    <w:p w:rsidR="007F3C63" w:rsidRDefault="00603CCC">
      <w:pPr>
        <w:pStyle w:val="ListeMaddemi"/>
      </w:pPr>
      <w:r>
        <w:t>RecipeImportSessionRecipe</w:t>
      </w:r>
    </w:p>
    <w:p w:rsidR="007F3C63" w:rsidRDefault="00603CCC">
      <w:pPr>
        <w:pStyle w:val="ListeMaddemi"/>
      </w:pPr>
      <w:r>
        <w:t>RecipeIngredientSubstitute</w:t>
      </w:r>
    </w:p>
    <w:p w:rsidR="007F3C63" w:rsidRDefault="00603CCC">
      <w:pPr>
        <w:pStyle w:val="ListeMaddemi"/>
      </w:pPr>
      <w:r>
        <w:t>RecipeRecommendationLog</w:t>
      </w:r>
    </w:p>
    <w:p w:rsidR="007F3C63" w:rsidRDefault="00603CCC">
      <w:pPr>
        <w:pStyle w:val="ListeMaddemi"/>
      </w:pPr>
      <w:r>
        <w:t>RecipeRelations</w:t>
      </w:r>
    </w:p>
    <w:p w:rsidR="007F3C63" w:rsidRDefault="00603CCC">
      <w:pPr>
        <w:pStyle w:val="ListeMaddemi"/>
      </w:pPr>
      <w:r>
        <w:t>UserMeasurement</w:t>
      </w:r>
    </w:p>
    <w:p w:rsidR="007F3C63" w:rsidRDefault="00603CCC">
      <w:pPr>
        <w:pStyle w:val="ListeMaddemi"/>
      </w:pPr>
      <w:r>
        <w:t>VisionLabelMapping</w:t>
      </w:r>
    </w:p>
    <w:p w:rsidR="007F3C63" w:rsidRDefault="00603CCC">
      <w:pPr>
        <w:pStyle w:val="Balk2"/>
      </w:pPr>
      <w:r>
        <w:rPr>
          <w:rFonts w:ascii="Times New Roman" w:hAnsi="Times New Roman"/>
          <w:sz w:val="26"/>
        </w:rPr>
        <w:t>Ek I. Test Envanteri (Api.Tests)</w:t>
      </w:r>
    </w:p>
    <w:p w:rsidR="007F3C63" w:rsidRDefault="00603CCC">
      <w:r>
        <w:t>Bu ekte, test projesi altındaki test dosyaları listelenmiştir. Bulgular bölümünde sunulan metrikler için ilgili test/benchmark sınıfları referans alınmalıdır.</w:t>
      </w:r>
    </w:p>
    <w:p w:rsidR="007F3C63" w:rsidRDefault="00603CCC">
      <w:pPr>
        <w:pStyle w:val="ListeMaddemi"/>
      </w:pPr>
      <w:r>
        <w:t>MyDietitianMobileApp.Api.Tests\Auth\AuthRateLimitTests.cs</w:t>
      </w:r>
    </w:p>
    <w:p w:rsidR="007F3C63" w:rsidRDefault="00603CCC">
      <w:pPr>
        <w:pStyle w:val="ListeMaddemi"/>
      </w:pPr>
      <w:r>
        <w:t>MyDietitianMobileApp.Api.Tests\Auth\ClientAuthAliasTests.cs</w:t>
      </w:r>
    </w:p>
    <w:p w:rsidR="007F3C63" w:rsidRDefault="00603CCC">
      <w:pPr>
        <w:pStyle w:val="ListeMaddemi"/>
      </w:pPr>
      <w:r>
        <w:t>MyDietitianMobileApp.Api.Tests\Benchmarks\BenchmarkRunnerTests.cs</w:t>
      </w:r>
    </w:p>
    <w:p w:rsidR="007F3C63" w:rsidRDefault="00603CCC">
      <w:pPr>
        <w:pStyle w:val="ListeMaddemi"/>
      </w:pPr>
      <w:r>
        <w:t>MyDietitianMobileApp.Api.Tests\Dietitian\RevokePremiumTests.cs</w:t>
      </w:r>
    </w:p>
    <w:p w:rsidR="007F3C63" w:rsidRDefault="00603CCC">
      <w:pPr>
        <w:pStyle w:val="ListeMaddemi"/>
      </w:pPr>
      <w:r>
        <w:t>MyDietitianMobileApp.Api.Tests\Games\ClientGameServiceTests.cs</w:t>
      </w:r>
    </w:p>
    <w:p w:rsidR="007F3C63" w:rsidRDefault="00603CCC">
      <w:pPr>
        <w:pStyle w:val="ListeMaddemi"/>
      </w:pPr>
      <w:r>
        <w:t>MyDietitianMobileApp.Api.Tests\Gamification\ClientGamificationServiceTests.cs</w:t>
      </w:r>
    </w:p>
    <w:p w:rsidR="007F3C63" w:rsidRDefault="00603CCC">
      <w:pPr>
        <w:pStyle w:val="ListeMaddemi"/>
      </w:pPr>
      <w:r>
        <w:t>MyDietitianMobileApp.Api.Tests\Infrastructure\BarcodeIngredientResolutionServiceTests.cs</w:t>
      </w:r>
    </w:p>
    <w:p w:rsidR="007F3C63" w:rsidRDefault="00603CCC">
      <w:pPr>
        <w:pStyle w:val="ListeMaddemi"/>
      </w:pPr>
      <w:r>
        <w:t>MyDietitianMobileApp.Api.Tests\Infrastructure\CustomWebApplicationFactory.cs</w:t>
      </w:r>
    </w:p>
    <w:p w:rsidR="007F3C63" w:rsidRDefault="00603CCC">
      <w:pPr>
        <w:pStyle w:val="ListeMaddemi"/>
      </w:pPr>
      <w:r>
        <w:t>MyDietitianMobileApp.Api.Tests\Ingredients\FuzzyNormalizationTests.cs</w:t>
      </w:r>
    </w:p>
    <w:p w:rsidR="007F3C63" w:rsidRDefault="00603CCC">
      <w:pPr>
        <w:pStyle w:val="ListeMaddemi"/>
      </w:pPr>
      <w:r>
        <w:t>MyDietitianMobileApp.Api.Tests\Ingredients\IngredientAcquisitionServiceTests.cs</w:t>
      </w:r>
    </w:p>
    <w:p w:rsidR="007F3C63" w:rsidRDefault="00603CCC">
      <w:pPr>
        <w:pStyle w:val="ListeMaddemi"/>
      </w:pPr>
      <w:r>
        <w:t>MyDietitianMobileApp.Api.Tests\Ingredients\IngredientDatasetVerificationTests.cs</w:t>
      </w:r>
    </w:p>
    <w:p w:rsidR="007F3C63" w:rsidRDefault="00603CCC">
      <w:pPr>
        <w:pStyle w:val="ListeMaddemi"/>
      </w:pPr>
      <w:r>
        <w:t>MyDietitianMobileApp.Api.Tests\Ingredients\IngredientNormalizationServiceTests.cs</w:t>
      </w:r>
    </w:p>
    <w:p w:rsidR="007F3C63" w:rsidRDefault="00603CCC">
      <w:pPr>
        <w:pStyle w:val="ListeMaddemi"/>
      </w:pPr>
      <w:r>
        <w:t>MyDietitianMobileApp.Api.Tests\Ingredients\IngredientTaxonomyServiceTests.cs</w:t>
      </w:r>
    </w:p>
    <w:p w:rsidR="007F3C63" w:rsidRDefault="00603CCC">
      <w:pPr>
        <w:pStyle w:val="ListeMaddemi"/>
      </w:pPr>
      <w:r>
        <w:t>MyDietitianMobileApp.Api.Tests\Ingredients\LlmNormalizationTests.cs</w:t>
      </w:r>
    </w:p>
    <w:p w:rsidR="007F3C63" w:rsidRDefault="00603CCC">
      <w:pPr>
        <w:pStyle w:val="ListeMaddemi"/>
      </w:pPr>
      <w:r>
        <w:t>MyDietitianMobileApp.Api.Tests\Ingredients\NormalizedSearchIntegrationTests.cs</w:t>
      </w:r>
    </w:p>
    <w:p w:rsidR="007F3C63" w:rsidRDefault="00603CCC">
      <w:pPr>
        <w:pStyle w:val="ListeMaddemi"/>
      </w:pPr>
      <w:r>
        <w:lastRenderedPageBreak/>
        <w:t>MyDietitianMobileApp.Api.Tests\Ingredients\TaxonomySeederTests.cs</w:t>
      </w:r>
    </w:p>
    <w:p w:rsidR="007F3C63" w:rsidRDefault="00603CCC">
      <w:pPr>
        <w:pStyle w:val="ListeMaddemi"/>
      </w:pPr>
      <w:r>
        <w:t>MyDietitianMobileApp.Api.Tests\Recipes\KitchenBasketBenchmarkTests.cs</w:t>
      </w:r>
    </w:p>
    <w:p w:rsidR="007F3C63" w:rsidRDefault="00603CCC">
      <w:pPr>
        <w:pStyle w:val="ListeMaddemi"/>
      </w:pPr>
      <w:r>
        <w:t>MyDietitianMobileApp.Api.Tests\Recipes\KitchenMatchScoringTests.cs</w:t>
      </w:r>
    </w:p>
    <w:p w:rsidR="007F3C63" w:rsidRDefault="00603CCC">
      <w:pPr>
        <w:pStyle w:val="ListeMaddemi"/>
      </w:pPr>
      <w:r>
        <w:t>MyDietitianMobileApp.Api.Tests\Recipes\PremiumIsolationRegressionTests.cs</w:t>
      </w:r>
    </w:p>
    <w:p w:rsidR="007F3C63" w:rsidRDefault="00603CCC">
      <w:pPr>
        <w:pStyle w:val="ListeMaddemi"/>
      </w:pPr>
      <w:r>
        <w:t>MyDietitianMobileApp.Api.Tests\Recipes\PremiumKitchenMatchPolicyTests.cs</w:t>
      </w:r>
    </w:p>
    <w:p w:rsidR="007F3C63" w:rsidRDefault="00603CCC">
      <w:pPr>
        <w:pStyle w:val="ListeMaddemi"/>
      </w:pPr>
      <w:r>
        <w:t>MyDietitianMobileApp.Api.Tests\Recipes\RecipeEvaluatorScenarioTests.cs</w:t>
      </w:r>
    </w:p>
    <w:p w:rsidR="007F3C63" w:rsidRDefault="00603CCC">
      <w:pPr>
        <w:pStyle w:val="ListeMaddemi"/>
      </w:pPr>
      <w:r>
        <w:t>MyDietitianMobileApp.Api.Tests\Recipes\RecipeProductionSafetyTests.cs</w:t>
      </w:r>
    </w:p>
    <w:p w:rsidR="007F3C63" w:rsidRDefault="00603CCC">
      <w:pPr>
        <w:pStyle w:val="ListeMaddemi"/>
      </w:pPr>
      <w:r>
        <w:t>MyDietitianMobileApp.Api.Tests\Recipes\RecipeRecommendationEngineTests.cs</w:t>
      </w:r>
    </w:p>
    <w:p w:rsidR="007F3C63" w:rsidRDefault="00603CCC">
      <w:pPr>
        <w:pStyle w:val="ListeMaddemi"/>
      </w:pPr>
      <w:r>
        <w:t>MyDietitianMobileApp.Api.Tests\Recipes\RecipeRecommendationLoggingTests.cs</w:t>
      </w:r>
    </w:p>
    <w:p w:rsidR="007F3C63" w:rsidRDefault="00603CCC">
      <w:pPr>
        <w:pStyle w:val="ListeMaddemi"/>
      </w:pPr>
      <w:r>
        <w:t>MyDietitianMobileApp.Api.Tests\Recipes\SelinAydinScenarioTests.cs</w:t>
      </w:r>
    </w:p>
    <w:p w:rsidR="007F3C63" w:rsidRDefault="00603CCC">
      <w:pPr>
        <w:pStyle w:val="ListeMaddemi"/>
      </w:pPr>
      <w:r>
        <w:t>MyDietitianMobileApp.Api.Tests\Recipes\TenantIsolationTests.cs</w:t>
      </w:r>
    </w:p>
    <w:p w:rsidR="007F3C63" w:rsidRDefault="00603CCC">
      <w:pPr>
        <w:pStyle w:val="ListeMaddemi"/>
      </w:pPr>
      <w:r>
        <w:t>MyDietitianMobileApp.Api.Tests\Seeds\LiveBenchmarkDiagnosticsTests.cs</w:t>
      </w:r>
    </w:p>
    <w:p w:rsidR="007F3C63" w:rsidRDefault="00603CCC">
      <w:pPr>
        <w:pStyle w:val="ListeMaddemi"/>
      </w:pPr>
      <w:r>
        <w:t>MyDietitianMobileApp.Api.Tests\Seeds\LiveThesisBenchmarkRegressionTests.cs</w:t>
      </w:r>
    </w:p>
    <w:p w:rsidR="007F3C63" w:rsidRDefault="00603CCC">
      <w:pPr>
        <w:pStyle w:val="ListeMaddemi"/>
      </w:pPr>
      <w:r>
        <w:t>MyDietitianMobileApp.Api.Tests\Seeds\LiveThesisSeedIntegrationTests.cs</w:t>
      </w:r>
    </w:p>
    <w:p w:rsidR="007F3C63" w:rsidRDefault="00603CCC">
      <w:pPr>
        <w:pStyle w:val="ListeMaddemi"/>
      </w:pPr>
      <w:r>
        <w:t>MyDietitianMobileApp.Api.Tests\Seeds\SeedScriptSanityTests.cs</w:t>
      </w:r>
    </w:p>
    <w:p w:rsidR="007F3C63" w:rsidRDefault="00603CCC">
      <w:pPr>
        <w:pStyle w:val="ListeMaddemi"/>
      </w:pPr>
      <w:r>
        <w:t>MyDietitianMobileApp.Api.Tests\Taxonomy\TaxonomyToEngineIntegrationTests.cs</w:t>
      </w:r>
    </w:p>
    <w:p w:rsidR="007F3C63" w:rsidRDefault="00603CCC">
      <w:pPr>
        <w:pStyle w:val="ListeMaddemi"/>
      </w:pPr>
      <w:r>
        <w:t>MyDietitianMobileApp.Api.Tests\obj\Debug\net8.0\.NETCoreApp,Version=v8.0.AssemblyAttributes.cs</w:t>
      </w:r>
    </w:p>
    <w:p w:rsidR="007F3C63" w:rsidRDefault="00603CCC">
      <w:pPr>
        <w:pStyle w:val="ListeMaddemi"/>
      </w:pPr>
      <w:r>
        <w:t>MyDietitianMobileApp.Api.Tests\obj\Debug\net8.0\MyDietitianMobileApp.Api.Tests.AssemblyInfo.cs</w:t>
      </w:r>
    </w:p>
    <w:p w:rsidR="007F3C63" w:rsidRDefault="00603CCC">
      <w:pPr>
        <w:pStyle w:val="Balk2"/>
      </w:pPr>
      <w:r>
        <w:rPr>
          <w:rFonts w:ascii="Times New Roman" w:hAnsi="Times New Roman"/>
          <w:sz w:val="26"/>
        </w:rPr>
        <w:t>Ek J. Mobil API Modülleri</w:t>
      </w:r>
    </w:p>
    <w:p w:rsidR="007F3C63" w:rsidRDefault="00603CCC">
      <w:r>
        <w:t>Bu ekte, mobil uygulamanın backend ile haberleşmesinde kullanılan API modülleri (TypeScript) listelenmiştir.</w:t>
      </w:r>
    </w:p>
    <w:p w:rsidR="007F3C63" w:rsidRDefault="00603CCC">
      <w:pPr>
        <w:pStyle w:val="ListeMaddemi"/>
      </w:pPr>
      <w:r>
        <w:t>acquisition.ts</w:t>
      </w:r>
    </w:p>
    <w:p w:rsidR="007F3C63" w:rsidRDefault="00603CCC">
      <w:pPr>
        <w:pStyle w:val="ListeMaddemi"/>
      </w:pPr>
      <w:r>
        <w:t>alternative.ts</w:t>
      </w:r>
    </w:p>
    <w:p w:rsidR="007F3C63" w:rsidRDefault="00603CCC">
      <w:pPr>
        <w:pStyle w:val="ListeMaddemi"/>
      </w:pPr>
      <w:r>
        <w:t>announcements.ts</w:t>
      </w:r>
    </w:p>
    <w:p w:rsidR="007F3C63" w:rsidRDefault="00603CCC">
      <w:pPr>
        <w:pStyle w:val="ListeMaddemi"/>
      </w:pPr>
      <w:r>
        <w:t>auth.ts</w:t>
      </w:r>
    </w:p>
    <w:p w:rsidR="007F3C63" w:rsidRDefault="00603CCC">
      <w:pPr>
        <w:pStyle w:val="ListeMaddemi"/>
      </w:pPr>
      <w:r>
        <w:t>barcodes.ts</w:t>
      </w:r>
    </w:p>
    <w:p w:rsidR="007F3C63" w:rsidRDefault="00603CCC">
      <w:pPr>
        <w:pStyle w:val="ListeMaddemi"/>
      </w:pPr>
      <w:r>
        <w:t>care.ts</w:t>
      </w:r>
    </w:p>
    <w:p w:rsidR="007F3C63" w:rsidRDefault="00603CCC">
      <w:pPr>
        <w:pStyle w:val="ListeMaddemi"/>
      </w:pPr>
      <w:r>
        <w:lastRenderedPageBreak/>
        <w:t>client-state.ts</w:t>
      </w:r>
    </w:p>
    <w:p w:rsidR="007F3C63" w:rsidRDefault="00603CCC">
      <w:pPr>
        <w:pStyle w:val="ListeMaddemi"/>
      </w:pPr>
      <w:r>
        <w:t>client.ts</w:t>
      </w:r>
    </w:p>
    <w:p w:rsidR="007F3C63" w:rsidRDefault="00603CCC">
      <w:pPr>
        <w:pStyle w:val="ListeMaddemi"/>
      </w:pPr>
      <w:r>
        <w:t>diet-plans.ts</w:t>
      </w:r>
    </w:p>
    <w:p w:rsidR="007F3C63" w:rsidRDefault="00603CCC">
      <w:pPr>
        <w:pStyle w:val="ListeMaddemi"/>
      </w:pPr>
      <w:r>
        <w:t>favorites.ts</w:t>
      </w:r>
    </w:p>
    <w:p w:rsidR="007F3C63" w:rsidRDefault="00603CCC">
      <w:pPr>
        <w:pStyle w:val="ListeMaddemi"/>
      </w:pPr>
      <w:r>
        <w:t>games.ts</w:t>
      </w:r>
    </w:p>
    <w:p w:rsidR="007F3C63" w:rsidRDefault="00603CCC">
      <w:pPr>
        <w:pStyle w:val="ListeMaddemi"/>
      </w:pPr>
      <w:r>
        <w:t>gamification.ts</w:t>
      </w:r>
    </w:p>
    <w:p w:rsidR="007F3C63" w:rsidRDefault="00603CCC">
      <w:pPr>
        <w:pStyle w:val="ListeMaddemi"/>
      </w:pPr>
      <w:r>
        <w:t>health.ts</w:t>
      </w:r>
    </w:p>
    <w:p w:rsidR="007F3C63" w:rsidRDefault="00603CCC">
      <w:pPr>
        <w:pStyle w:val="ListeMaddemi"/>
      </w:pPr>
      <w:r>
        <w:t>kitchen.ts</w:t>
      </w:r>
    </w:p>
    <w:p w:rsidR="007F3C63" w:rsidRDefault="00603CCC">
      <w:pPr>
        <w:pStyle w:val="ListeMaddemi"/>
      </w:pPr>
      <w:r>
        <w:t>meal-logs.ts</w:t>
      </w:r>
    </w:p>
    <w:p w:rsidR="007F3C63" w:rsidRDefault="00603CCC">
      <w:pPr>
        <w:pStyle w:val="ListeMaddemi"/>
      </w:pPr>
      <w:r>
        <w:t>notification-preferences.ts</w:t>
      </w:r>
    </w:p>
    <w:p w:rsidR="007F3C63" w:rsidRDefault="00603CCC">
      <w:pPr>
        <w:pStyle w:val="ListeMaddemi"/>
      </w:pPr>
      <w:r>
        <w:t>pantry.ts</w:t>
      </w:r>
    </w:p>
    <w:p w:rsidR="007F3C63" w:rsidRDefault="00603CCC">
      <w:pPr>
        <w:pStyle w:val="ListeMaddemi"/>
      </w:pPr>
      <w:r>
        <w:t>preferences.ts</w:t>
      </w:r>
    </w:p>
    <w:p w:rsidR="007F3C63" w:rsidRDefault="00603CCC">
      <w:pPr>
        <w:pStyle w:val="ListeMaddemi"/>
      </w:pPr>
      <w:r>
        <w:t>profile.ts</w:t>
      </w:r>
    </w:p>
    <w:p w:rsidR="007F3C63" w:rsidRDefault="00603CCC">
      <w:pPr>
        <w:pStyle w:val="ListeMaddemi"/>
      </w:pPr>
      <w:r>
        <w:t>progress.ts</w:t>
      </w:r>
    </w:p>
    <w:p w:rsidR="007F3C63" w:rsidRDefault="00603CCC">
      <w:pPr>
        <w:pStyle w:val="ListeMaddemi"/>
      </w:pPr>
      <w:r>
        <w:t>shopping-list.ts</w:t>
      </w:r>
    </w:p>
    <w:p w:rsidR="007F3C63" w:rsidRDefault="00603CCC">
      <w:pPr>
        <w:pStyle w:val="ListeMaddemi"/>
      </w:pPr>
      <w:r>
        <w:t>vision.ts</w:t>
      </w:r>
    </w:p>
    <w:p w:rsidR="007F3C63" w:rsidRDefault="00603CCC">
      <w:pPr>
        <w:pStyle w:val="Balk2"/>
      </w:pPr>
      <w:r>
        <w:rPr>
          <w:rFonts w:ascii="Times New Roman" w:hAnsi="Times New Roman"/>
          <w:sz w:val="26"/>
        </w:rPr>
        <w:t>Ek K. Web Panel API Modülleri</w:t>
      </w:r>
    </w:p>
    <w:p w:rsidR="007F3C63" w:rsidRDefault="00603CCC">
      <w:r>
        <w:t>Bu ekte, web panelin backend ile haberleşmesinde kullanılan API modülleri (TypeScript) listelenmiştir.</w:t>
      </w:r>
    </w:p>
    <w:p w:rsidR="007F3C63" w:rsidRDefault="00603CCC">
      <w:pPr>
        <w:pStyle w:val="ListeMaddemi"/>
      </w:pPr>
      <w:r>
        <w:t>access-keys.ts</w:t>
      </w:r>
    </w:p>
    <w:p w:rsidR="007F3C63" w:rsidRDefault="00603CCC">
      <w:pPr>
        <w:pStyle w:val="ListeMaddemi"/>
      </w:pPr>
      <w:r>
        <w:t>appointments.ts</w:t>
      </w:r>
    </w:p>
    <w:p w:rsidR="007F3C63" w:rsidRDefault="00603CCC">
      <w:pPr>
        <w:pStyle w:val="ListeMaddemi"/>
      </w:pPr>
      <w:r>
        <w:t>auth.ts</w:t>
      </w:r>
    </w:p>
    <w:p w:rsidR="007F3C63" w:rsidRDefault="00603CCC">
      <w:pPr>
        <w:pStyle w:val="ListeMaddemi"/>
      </w:pPr>
      <w:r>
        <w:t>branding.ts</w:t>
      </w:r>
    </w:p>
    <w:p w:rsidR="007F3C63" w:rsidRDefault="00603CCC">
      <w:pPr>
        <w:pStyle w:val="ListeMaddemi"/>
      </w:pPr>
      <w:r>
        <w:t>care-hub.ts</w:t>
      </w:r>
    </w:p>
    <w:p w:rsidR="007F3C63" w:rsidRDefault="00603CCC">
      <w:pPr>
        <w:pStyle w:val="ListeMaddemi"/>
      </w:pPr>
      <w:r>
        <w:t>clients.ts</w:t>
      </w:r>
    </w:p>
    <w:p w:rsidR="007F3C63" w:rsidRDefault="00603CCC">
      <w:pPr>
        <w:pStyle w:val="ListeMaddemi"/>
      </w:pPr>
      <w:r>
        <w:t>dashboard.ts</w:t>
      </w:r>
    </w:p>
    <w:p w:rsidR="007F3C63" w:rsidRDefault="00603CCC">
      <w:pPr>
        <w:pStyle w:val="ListeMaddemi"/>
      </w:pPr>
      <w:r>
        <w:t>diet-plans.ts</w:t>
      </w:r>
    </w:p>
    <w:p w:rsidR="007F3C63" w:rsidRDefault="00603CCC">
      <w:pPr>
        <w:pStyle w:val="ListeMaddemi"/>
      </w:pPr>
      <w:r>
        <w:t>gamification.ts</w:t>
      </w:r>
    </w:p>
    <w:p w:rsidR="007F3C63" w:rsidRDefault="00603CCC">
      <w:pPr>
        <w:pStyle w:val="ListeMaddemi"/>
      </w:pPr>
      <w:r>
        <w:t>plan-templates.ts</w:t>
      </w:r>
    </w:p>
    <w:p w:rsidR="007F3C63" w:rsidRDefault="00603CCC">
      <w:pPr>
        <w:pStyle w:val="ListeMaddemi"/>
      </w:pPr>
      <w:r>
        <w:lastRenderedPageBreak/>
        <w:t>plans.ts</w:t>
      </w:r>
    </w:p>
    <w:p w:rsidR="007F3C63" w:rsidRDefault="00603CCC">
      <w:pPr>
        <w:pStyle w:val="ListeMaddemi"/>
      </w:pPr>
      <w:r>
        <w:t>recipeImport.ts</w:t>
      </w:r>
    </w:p>
    <w:p w:rsidR="007F3C63" w:rsidRDefault="00603CCC">
      <w:pPr>
        <w:pStyle w:val="ListeMaddemi"/>
      </w:pPr>
      <w:r>
        <w:t>recipes.ts</w:t>
      </w:r>
    </w:p>
    <w:p w:rsidR="007F3C63" w:rsidRDefault="00603CCC">
      <w:pPr>
        <w:pStyle w:val="ListeMaddemi"/>
      </w:pPr>
      <w:r>
        <w:t>settings.ts</w:t>
      </w:r>
    </w:p>
    <w:p w:rsidR="007F3C63" w:rsidRDefault="00603CCC">
      <w:pPr>
        <w:pStyle w:val="Balk2"/>
      </w:pPr>
      <w:r>
        <w:rPr>
          <w:rFonts w:ascii="Times New Roman" w:hAnsi="Times New Roman"/>
          <w:sz w:val="26"/>
        </w:rPr>
        <w:t>Ek L. API Endpoint Envanteri (HTTP Metodu + Metot Adı)</w:t>
      </w:r>
    </w:p>
    <w:p w:rsidR="007F3C63" w:rsidRDefault="00603CCC">
      <w:r>
        <w:t>Bu ekte, backend API denetleyici sınıflarında kullanılan HTTP attribute'larından çıkarılan uç nokta envanteri yer almaktadır. Liste otomatik çıkarım olduğu için, nihai doğrulama Swagger/OpenAPI çıktısı üzerinden yapılmalıdır.</w:t>
      </w:r>
    </w:p>
    <w:p w:rsidR="007F3C63" w:rsidRDefault="00603CCC">
      <w:pPr>
        <w:pStyle w:val="ListeMaddemi"/>
      </w:pPr>
      <w:r>
        <w:t>Admin.GetDietitians — HttpGet("dietitians")</w:t>
      </w:r>
    </w:p>
    <w:p w:rsidR="007F3C63" w:rsidRDefault="00603CCC">
      <w:pPr>
        <w:pStyle w:val="ListeMaddemi"/>
      </w:pPr>
      <w:r>
        <w:t>Admin.SetLimits — HttpPost("dietitians/{id}/limits")</w:t>
      </w:r>
    </w:p>
    <w:p w:rsidR="007F3C63" w:rsidRDefault="00603CCC">
      <w:pPr>
        <w:pStyle w:val="ListeMaddemi"/>
      </w:pPr>
      <w:r>
        <w:t>Alternative.Decide — HttpPost("decide")</w:t>
      </w:r>
    </w:p>
    <w:p w:rsidR="007F3C63" w:rsidRDefault="00603CCC">
      <w:pPr>
        <w:pStyle w:val="ListeMaddemi"/>
      </w:pPr>
      <w:r>
        <w:t>Alternative.DecideAlias — HttpPost("~/api/recipes/decide-alternative")</w:t>
      </w:r>
    </w:p>
    <w:p w:rsidR="007F3C63" w:rsidRDefault="00603CCC">
      <w:pPr>
        <w:pStyle w:val="ListeMaddemi"/>
      </w:pPr>
      <w:r>
        <w:t>Alternative.GetRecipePlanContext — HttpGet("~/api/client/recipes/{recipeId:guid}/plan-context")</w:t>
      </w:r>
    </w:p>
    <w:p w:rsidR="007F3C63" w:rsidRDefault="00603CCC">
      <w:pPr>
        <w:pStyle w:val="ListeMaddemi"/>
      </w:pPr>
      <w:r>
        <w:t>Authentication.DietitianLogin — HttpPost("dietitian/login")</w:t>
      </w:r>
    </w:p>
    <w:p w:rsidR="007F3C63" w:rsidRDefault="00603CCC">
      <w:pPr>
        <w:pStyle w:val="ListeMaddemi"/>
      </w:pPr>
      <w:r>
        <w:t>Authentication.AdminLogin — HttpPost("admin/login")</w:t>
      </w:r>
    </w:p>
    <w:p w:rsidR="007F3C63" w:rsidRDefault="00603CCC">
      <w:pPr>
        <w:pStyle w:val="ListeMaddemi"/>
      </w:pPr>
      <w:r>
        <w:t>Authentication.RegisterDietitian — HttpPost("dietitian/register")</w:t>
      </w:r>
    </w:p>
    <w:p w:rsidR="007F3C63" w:rsidRDefault="00603CCC">
      <w:pPr>
        <w:pStyle w:val="ListeMaddemi"/>
      </w:pPr>
      <w:r>
        <w:t>Authentication.ChangePassword — HttpPost("change-password")</w:t>
      </w:r>
    </w:p>
    <w:p w:rsidR="007F3C63" w:rsidRDefault="00603CCC">
      <w:pPr>
        <w:pStyle w:val="ListeMaddemi"/>
      </w:pPr>
      <w:r>
        <w:t>Authentication.GetCurrentUser — HttpGet("me")</w:t>
      </w:r>
    </w:p>
    <w:p w:rsidR="007F3C63" w:rsidRDefault="00603CCC">
      <w:pPr>
        <w:pStyle w:val="ListeMaddemi"/>
      </w:pPr>
      <w:r>
        <w:t>Authentication.Logout — HttpPost("logout")</w:t>
      </w:r>
    </w:p>
    <w:p w:rsidR="007F3C63" w:rsidRDefault="00603CCC">
      <w:pPr>
        <w:pStyle w:val="ListeMaddemi"/>
      </w:pPr>
      <w:r>
        <w:t>Benchmark.RunNormalizationBenchmark — HttpGet("normalization")</w:t>
      </w:r>
    </w:p>
    <w:p w:rsidR="007F3C63" w:rsidRDefault="00603CCC">
      <w:pPr>
        <w:pStyle w:val="ListeMaddemi"/>
      </w:pPr>
      <w:r>
        <w:t>Benchmark.RunNormalizationLlmComparison — HttpGet("normalization/llm-compare")</w:t>
      </w:r>
    </w:p>
    <w:p w:rsidR="007F3C63" w:rsidRDefault="00603CCC">
      <w:pPr>
        <w:pStyle w:val="ListeMaddemi"/>
      </w:pPr>
      <w:r>
        <w:t>Benchmark.RunRecommendationBenchmark — HttpGet("recommendation")</w:t>
      </w:r>
    </w:p>
    <w:p w:rsidR="007F3C63" w:rsidRDefault="00603CCC">
      <w:pPr>
        <w:pStyle w:val="ListeMaddemi"/>
      </w:pPr>
      <w:r>
        <w:t>Benchmark.RunAcquisitionBenchmark — HttpGet("acquisition")</w:t>
      </w:r>
    </w:p>
    <w:p w:rsidR="007F3C63" w:rsidRDefault="00603CCC">
      <w:pPr>
        <w:pStyle w:val="ListeMaddemi"/>
      </w:pPr>
      <w:r>
        <w:t>Benchmark.RunHybridRecipeBenchmark — HttpGet("hybrid-recipe")</w:t>
      </w:r>
    </w:p>
    <w:p w:rsidR="007F3C63" w:rsidRDefault="00603CCC">
      <w:pPr>
        <w:pStyle w:val="ListeMaddemi"/>
      </w:pPr>
      <w:r>
        <w:t>ClientAnalytics.GetComplianceTrend — HttpGet("compliance-trend")</w:t>
      </w:r>
    </w:p>
    <w:p w:rsidR="007F3C63" w:rsidRDefault="00603CCC">
      <w:pPr>
        <w:pStyle w:val="ListeMaddemi"/>
      </w:pPr>
      <w:r>
        <w:t>ClientAnalytics.GetMeasurements — HttpGet("measurements")</w:t>
      </w:r>
    </w:p>
    <w:p w:rsidR="007F3C63" w:rsidRDefault="00603CCC">
      <w:pPr>
        <w:pStyle w:val="ListeMaddemi"/>
      </w:pPr>
      <w:r>
        <w:t>ClientAnalytics.GetActivity — HttpGet("activity")</w:t>
      </w:r>
    </w:p>
    <w:p w:rsidR="007F3C63" w:rsidRDefault="00603CCC">
      <w:pPr>
        <w:pStyle w:val="ListeMaddemi"/>
      </w:pPr>
      <w:r>
        <w:t>ClientAnnouncement.GetActiveAnnouncement — HttpGet("announcements/active")</w:t>
      </w:r>
    </w:p>
    <w:p w:rsidR="007F3C63" w:rsidRDefault="00603CCC">
      <w:pPr>
        <w:pStyle w:val="ListeMaddemi"/>
      </w:pPr>
      <w:r>
        <w:lastRenderedPageBreak/>
        <w:t>ClientAuthentication.RegisterClient — HttpPost("~/api/client/register")</w:t>
      </w:r>
    </w:p>
    <w:p w:rsidR="007F3C63" w:rsidRDefault="00603CCC">
      <w:pPr>
        <w:pStyle w:val="ListeMaddemi"/>
      </w:pPr>
      <w:r>
        <w:t>ClientAuthentication.RegisterClientCompat — HttpPost("client/register")</w:t>
      </w:r>
    </w:p>
    <w:p w:rsidR="007F3C63" w:rsidRDefault="00603CCC">
      <w:pPr>
        <w:pStyle w:val="ListeMaddemi"/>
      </w:pPr>
      <w:r>
        <w:t>ClientAuthentication.LoginClient — HttpPost("~/api/client/login")</w:t>
      </w:r>
    </w:p>
    <w:p w:rsidR="007F3C63" w:rsidRDefault="00603CCC">
      <w:pPr>
        <w:pStyle w:val="ListeMaddemi"/>
      </w:pPr>
      <w:r>
        <w:t>ClientAuthentication.LoginClientCompat — HttpPost("client/login")</w:t>
      </w:r>
    </w:p>
    <w:p w:rsidR="007F3C63" w:rsidRDefault="00603CCC">
      <w:pPr>
        <w:pStyle w:val="ListeMaddemi"/>
      </w:pPr>
      <w:r>
        <w:t>ClientAuthentication.LoginWithGoogle — HttpPost("~/api/client/login/google")</w:t>
      </w:r>
    </w:p>
    <w:p w:rsidR="007F3C63" w:rsidRDefault="00603CCC">
      <w:pPr>
        <w:pStyle w:val="ListeMaddemi"/>
      </w:pPr>
      <w:r>
        <w:t>ClientBranding.GetBranding — HttpGet("branding")</w:t>
      </w:r>
    </w:p>
    <w:p w:rsidR="007F3C63" w:rsidRDefault="00603CCC">
      <w:pPr>
        <w:pStyle w:val="ListeMaddemi"/>
      </w:pPr>
      <w:r>
        <w:t>ClientCare.GetMessages — HttpGet("messages")</w:t>
      </w:r>
    </w:p>
    <w:p w:rsidR="007F3C63" w:rsidRDefault="00603CCC">
      <w:pPr>
        <w:pStyle w:val="ListeMaddemi"/>
      </w:pPr>
      <w:r>
        <w:t>ClientCare.SendMessage — HttpPost("messages")</w:t>
      </w:r>
    </w:p>
    <w:p w:rsidR="007F3C63" w:rsidRDefault="00603CCC">
      <w:pPr>
        <w:pStyle w:val="ListeMaddemi"/>
      </w:pPr>
      <w:r>
        <w:t>ClientCare.GetAppointments — HttpGet("appointments")</w:t>
      </w:r>
    </w:p>
    <w:p w:rsidR="007F3C63" w:rsidRDefault="00603CCC">
      <w:pPr>
        <w:pStyle w:val="ListeMaddemi"/>
      </w:pPr>
      <w:r>
        <w:t>ClientCare.MarkAppointmentAttendance — HttpPost("appointments/{appointmentId:guid}/attendance")</w:t>
      </w:r>
    </w:p>
    <w:p w:rsidR="007F3C63" w:rsidRDefault="00603CCC">
      <w:pPr>
        <w:pStyle w:val="ListeMaddemi"/>
      </w:pPr>
      <w:r>
        <w:t>ClientCompliance.MarkMealDone — HttpPost("plan/meals/{dietPlanMealId:guid}/done")</w:t>
      </w:r>
    </w:p>
    <w:p w:rsidR="007F3C63" w:rsidRDefault="00603CCC">
      <w:pPr>
        <w:pStyle w:val="ListeMaddemi"/>
      </w:pPr>
      <w:r>
        <w:t>ClientCompliance.MarkMealSkipped — HttpPost("plan/meals/{dietPlanMealId:guid}/skip")</w:t>
      </w:r>
    </w:p>
    <w:p w:rsidR="007F3C63" w:rsidRDefault="00603CCC">
      <w:pPr>
        <w:pStyle w:val="ListeMaddemi"/>
      </w:pPr>
      <w:r>
        <w:t>ClientCompliance.GetTodayCompliance — HttpGet("compliance/today")</w:t>
      </w:r>
    </w:p>
    <w:p w:rsidR="007F3C63" w:rsidRDefault="00603CCC">
      <w:pPr>
        <w:pStyle w:val="ListeMaddemi"/>
      </w:pPr>
      <w:r>
        <w:t>ClientCompliance.GetComplianceRange — HttpGet("compliance/range")</w:t>
      </w:r>
    </w:p>
    <w:p w:rsidR="007F3C63" w:rsidRDefault="00603CCC">
      <w:pPr>
        <w:pStyle w:val="ListeMaddemi"/>
      </w:pPr>
      <w:r>
        <w:t>Client.ActivatePremium — HttpPost("activate-premium")</w:t>
      </w:r>
    </w:p>
    <w:p w:rsidR="007F3C63" w:rsidRDefault="00603CCC">
      <w:pPr>
        <w:pStyle w:val="ListeMaddemi"/>
      </w:pPr>
      <w:r>
        <w:t>Client.GetPantry — HttpGet("pantry/items")</w:t>
      </w:r>
    </w:p>
    <w:p w:rsidR="007F3C63" w:rsidRDefault="00603CCC">
      <w:pPr>
        <w:pStyle w:val="ListeMaddemi"/>
      </w:pPr>
      <w:r>
        <w:t>Client.UpsertPantryItems — HttpPost("pantry/items")</w:t>
      </w:r>
    </w:p>
    <w:p w:rsidR="007F3C63" w:rsidRDefault="00603CCC">
      <w:pPr>
        <w:pStyle w:val="ListeMaddemi"/>
      </w:pPr>
      <w:r>
        <w:t>Client.DeletePantryItem — HttpDelete("pantry/items/{ingredientId:guid}")</w:t>
      </w:r>
    </w:p>
    <w:p w:rsidR="007F3C63" w:rsidRDefault="00603CCC">
      <w:pPr>
        <w:pStyle w:val="ListeMaddemi"/>
      </w:pPr>
      <w:r>
        <w:t>Client.GetAvailableRecipes — HttpGet("recipes/available")</w:t>
      </w:r>
    </w:p>
    <w:p w:rsidR="007F3C63" w:rsidRDefault="00603CCC">
      <w:pPr>
        <w:pStyle w:val="ListeMaddemi"/>
      </w:pPr>
      <w:r>
        <w:t>Client.GetProhibitions — HttpGet("prohibitions")</w:t>
      </w:r>
    </w:p>
    <w:p w:rsidR="007F3C63" w:rsidRDefault="00603CCC">
      <w:pPr>
        <w:pStyle w:val="ListeMaddemi"/>
      </w:pPr>
      <w:r>
        <w:t>Client.UpdateProhibitions — HttpPut("prohibitions")</w:t>
      </w:r>
    </w:p>
    <w:p w:rsidR="007F3C63" w:rsidRDefault="00603CCC">
      <w:pPr>
        <w:pStyle w:val="ListeMaddemi"/>
      </w:pPr>
      <w:r>
        <w:t>Client.ApplyPack — HttpPost("pantry/packs/{packId:guid}")</w:t>
      </w:r>
    </w:p>
    <w:p w:rsidR="007F3C63" w:rsidRDefault="00603CCC">
      <w:pPr>
        <w:pStyle w:val="ListeMaddemi"/>
      </w:pPr>
      <w:r>
        <w:t>ClientDietitianInfo.GetInfo — HttpGet("info")</w:t>
      </w:r>
    </w:p>
    <w:p w:rsidR="007F3C63" w:rsidRDefault="00603CCC">
      <w:pPr>
        <w:pStyle w:val="ListeMaddemi"/>
      </w:pPr>
      <w:r>
        <w:t>ClientGames.GetDaily — HttpGet("daily")</w:t>
      </w:r>
    </w:p>
    <w:p w:rsidR="007F3C63" w:rsidRDefault="00603CCC">
      <w:pPr>
        <w:pStyle w:val="ListeMaddemi"/>
      </w:pPr>
      <w:r>
        <w:t>ClientGames.Submit — HttpPost("{challengeId:guid}/submit")</w:t>
      </w:r>
    </w:p>
    <w:p w:rsidR="007F3C63" w:rsidRDefault="00603CCC">
      <w:pPr>
        <w:pStyle w:val="ListeMaddemi"/>
      </w:pPr>
      <w:r>
        <w:t>ClientGamification.GetSummary — HttpGet("summary")</w:t>
      </w:r>
    </w:p>
    <w:p w:rsidR="007F3C63" w:rsidRDefault="00603CCC">
      <w:pPr>
        <w:pStyle w:val="ListeMaddemi"/>
      </w:pPr>
      <w:r>
        <w:t>ClientGamification.Ping — HttpPost("ping")</w:t>
      </w:r>
    </w:p>
    <w:p w:rsidR="007F3C63" w:rsidRDefault="00603CCC">
      <w:pPr>
        <w:pStyle w:val="ListeMaddemi"/>
      </w:pPr>
      <w:r>
        <w:t>ClientMealLog.GetLogs — HttpGet</w:t>
      </w:r>
    </w:p>
    <w:p w:rsidR="007F3C63" w:rsidRDefault="00603CCC">
      <w:pPr>
        <w:pStyle w:val="ListeMaddemi"/>
      </w:pPr>
      <w:r>
        <w:lastRenderedPageBreak/>
        <w:t>ClientMealLog.AnalyzePhoto — HttpPost("analyze-photo")</w:t>
      </w:r>
    </w:p>
    <w:p w:rsidR="007F3C63" w:rsidRDefault="00603CCC">
      <w:pPr>
        <w:pStyle w:val="ListeMaddemi"/>
      </w:pPr>
      <w:r>
        <w:t>ClientMealLog.CreateLog — HttpPost</w:t>
      </w:r>
    </w:p>
    <w:p w:rsidR="007F3C63" w:rsidRDefault="00603CCC">
      <w:pPr>
        <w:pStyle w:val="ListeMaddemi"/>
      </w:pPr>
      <w:r>
        <w:t>ClientMealLog.DeleteLog — HttpDelete("{id:guid}")</w:t>
      </w:r>
    </w:p>
    <w:p w:rsidR="007F3C63" w:rsidRDefault="00603CCC">
      <w:pPr>
        <w:pStyle w:val="ListeMaddemi"/>
      </w:pPr>
      <w:r>
        <w:t>ClientNotes.GetNotes — HttpGet("notes")</w:t>
      </w:r>
    </w:p>
    <w:p w:rsidR="007F3C63" w:rsidRDefault="00603CCC">
      <w:pPr>
        <w:pStyle w:val="ListeMaddemi"/>
      </w:pPr>
      <w:r>
        <w:t>ClientNotificationPreferences.Get — HttpGet</w:t>
      </w:r>
    </w:p>
    <w:p w:rsidR="007F3C63" w:rsidRDefault="00603CCC">
      <w:pPr>
        <w:pStyle w:val="ListeMaddemi"/>
      </w:pPr>
      <w:r>
        <w:t>ClientNotificationPreferences.Upsert — HttpPut</w:t>
      </w:r>
    </w:p>
    <w:p w:rsidR="007F3C63" w:rsidRDefault="00603CCC">
      <w:pPr>
        <w:pStyle w:val="ListeMaddemi"/>
      </w:pPr>
      <w:r>
        <w:t>ClientNotificationPreferences.Heartbeat — HttpPost("heartbeat")</w:t>
      </w:r>
    </w:p>
    <w:p w:rsidR="007F3C63" w:rsidRDefault="00603CCC">
      <w:pPr>
        <w:pStyle w:val="ListeMaddemi"/>
      </w:pPr>
      <w:r>
        <w:t>ClientNotificationPreferences.MarkNotificationSync — HttpPost("sync-mark")</w:t>
      </w:r>
    </w:p>
    <w:p w:rsidR="007F3C63" w:rsidRDefault="00603CCC">
      <w:pPr>
        <w:pStyle w:val="ListeMaddemi"/>
      </w:pPr>
      <w:r>
        <w:t>ClientPantry.Get — HttpGet</w:t>
      </w:r>
    </w:p>
    <w:p w:rsidR="007F3C63" w:rsidRDefault="00603CCC">
      <w:pPr>
        <w:pStyle w:val="ListeMaddemi"/>
      </w:pPr>
      <w:r>
        <w:t>ClientPantry.GetRecent — HttpGet("recent")</w:t>
      </w:r>
    </w:p>
    <w:p w:rsidR="007F3C63" w:rsidRDefault="00603CCC">
      <w:pPr>
        <w:pStyle w:val="ListeMaddemi"/>
      </w:pPr>
      <w:r>
        <w:t>ClientPantry.Replace — HttpPut</w:t>
      </w:r>
    </w:p>
    <w:p w:rsidR="007F3C63" w:rsidRDefault="00603CCC">
      <w:pPr>
        <w:pStyle w:val="ListeMaddemi"/>
      </w:pPr>
      <w:r>
        <w:t>ClientPantry.AnalyzeReceipt — HttpPost("analyze-receipt")</w:t>
      </w:r>
    </w:p>
    <w:p w:rsidR="007F3C63" w:rsidRDefault="00603CCC">
      <w:pPr>
        <w:pStyle w:val="ListeMaddemi"/>
      </w:pPr>
      <w:r>
        <w:t>ClientPantry.Delete — HttpDelete("{ingredientId:guid}")</w:t>
      </w:r>
    </w:p>
    <w:p w:rsidR="007F3C63" w:rsidRDefault="00603CCC">
      <w:pPr>
        <w:pStyle w:val="ListeMaddemi"/>
      </w:pPr>
      <w:r>
        <w:t>ClientPlan.GetTodayPlan — HttpGet("plans/today")</w:t>
      </w:r>
    </w:p>
    <w:p w:rsidR="007F3C63" w:rsidRDefault="00603CCC">
      <w:pPr>
        <w:pStyle w:val="ListeMaddemi"/>
      </w:pPr>
      <w:r>
        <w:t>ClientPlan.GetWeekPlans — HttpGet("plans/week")</w:t>
      </w:r>
    </w:p>
    <w:p w:rsidR="007F3C63" w:rsidRDefault="00603CCC">
      <w:pPr>
        <w:pStyle w:val="ListeMaddemi"/>
      </w:pPr>
      <w:r>
        <w:t>ClientPlan.GetNextMeal — HttpGet("meals/next")</w:t>
      </w:r>
    </w:p>
    <w:p w:rsidR="007F3C63" w:rsidRDefault="00603CCC">
      <w:pPr>
        <w:pStyle w:val="ListeMaddemi"/>
      </w:pPr>
      <w:r>
        <w:t>ClientPlan.CompleteMeal — HttpPost("meals/{mealItemId}/complete")</w:t>
      </w:r>
    </w:p>
    <w:p w:rsidR="007F3C63" w:rsidRDefault="00603CCC">
      <w:pPr>
        <w:pStyle w:val="ListeMaddemi"/>
      </w:pPr>
      <w:r>
        <w:t>ClientPlan.SkipMeal — HttpPost("meals/{mealItemId}/skip")</w:t>
      </w:r>
    </w:p>
    <w:p w:rsidR="007F3C63" w:rsidRDefault="00603CCC">
      <w:pPr>
        <w:pStyle w:val="ListeMaddemi"/>
      </w:pPr>
      <w:r>
        <w:t>ClientPlan.AlternativeMeal — HttpPost("meals/{mealItemId}/alternative")</w:t>
      </w:r>
    </w:p>
    <w:p w:rsidR="007F3C63" w:rsidRDefault="00603CCC">
      <w:pPr>
        <w:pStyle w:val="ListeMaddemi"/>
      </w:pPr>
      <w:r>
        <w:t>ClientPlan.SelectMealRecipe — HttpPost("meals/{mealItemId}/selected-recipe")</w:t>
      </w:r>
    </w:p>
    <w:p w:rsidR="007F3C63" w:rsidRDefault="00603CCC">
      <w:pPr>
        <w:pStyle w:val="ListeMaddemi"/>
      </w:pPr>
      <w:r>
        <w:t>ClientPlan.SaveMealFeedback — HttpPost("meals/{mealItemId}/feedback")</w:t>
      </w:r>
    </w:p>
    <w:p w:rsidR="007F3C63" w:rsidRDefault="00603CCC">
      <w:pPr>
        <w:pStyle w:val="ListeMaddemi"/>
      </w:pPr>
      <w:r>
        <w:t>ClientPlan.UncompleteMeal — HttpDelete("meals/{mealItemId}/complete")</w:t>
      </w:r>
    </w:p>
    <w:p w:rsidR="007F3C63" w:rsidRDefault="00603CCC">
      <w:pPr>
        <w:pStyle w:val="ListeMaddemi"/>
      </w:pPr>
      <w:r>
        <w:t>ClientPlan.GetMyPlans — HttpGet("meal-plans")</w:t>
      </w:r>
    </w:p>
    <w:p w:rsidR="007F3C63" w:rsidRDefault="00603CCC">
      <w:pPr>
        <w:pStyle w:val="ListeMaddemi"/>
      </w:pPr>
      <w:r>
        <w:t>ClientPreferences.Get — HttpGet</w:t>
      </w:r>
    </w:p>
    <w:p w:rsidR="007F3C63" w:rsidRDefault="00603CCC">
      <w:pPr>
        <w:pStyle w:val="ListeMaddemi"/>
      </w:pPr>
      <w:r>
        <w:t>ClientPreferences.Upsert — HttpPut</w:t>
      </w:r>
    </w:p>
    <w:p w:rsidR="007F3C63" w:rsidRDefault="00603CCC">
      <w:pPr>
        <w:pStyle w:val="ListeMaddemi"/>
      </w:pPr>
      <w:r>
        <w:t>ClientProgress.GetTodayTracking — HttpGet("tracking/today")</w:t>
      </w:r>
    </w:p>
    <w:p w:rsidR="007F3C63" w:rsidRDefault="00603CCC">
      <w:pPr>
        <w:pStyle w:val="ListeMaddemi"/>
      </w:pPr>
      <w:r>
        <w:t>ClientProgress.UpdateTodayTracking — HttpPut("tracking/today")</w:t>
      </w:r>
    </w:p>
    <w:p w:rsidR="007F3C63" w:rsidRDefault="00603CCC">
      <w:pPr>
        <w:pStyle w:val="ListeMaddemi"/>
      </w:pPr>
      <w:r>
        <w:t>ClientProgress.GetTrackingHistory — HttpGet("tracking/history")</w:t>
      </w:r>
    </w:p>
    <w:p w:rsidR="007F3C63" w:rsidRDefault="00603CCC">
      <w:pPr>
        <w:pStyle w:val="ListeMaddemi"/>
      </w:pPr>
      <w:r>
        <w:t>ClientProgress.GetWeights — HttpGet("weights")</w:t>
      </w:r>
    </w:p>
    <w:p w:rsidR="007F3C63" w:rsidRDefault="00603CCC">
      <w:pPr>
        <w:pStyle w:val="ListeMaddemi"/>
      </w:pPr>
      <w:r>
        <w:t>ClientProgress.AddWeight — HttpPost("weights")</w:t>
      </w:r>
    </w:p>
    <w:p w:rsidR="007F3C63" w:rsidRDefault="00603CCC">
      <w:pPr>
        <w:pStyle w:val="ListeMaddemi"/>
      </w:pPr>
      <w:r>
        <w:lastRenderedPageBreak/>
        <w:t>ClientProgress.DeleteWeight — HttpDelete("weights/{id:guid}")</w:t>
      </w:r>
    </w:p>
    <w:p w:rsidR="007F3C63" w:rsidRDefault="00603CCC">
      <w:pPr>
        <w:pStyle w:val="ListeMaddemi"/>
      </w:pPr>
      <w:r>
        <w:t>ClientProgress.GetMeasurements — HttpGet("measurements")</w:t>
      </w:r>
    </w:p>
    <w:p w:rsidR="007F3C63" w:rsidRDefault="00603CCC">
      <w:pPr>
        <w:pStyle w:val="ListeMaddemi"/>
      </w:pPr>
      <w:r>
        <w:t>ClientProgress.GetLatestMeasurement — HttpGet("measurements/latest")</w:t>
      </w:r>
    </w:p>
    <w:p w:rsidR="007F3C63" w:rsidRDefault="00603CCC">
      <w:pPr>
        <w:pStyle w:val="ListeMaddemi"/>
      </w:pPr>
      <w:r>
        <w:t>ClientProgress.AddMeasurement — HttpPost("measurements")</w:t>
      </w:r>
    </w:p>
    <w:p w:rsidR="007F3C63" w:rsidRDefault="00603CCC">
      <w:pPr>
        <w:pStyle w:val="ListeMaddemi"/>
      </w:pPr>
      <w:r>
        <w:t>ClientProgress.DeleteMeasurement — HttpDelete("measurements/{id:guid}")</w:t>
      </w:r>
    </w:p>
    <w:p w:rsidR="007F3C63" w:rsidRDefault="00603CCC">
      <w:pPr>
        <w:pStyle w:val="ListeMaddemi"/>
      </w:pPr>
      <w:r>
        <w:t>ClientRecipeFavorites.GetFavorites — HttpGet("favorites")</w:t>
      </w:r>
    </w:p>
    <w:p w:rsidR="007F3C63" w:rsidRDefault="00603CCC">
      <w:pPr>
        <w:pStyle w:val="ListeMaddemi"/>
      </w:pPr>
      <w:r>
        <w:t>ClientRecipeFavorites.GetFavoritesSummary — HttpGet("favorites/summary")</w:t>
      </w:r>
    </w:p>
    <w:p w:rsidR="007F3C63" w:rsidRDefault="00603CCC">
      <w:pPr>
        <w:pStyle w:val="ListeMaddemi"/>
      </w:pPr>
      <w:r>
        <w:t>ClientRecipeFavorites.FavoriteRecipe — HttpPost("{id:guid}/favorite")</w:t>
      </w:r>
    </w:p>
    <w:p w:rsidR="007F3C63" w:rsidRDefault="00603CCC">
      <w:pPr>
        <w:pStyle w:val="ListeMaddemi"/>
      </w:pPr>
      <w:r>
        <w:t>ClientRecipeFavorites.UnfavoriteRecipe — HttpDelete("{id:guid}/favorite")</w:t>
      </w:r>
    </w:p>
    <w:p w:rsidR="007F3C63" w:rsidRDefault="00603CCC">
      <w:pPr>
        <w:pStyle w:val="ListeMaddemi"/>
      </w:pPr>
      <w:r>
        <w:t>ClientRecipeFavorites.ImportLegacyFavorites — HttpPost("favorites/import")</w:t>
      </w:r>
    </w:p>
    <w:p w:rsidR="007F3C63" w:rsidRDefault="00603CCC">
      <w:pPr>
        <w:pStyle w:val="ListeMaddemi"/>
      </w:pPr>
      <w:r>
        <w:t>ClientShoppingList.Get — HttpGet</w:t>
      </w:r>
    </w:p>
    <w:p w:rsidR="007F3C63" w:rsidRDefault="00603CCC">
      <w:pPr>
        <w:pStyle w:val="ListeMaddemi"/>
      </w:pPr>
      <w:r>
        <w:t>ClientShoppingList.Add — HttpPost</w:t>
      </w:r>
    </w:p>
    <w:p w:rsidR="007F3C63" w:rsidRDefault="00603CCC">
      <w:pPr>
        <w:pStyle w:val="ListeMaddemi"/>
      </w:pPr>
      <w:r>
        <w:t>ClientShoppingList.AddIngredients — HttpPost("ingredients")</w:t>
      </w:r>
    </w:p>
    <w:p w:rsidR="007F3C63" w:rsidRDefault="00603CCC">
      <w:pPr>
        <w:pStyle w:val="ListeMaddemi"/>
      </w:pPr>
      <w:r>
        <w:t>ClientShoppingList.GenerateFromTodayPlan — HttpPost("generate/today-plan")</w:t>
      </w:r>
    </w:p>
    <w:p w:rsidR="007F3C63" w:rsidRDefault="00603CCC">
      <w:pPr>
        <w:pStyle w:val="ListeMaddemi"/>
      </w:pPr>
      <w:r>
        <w:t>ClientShoppingList.GenerateFromRecipe — HttpPost("generate/recipe/{recipeId:guid}")</w:t>
      </w:r>
    </w:p>
    <w:p w:rsidR="007F3C63" w:rsidRDefault="00603CCC">
      <w:pPr>
        <w:pStyle w:val="ListeMaddemi"/>
      </w:pPr>
      <w:r>
        <w:t>ClientShoppingList.Toggle — HttpPatch("{itemId:guid}/toggle")</w:t>
      </w:r>
    </w:p>
    <w:p w:rsidR="007F3C63" w:rsidRDefault="00603CCC">
      <w:pPr>
        <w:pStyle w:val="ListeMaddemi"/>
      </w:pPr>
      <w:r>
        <w:t>ClientShoppingList.Delete — HttpDelete("{itemId:guid}")</w:t>
      </w:r>
    </w:p>
    <w:p w:rsidR="007F3C63" w:rsidRDefault="00603CCC">
      <w:pPr>
        <w:pStyle w:val="ListeMaddemi"/>
      </w:pPr>
      <w:r>
        <w:t>ClientShoppingList.ClearChecked — HttpDelete("checked")</w:t>
      </w:r>
    </w:p>
    <w:p w:rsidR="007F3C63" w:rsidRDefault="00603CCC">
      <w:pPr>
        <w:pStyle w:val="ListeMaddemi"/>
      </w:pPr>
      <w:r>
        <w:t>ClientState.GetMe — HttpGet("me")</w:t>
      </w:r>
    </w:p>
    <w:p w:rsidR="007F3C63" w:rsidRDefault="00603CCC">
      <w:pPr>
        <w:pStyle w:val="ListeMaddemi"/>
      </w:pPr>
      <w:r>
        <w:t>ClientState.UpdateMe — HttpPut("me")</w:t>
      </w:r>
    </w:p>
    <w:p w:rsidR="007F3C63" w:rsidRDefault="00603CCC">
      <w:pPr>
        <w:pStyle w:val="ListeMaddemi"/>
      </w:pPr>
      <w:r>
        <w:t>Contact.Submit — HttpPost</w:t>
      </w:r>
    </w:p>
    <w:p w:rsidR="007F3C63" w:rsidRDefault="00603CCC">
      <w:pPr>
        <w:pStyle w:val="ListeMaddemi"/>
      </w:pPr>
      <w:r>
        <w:t>Contact.GetAll — HttpGet</w:t>
      </w:r>
    </w:p>
    <w:p w:rsidR="007F3C63" w:rsidRDefault="00603CCC">
      <w:pPr>
        <w:pStyle w:val="ListeMaddemi"/>
      </w:pPr>
      <w:r>
        <w:t>Contact.MarkRead — HttpPatch("{id:guid}/read")</w:t>
      </w:r>
    </w:p>
    <w:p w:rsidR="007F3C63" w:rsidRDefault="00603CCC">
      <w:pPr>
        <w:pStyle w:val="ListeMaddemi"/>
      </w:pPr>
      <w:r>
        <w:t>Contact.Delete — HttpDelete("{id:guid}")</w:t>
      </w:r>
    </w:p>
    <w:p w:rsidR="007F3C63" w:rsidRDefault="00603CCC">
      <w:pPr>
        <w:pStyle w:val="ListeMaddemi"/>
      </w:pPr>
      <w:r>
        <w:t>Dashboard.GetDashboard — HttpGet("dashboard")</w:t>
      </w:r>
    </w:p>
    <w:p w:rsidR="007F3C63" w:rsidRDefault="00603CCC">
      <w:pPr>
        <w:pStyle w:val="ListeMaddemi"/>
      </w:pPr>
      <w:r>
        <w:t>DatabaseAudit.GetConsolidationReport — HttpGet("consolidation-report")</w:t>
      </w:r>
    </w:p>
    <w:p w:rsidR="007F3C63" w:rsidRDefault="00603CCC">
      <w:pPr>
        <w:pStyle w:val="ListeMaddemi"/>
      </w:pPr>
      <w:r>
        <w:t>DietitianAnnouncement.GetAnnouncements — HttpGet("clients/{clientId:guid}/announcements")</w:t>
      </w:r>
    </w:p>
    <w:p w:rsidR="007F3C63" w:rsidRDefault="00603CCC">
      <w:pPr>
        <w:pStyle w:val="ListeMaddemi"/>
      </w:pPr>
      <w:r>
        <w:t>DietitianAnnouncement.CreateAnnouncement — HttpPost("clients/{clientId:guid}/announcements")</w:t>
      </w:r>
    </w:p>
    <w:p w:rsidR="007F3C63" w:rsidRDefault="00603CCC">
      <w:pPr>
        <w:pStyle w:val="ListeMaddemi"/>
      </w:pPr>
      <w:r>
        <w:lastRenderedPageBreak/>
        <w:t>DietitianAnnouncement.UpdateAnnouncement — HttpPut("clients/{clientId:guid}/announcements/{id:guid}")</w:t>
      </w:r>
    </w:p>
    <w:p w:rsidR="007F3C63" w:rsidRDefault="00603CCC">
      <w:pPr>
        <w:pStyle w:val="ListeMaddemi"/>
      </w:pPr>
      <w:r>
        <w:t>DietitianAnnouncement.DeleteAnnouncement — HttpDelete("clients/{clientId:guid}/announcements/{id:guid}")</w:t>
      </w:r>
    </w:p>
    <w:p w:rsidR="007F3C63" w:rsidRDefault="00603CCC">
      <w:pPr>
        <w:pStyle w:val="ListeMaddemi"/>
      </w:pPr>
      <w:r>
        <w:t>DietitianBranding.GetBranding — HttpGet("branding")</w:t>
      </w:r>
    </w:p>
    <w:p w:rsidR="007F3C63" w:rsidRDefault="00603CCC">
      <w:pPr>
        <w:pStyle w:val="ListeMaddemi"/>
      </w:pPr>
      <w:r>
        <w:t>DietitianBranding.UpdateBranding — HttpPut("branding")</w:t>
      </w:r>
    </w:p>
    <w:p w:rsidR="007F3C63" w:rsidRDefault="00603CCC">
      <w:pPr>
        <w:pStyle w:val="ListeMaddemi"/>
      </w:pPr>
      <w:r>
        <w:t>DietitianBranding.UploadLogo — HttpPost("branding/logo")</w:t>
      </w:r>
    </w:p>
    <w:p w:rsidR="007F3C63" w:rsidRDefault="00603CCC">
      <w:pPr>
        <w:pStyle w:val="ListeMaddemi"/>
      </w:pPr>
      <w:r>
        <w:t>DietitianBranding.ResetBranding — HttpDelete("branding")</w:t>
      </w:r>
    </w:p>
    <w:p w:rsidR="007F3C63" w:rsidRDefault="00603CCC">
      <w:pPr>
        <w:pStyle w:val="ListeMaddemi"/>
      </w:pPr>
      <w:r>
        <w:t>DietitianCare.GetCareHub — HttpGet</w:t>
      </w:r>
    </w:p>
    <w:p w:rsidR="007F3C63" w:rsidRDefault="00603CCC">
      <w:pPr>
        <w:pStyle w:val="ListeMaddemi"/>
      </w:pPr>
      <w:r>
        <w:t>DietitianCare.SendReply — HttpPost("replies")</w:t>
      </w:r>
    </w:p>
    <w:p w:rsidR="007F3C63" w:rsidRDefault="00603CCC">
      <w:pPr>
        <w:pStyle w:val="ListeMaddemi"/>
      </w:pPr>
      <w:r>
        <w:t>DietitianCare.CreateNote — HttpPost("notes")</w:t>
      </w:r>
    </w:p>
    <w:p w:rsidR="007F3C63" w:rsidRDefault="00603CCC">
      <w:pPr>
        <w:pStyle w:val="ListeMaddemi"/>
      </w:pPr>
      <w:r>
        <w:t>DietitianCare.CreateAppointment — HttpPost("appointments")</w:t>
      </w:r>
    </w:p>
    <w:p w:rsidR="007F3C63" w:rsidRDefault="00603CCC">
      <w:pPr>
        <w:pStyle w:val="ListeMaddemi"/>
      </w:pPr>
      <w:r>
        <w:t>DietitianCare.UpdateAppointment — HttpPut("appointments/{appointmentId:guid}")</w:t>
      </w:r>
    </w:p>
    <w:p w:rsidR="007F3C63" w:rsidRDefault="00603CCC">
      <w:pPr>
        <w:pStyle w:val="ListeMaddemi"/>
      </w:pPr>
      <w:r>
        <w:t>DietitianCare.CancelAppointment — HttpDelete("appointments/{appointmentId:guid}")</w:t>
      </w:r>
    </w:p>
    <w:p w:rsidR="007F3C63" w:rsidRDefault="00603CCC">
      <w:pPr>
        <w:pStyle w:val="ListeMaddemi"/>
      </w:pPr>
      <w:r>
        <w:t>DietitianCareHub.GetSummary — HttpGet("summary")</w:t>
      </w:r>
    </w:p>
    <w:p w:rsidR="007F3C63" w:rsidRDefault="00603CCC">
      <w:pPr>
        <w:pStyle w:val="ListeMaddemi"/>
      </w:pPr>
      <w:r>
        <w:t>DietitianCareHub.GetAllAppointments — HttpGet("/api/dietitian/appointments")</w:t>
      </w:r>
    </w:p>
    <w:p w:rsidR="007F3C63" w:rsidRDefault="00603CCC">
      <w:pPr>
        <w:pStyle w:val="ListeMaddemi"/>
      </w:pPr>
      <w:r>
        <w:t>DietitianDailyPlan.GetWeekPlans — HttpGet("clients/{clientId:guid}")</w:t>
      </w:r>
    </w:p>
    <w:p w:rsidR="007F3C63" w:rsidRDefault="00603CCC">
      <w:pPr>
        <w:pStyle w:val="ListeMaddemi"/>
      </w:pPr>
      <w:r>
        <w:t>DietitianDailyPlan.CreatePlan — HttpPost("clients/{clientId:guid}")</w:t>
      </w:r>
    </w:p>
    <w:p w:rsidR="007F3C63" w:rsidRDefault="00603CCC">
      <w:pPr>
        <w:pStyle w:val="ListeMaddemi"/>
      </w:pPr>
      <w:r>
        <w:t>DietitianDailyPlan.PublishPlan — HttpPut("{planId:guid}/publish")</w:t>
      </w:r>
    </w:p>
    <w:p w:rsidR="007F3C63" w:rsidRDefault="00603CCC">
      <w:pPr>
        <w:pStyle w:val="ListeMaddemi"/>
      </w:pPr>
      <w:r>
        <w:t>DietitianDailyPlan.UnpublishPlan — HttpPut("{planId:guid}/unpublish")</w:t>
      </w:r>
    </w:p>
    <w:p w:rsidR="007F3C63" w:rsidRDefault="00603CCC">
      <w:pPr>
        <w:pStyle w:val="ListeMaddemi"/>
      </w:pPr>
      <w:r>
        <w:t>DietitianDailyPlan.DeletePlan — HttpDelete("{planId:guid}")</w:t>
      </w:r>
    </w:p>
    <w:p w:rsidR="007F3C63" w:rsidRDefault="00603CCC">
      <w:pPr>
        <w:pStyle w:val="ListeMaddemi"/>
      </w:pPr>
      <w:r>
        <w:t>DietitianDailyPlan.AddMealItem — HttpPost("{planId:guid}/meals")</w:t>
      </w:r>
    </w:p>
    <w:p w:rsidR="007F3C63" w:rsidRDefault="00603CCC">
      <w:pPr>
        <w:pStyle w:val="ListeMaddemi"/>
      </w:pPr>
      <w:r>
        <w:t>DietitianDailyPlan.UpdateMealItem — HttpPut("{planId:guid}/meals/{mealId:guid}")</w:t>
      </w:r>
    </w:p>
    <w:p w:rsidR="007F3C63" w:rsidRDefault="00603CCC">
      <w:pPr>
        <w:pStyle w:val="ListeMaddemi"/>
      </w:pPr>
      <w:r>
        <w:t>DietitianDailyPlan.DeleteMealItem — HttpDelete("{planId:guid}/meals/{mealId:guid}")</w:t>
      </w:r>
    </w:p>
    <w:p w:rsidR="007F3C63" w:rsidRDefault="00603CCC">
      <w:pPr>
        <w:pStyle w:val="ListeMaddemi"/>
      </w:pPr>
      <w:r>
        <w:t>DietitianDailyPlan.BulkPublish — HttpPost("clients/{clientId:guid}/bulk-publish")</w:t>
      </w:r>
    </w:p>
    <w:p w:rsidR="007F3C63" w:rsidRDefault="00603CCC">
      <w:pPr>
        <w:pStyle w:val="ListeMaddemi"/>
      </w:pPr>
      <w:r>
        <w:t>DietitianDailyPlan.CopyDay — HttpPost("clients/{clientId:guid}/copy-day")</w:t>
      </w:r>
    </w:p>
    <w:p w:rsidR="007F3C63" w:rsidRDefault="00603CCC">
      <w:pPr>
        <w:pStyle w:val="ListeMaddemi"/>
      </w:pPr>
      <w:r>
        <w:t>DietitianDailyPlan.CopyWeek — HttpPost("clients/{clientId:guid}/copy-week")</w:t>
      </w:r>
    </w:p>
    <w:p w:rsidR="007F3C63" w:rsidRDefault="00603CCC">
      <w:pPr>
        <w:pStyle w:val="ListeMaddemi"/>
      </w:pPr>
      <w:r>
        <w:t>DietitianGamification.GetSummary — HttpGet("summary")</w:t>
      </w:r>
    </w:p>
    <w:p w:rsidR="007F3C63" w:rsidRDefault="00603CCC">
      <w:pPr>
        <w:pStyle w:val="ListeMaddemi"/>
      </w:pPr>
      <w:r>
        <w:t>DietitianGamification.GetActivity — HttpGet("activity")</w:t>
      </w:r>
    </w:p>
    <w:p w:rsidR="007F3C63" w:rsidRDefault="00603CCC">
      <w:pPr>
        <w:pStyle w:val="ListeMaddemi"/>
      </w:pPr>
      <w:r>
        <w:t>DietitianGamification.GetClientSummary — HttpGet("clients/{clientId:guid}")</w:t>
      </w:r>
    </w:p>
    <w:p w:rsidR="007F3C63" w:rsidRDefault="00603CCC">
      <w:pPr>
        <w:pStyle w:val="ListeMaddemi"/>
      </w:pPr>
      <w:r>
        <w:lastRenderedPageBreak/>
        <w:t>DietitianManagement.GetClients — HttpGet("clients")</w:t>
      </w:r>
    </w:p>
    <w:p w:rsidR="007F3C63" w:rsidRDefault="00603CCC">
      <w:pPr>
        <w:pStyle w:val="ListeMaddemi"/>
      </w:pPr>
      <w:r>
        <w:t>DietitianManagement.GetLiveClients — HttpGet("live-clients")</w:t>
      </w:r>
    </w:p>
    <w:p w:rsidR="007F3C63" w:rsidRDefault="00603CCC">
      <w:pPr>
        <w:pStyle w:val="ListeMaddemi"/>
      </w:pPr>
      <w:r>
        <w:t>DietitianManagement.GetDashboardStats — HttpGet("dashboard/stats")</w:t>
      </w:r>
    </w:p>
    <w:p w:rsidR="007F3C63" w:rsidRDefault="00603CCC">
      <w:pPr>
        <w:pStyle w:val="ListeMaddemi"/>
      </w:pPr>
      <w:r>
        <w:t>DietitianManagement.GetDashboardActivity — HttpGet("dashboard/activity")</w:t>
      </w:r>
    </w:p>
    <w:p w:rsidR="007F3C63" w:rsidRDefault="00603CCC">
      <w:pPr>
        <w:pStyle w:val="ListeMaddemi"/>
      </w:pPr>
      <w:r>
        <w:t>DietitianManagement.GetClientById — HttpGet("clients/{clientId}")</w:t>
      </w:r>
    </w:p>
    <w:p w:rsidR="007F3C63" w:rsidRDefault="00603CCC">
      <w:pPr>
        <w:pStyle w:val="ListeMaddemi"/>
      </w:pPr>
      <w:r>
        <w:t>DietitianManagement.GetClientActivePlan — HttpGet("clients/{clientId}/active-plan")</w:t>
      </w:r>
    </w:p>
    <w:p w:rsidR="007F3C63" w:rsidRDefault="00603CCC">
      <w:pPr>
        <w:pStyle w:val="ListeMaddemi"/>
      </w:pPr>
      <w:r>
        <w:t>DietitianManagement.GetClientActivities — HttpGet("clients/{clientId}/activities")</w:t>
      </w:r>
    </w:p>
    <w:p w:rsidR="007F3C63" w:rsidRDefault="00603CCC">
      <w:pPr>
        <w:pStyle w:val="ListeMaddemi"/>
      </w:pPr>
      <w:r>
        <w:t>DietitianManagement.GetClientMeasurements — HttpGet("clients/{clientId}/measurements")</w:t>
      </w:r>
    </w:p>
    <w:p w:rsidR="007F3C63" w:rsidRDefault="00603CCC">
      <w:pPr>
        <w:pStyle w:val="ListeMaddemi"/>
      </w:pPr>
      <w:r>
        <w:t>DietitianManagement.AddClientMeasurement — HttpPost("clients/{clientId}/measurements")</w:t>
      </w:r>
    </w:p>
    <w:p w:rsidR="007F3C63" w:rsidRDefault="00603CCC">
      <w:pPr>
        <w:pStyle w:val="ListeMaddemi"/>
      </w:pPr>
      <w:r>
        <w:t>DietitianManagement.UpdateClientMeasurement — HttpPut("clients/{clientId}/measurements/{measurementId:guid}")</w:t>
      </w:r>
    </w:p>
    <w:p w:rsidR="007F3C63" w:rsidRDefault="00603CCC">
      <w:pPr>
        <w:pStyle w:val="ListeMaddemi"/>
      </w:pPr>
      <w:r>
        <w:t>DietitianManagement.GetAccessKeys — HttpGet("access-keys")</w:t>
      </w:r>
    </w:p>
    <w:p w:rsidR="007F3C63" w:rsidRDefault="00603CCC">
      <w:pPr>
        <w:pStyle w:val="ListeMaddemi"/>
      </w:pPr>
      <w:r>
        <w:t>DietitianManagement.CreateAccessKeyForClient — HttpPost("clients/{publicUserId}/access-key")</w:t>
      </w:r>
    </w:p>
    <w:p w:rsidR="007F3C63" w:rsidRDefault="00603CCC">
      <w:pPr>
        <w:pStyle w:val="ListeMaddemi"/>
      </w:pPr>
      <w:r>
        <w:t>DietitianManagement.RevokeClientPremium — HttpPost("clients/{clientId:guid}/revoke")</w:t>
      </w:r>
    </w:p>
    <w:p w:rsidR="007F3C63" w:rsidRDefault="00603CCC">
      <w:pPr>
        <w:pStyle w:val="ListeMaddemi"/>
      </w:pPr>
      <w:r>
        <w:t>DietitianManagement.RevokeClientPremiumByPublicUserId — HttpPost("clients/{publicUserId}/revoke")</w:t>
      </w:r>
    </w:p>
    <w:p w:rsidR="007F3C63" w:rsidRDefault="00603CCC">
      <w:pPr>
        <w:pStyle w:val="ListeMaddemi"/>
      </w:pPr>
      <w:r>
        <w:t>DietitianManagement.CreateAccessKey — HttpPost("access-keys")</w:t>
      </w:r>
    </w:p>
    <w:p w:rsidR="007F3C63" w:rsidRDefault="00603CCC">
      <w:pPr>
        <w:pStyle w:val="ListeMaddemi"/>
      </w:pPr>
      <w:r>
        <w:t>DietitianManagement.ExtendAccessKey — HttpPost("clients/{clientId:guid}/access-keys/{keyId:guid}/extend")</w:t>
      </w:r>
    </w:p>
    <w:p w:rsidR="007F3C63" w:rsidRDefault="00603CCC">
      <w:pPr>
        <w:pStyle w:val="ListeMaddemi"/>
      </w:pPr>
      <w:r>
        <w:t>DietitianNotes.CreateNote — HttpPost("clients/{clientId:guid}/notes")</w:t>
      </w:r>
    </w:p>
    <w:p w:rsidR="007F3C63" w:rsidRDefault="00603CCC">
      <w:pPr>
        <w:pStyle w:val="ListeMaddemi"/>
      </w:pPr>
      <w:r>
        <w:t>DietitianNotes.GetNotes — HttpGet("clients/{clientId:guid}/notes")</w:t>
      </w:r>
    </w:p>
    <w:p w:rsidR="007F3C63" w:rsidRDefault="00603CCC">
      <w:pPr>
        <w:pStyle w:val="ListeMaddemi"/>
      </w:pPr>
      <w:r>
        <w:t>DietitianPlan.AssignPlanToClient — HttpPost("clients/{clientId:guid}/assign")</w:t>
      </w:r>
    </w:p>
    <w:p w:rsidR="007F3C63" w:rsidRDefault="00603CCC">
      <w:pPr>
        <w:pStyle w:val="ListeMaddemi"/>
      </w:pPr>
      <w:r>
        <w:t>DietitianPlan.GetClientPlans — HttpGet("clients/{clientId:guid}")</w:t>
      </w:r>
    </w:p>
    <w:p w:rsidR="007F3C63" w:rsidRDefault="00603CCC">
      <w:pPr>
        <w:pStyle w:val="ListeMaddemi"/>
      </w:pPr>
      <w:r>
        <w:t>DietitianPlan.AssignFromTemplate — HttpPost("clients/{clientId:guid}/assign-from-template")</w:t>
      </w:r>
    </w:p>
    <w:p w:rsidR="007F3C63" w:rsidRDefault="00603CCC">
      <w:pPr>
        <w:pStyle w:val="ListeMaddemi"/>
      </w:pPr>
      <w:r>
        <w:t>DietitianPlan.UpdateClientPlan — HttpPatch("{planId:guid}")</w:t>
      </w:r>
    </w:p>
    <w:p w:rsidR="007F3C63" w:rsidRDefault="00603CCC">
      <w:pPr>
        <w:pStyle w:val="ListeMaddemi"/>
      </w:pPr>
      <w:r>
        <w:lastRenderedPageBreak/>
        <w:t>DietitianPlan.DeleteClientPlan — HttpDelete("{planId:guid}")</w:t>
      </w:r>
    </w:p>
    <w:p w:rsidR="007F3C63" w:rsidRDefault="00603CCC">
      <w:pPr>
        <w:pStyle w:val="ListeMaddemi"/>
      </w:pPr>
      <w:r>
        <w:t>DietitianPlan.DeactivateClientPlan — HttpPost("{planId:guid}/deactivate")</w:t>
      </w:r>
    </w:p>
    <w:p w:rsidR="007F3C63" w:rsidRDefault="00603CCC">
      <w:pPr>
        <w:pStyle w:val="ListeMaddemi"/>
      </w:pPr>
      <w:r>
        <w:t>DietitianPlan.ReactivateClientPlan — HttpPost("{planId:guid}/reactivate")</w:t>
      </w:r>
    </w:p>
    <w:p w:rsidR="007F3C63" w:rsidRDefault="00603CCC">
      <w:pPr>
        <w:pStyle w:val="ListeMaddemi"/>
      </w:pPr>
      <w:r>
        <w:t>DietitianPlan.GetDashboardSummary — HttpGet("~/api/dietitian/dashboard/summary")</w:t>
      </w:r>
    </w:p>
    <w:p w:rsidR="007F3C63" w:rsidRDefault="00603CCC">
      <w:pPr>
        <w:pStyle w:val="ListeMaddemi"/>
      </w:pPr>
      <w:r>
        <w:t>DietitianRecipeFavorites.GetOverview — HttpGet("recipe-favorites/overview")</w:t>
      </w:r>
    </w:p>
    <w:p w:rsidR="007F3C63" w:rsidRDefault="00603CCC">
      <w:pPr>
        <w:pStyle w:val="ListeMaddemi"/>
      </w:pPr>
      <w:r>
        <w:t>DietitianRecipeFavorites.GetClientFavoriteRecipes — HttpGet("clients/{clientId:guid}/favorite-recipes")</w:t>
      </w:r>
    </w:p>
    <w:p w:rsidR="007F3C63" w:rsidRDefault="00603CCC">
      <w:pPr>
        <w:pStyle w:val="ListeMaddemi"/>
      </w:pPr>
      <w:r>
        <w:t>DietitianRecipes.GetRecipes — HttpGet</w:t>
      </w:r>
    </w:p>
    <w:p w:rsidR="007F3C63" w:rsidRDefault="00603CCC">
      <w:pPr>
        <w:pStyle w:val="ListeMaddemi"/>
      </w:pPr>
      <w:r>
        <w:t>DietitianRecipes.GetOverview — HttpGet("overview")</w:t>
      </w:r>
    </w:p>
    <w:p w:rsidR="007F3C63" w:rsidRDefault="00603CCC">
      <w:pPr>
        <w:pStyle w:val="ListeMaddemi"/>
      </w:pPr>
      <w:r>
        <w:t>DietitianRecipes.GetPopularRecipes — HttpGet("popular")</w:t>
      </w:r>
    </w:p>
    <w:p w:rsidR="007F3C63" w:rsidRDefault="00603CCC">
      <w:pPr>
        <w:pStyle w:val="ListeMaddemi"/>
      </w:pPr>
      <w:r>
        <w:t>DietitianRecipes.GetRecipe — HttpGet("{id:guid}")</w:t>
      </w:r>
    </w:p>
    <w:p w:rsidR="007F3C63" w:rsidRDefault="00603CCC">
      <w:pPr>
        <w:pStyle w:val="ListeMaddemi"/>
      </w:pPr>
      <w:r>
        <w:t>DietitianRecipes.GetRecipeBySlug — HttpGet("slug/{slug}")</w:t>
      </w:r>
    </w:p>
    <w:p w:rsidR="007F3C63" w:rsidRDefault="00603CCC">
      <w:pPr>
        <w:pStyle w:val="ListeMaddemi"/>
      </w:pPr>
      <w:r>
        <w:t>DietitianRecipes.GetRecipeAnalytics — HttpGet("{id:guid}/analytics")</w:t>
      </w:r>
    </w:p>
    <w:p w:rsidR="007F3C63" w:rsidRDefault="00603CCC">
      <w:pPr>
        <w:pStyle w:val="ListeMaddemi"/>
      </w:pPr>
      <w:r>
        <w:t>DietitianRecipes.CreateRecipe — HttpPost</w:t>
      </w:r>
    </w:p>
    <w:p w:rsidR="007F3C63" w:rsidRDefault="00603CCC">
      <w:pPr>
        <w:pStyle w:val="ListeMaddemi"/>
      </w:pPr>
      <w:r>
        <w:t>DietitianRecipes.UpdateRecipe — HttpPut("{id:guid}")</w:t>
      </w:r>
    </w:p>
    <w:p w:rsidR="007F3C63" w:rsidRDefault="00603CCC">
      <w:pPr>
        <w:pStyle w:val="ListeMaddemi"/>
      </w:pPr>
      <w:r>
        <w:t>DietitianRecipes.DeleteRecipe — HttpDelete("{id:guid}")</w:t>
      </w:r>
    </w:p>
    <w:p w:rsidR="007F3C63" w:rsidRDefault="00603CCC">
      <w:pPr>
        <w:pStyle w:val="ListeMaddemi"/>
      </w:pPr>
      <w:r>
        <w:t>DietitianRecipes.FavoriteRecipe — HttpPost("{id:guid}/favorite")</w:t>
      </w:r>
    </w:p>
    <w:p w:rsidR="007F3C63" w:rsidRDefault="00603CCC">
      <w:pPr>
        <w:pStyle w:val="ListeMaddemi"/>
      </w:pPr>
      <w:r>
        <w:t>DietitianRecipes.UnfavoriteRecipe — HttpDelete("{id:guid}/favorite")</w:t>
      </w:r>
    </w:p>
    <w:p w:rsidR="007F3C63" w:rsidRDefault="00603CCC">
      <w:pPr>
        <w:pStyle w:val="ListeMaddemi"/>
      </w:pPr>
      <w:r>
        <w:t>DietitianRecipes.MatchRecipes — HttpPost("match")</w:t>
      </w:r>
    </w:p>
    <w:p w:rsidR="007F3C63" w:rsidRDefault="00603CCC">
      <w:pPr>
        <w:pStyle w:val="ListeMaddemi"/>
      </w:pPr>
      <w:r>
        <w:t>DietitianReporting.GetClientActivity — HttpGet("clients/{publicUserId}/activity")</w:t>
      </w:r>
    </w:p>
    <w:p w:rsidR="007F3C63" w:rsidRDefault="00603CCC">
      <w:pPr>
        <w:pStyle w:val="ListeMaddemi"/>
      </w:pPr>
      <w:r>
        <w:t>DietitianReporting.GetClientCompliance — HttpGet("clients/{publicUserId}/compliance")</w:t>
      </w:r>
    </w:p>
    <w:p w:rsidR="007F3C63" w:rsidRDefault="00603CCC">
      <w:pPr>
        <w:pStyle w:val="ListeMaddemi"/>
      </w:pPr>
      <w:r>
        <w:t>DietitianReporting.GetTodayDashboard — HttpGet("dashboard/today")</w:t>
      </w:r>
    </w:p>
    <w:p w:rsidR="007F3C63" w:rsidRDefault="00603CCC">
      <w:pPr>
        <w:pStyle w:val="ListeMaddemi"/>
      </w:pPr>
      <w:r>
        <w:t>DietitianSettings.GetDietitianIdAsync — HttpGet</w:t>
      </w:r>
    </w:p>
    <w:p w:rsidR="007F3C63" w:rsidRDefault="00603CCC">
      <w:pPr>
        <w:pStyle w:val="ListeMaddemi"/>
      </w:pPr>
      <w:r>
        <w:t>DietitianSettings.GetDietitianIdAsync — HttpPut</w:t>
      </w:r>
    </w:p>
    <w:p w:rsidR="007F3C63" w:rsidRDefault="00603CCC">
      <w:pPr>
        <w:pStyle w:val="ListeMaddemi"/>
      </w:pPr>
      <w:r>
        <w:t>DietitianSettings.GetDietitianIdAsync — HttpPost("logo")</w:t>
      </w:r>
    </w:p>
    <w:p w:rsidR="007F3C63" w:rsidRDefault="00603CCC">
      <w:pPr>
        <w:pStyle w:val="ListeMaddemi"/>
      </w:pPr>
      <w:r>
        <w:t>DietitianSettings.GetDietitianIdAsync — HttpDelete("logo")</w:t>
      </w:r>
    </w:p>
    <w:p w:rsidR="007F3C63" w:rsidRDefault="00603CCC">
      <w:pPr>
        <w:pStyle w:val="ListeMaddemi"/>
      </w:pPr>
      <w:r>
        <w:t>Health.GetHealth — HttpGet("health")</w:t>
      </w:r>
    </w:p>
    <w:p w:rsidR="007F3C63" w:rsidRDefault="00603CCC">
      <w:pPr>
        <w:pStyle w:val="ListeMaddemi"/>
      </w:pPr>
      <w:r>
        <w:t>Ingredient.SearchIngredients — HttpGet("ingredients/search")</w:t>
      </w:r>
    </w:p>
    <w:p w:rsidR="007F3C63" w:rsidRDefault="00603CCC">
      <w:pPr>
        <w:pStyle w:val="ListeMaddemi"/>
      </w:pPr>
      <w:r>
        <w:t>Ingredient.ListAllIngredients — HttpGet("admin/ingredients")</w:t>
      </w:r>
    </w:p>
    <w:p w:rsidR="007F3C63" w:rsidRDefault="00603CCC">
      <w:pPr>
        <w:pStyle w:val="ListeMaddemi"/>
      </w:pPr>
      <w:r>
        <w:lastRenderedPageBreak/>
        <w:t>Ingredient.CreateIngredient — HttpPost("admin/ingredients")</w:t>
      </w:r>
    </w:p>
    <w:p w:rsidR="007F3C63" w:rsidRDefault="00603CCC">
      <w:pPr>
        <w:pStyle w:val="ListeMaddemi"/>
      </w:pPr>
      <w:r>
        <w:t>Ingredient.UpdateIngredient — HttpPut("admin/ingredients/{id}")</w:t>
      </w:r>
    </w:p>
    <w:p w:rsidR="007F3C63" w:rsidRDefault="00603CCC">
      <w:pPr>
        <w:pStyle w:val="ListeMaddemi"/>
      </w:pPr>
      <w:r>
        <w:t>Ingredient.ToggleActive — HttpPatch("admin/ingredients/{id}/toggle-active")</w:t>
      </w:r>
    </w:p>
    <w:p w:rsidR="007F3C63" w:rsidRDefault="00603CCC">
      <w:pPr>
        <w:pStyle w:val="ListeMaddemi"/>
      </w:pPr>
      <w:r>
        <w:t>Ingredient.AnalyzeImage — HttpPost("ingredients/analyze-image")</w:t>
      </w:r>
    </w:p>
    <w:p w:rsidR="007F3C63" w:rsidRDefault="00603CCC">
      <w:pPr>
        <w:pStyle w:val="ListeMaddemi"/>
      </w:pPr>
      <w:r>
        <w:t>Ingredient.ResolveBarcode — HttpPost("ingredients/resolve-barcode")</w:t>
      </w:r>
    </w:p>
    <w:p w:rsidR="007F3C63" w:rsidRDefault="00603CCC">
      <w:pPr>
        <w:pStyle w:val="ListeMaddemi"/>
      </w:pPr>
      <w:r>
        <w:t>Ingredient.ConfirmDetection — HttpPost("ingredients/detect/confirm")</w:t>
      </w:r>
    </w:p>
    <w:p w:rsidR="007F3C63" w:rsidRDefault="00603CCC">
      <w:pPr>
        <w:pStyle w:val="ListeMaddemi"/>
      </w:pPr>
      <w:r>
        <w:t>Ingredient.LogIngredientAcquisition — HttpPost("ingredients/acquisition/log")</w:t>
      </w:r>
    </w:p>
    <w:p w:rsidR="007F3C63" w:rsidRDefault="00603CCC">
      <w:pPr>
        <w:pStyle w:val="ListeMaddemi"/>
      </w:pPr>
      <w:r>
        <w:t>IngredientPack.GetPacks — HttpGet</w:t>
      </w:r>
    </w:p>
    <w:p w:rsidR="007F3C63" w:rsidRDefault="00603CCC">
      <w:pPr>
        <w:pStyle w:val="ListeMaddemi"/>
      </w:pPr>
      <w:r>
        <w:t>Kitchen.Merge — HttpPost("merge")</w:t>
      </w:r>
    </w:p>
    <w:p w:rsidR="007F3C63" w:rsidRDefault="00603CCC">
      <w:pPr>
        <w:pStyle w:val="ListeMaddemi"/>
      </w:pPr>
      <w:r>
        <w:t>MealPlanTemplate.List — HttpGet</w:t>
      </w:r>
    </w:p>
    <w:p w:rsidR="007F3C63" w:rsidRDefault="00603CCC">
      <w:pPr>
        <w:pStyle w:val="ListeMaddemi"/>
      </w:pPr>
      <w:r>
        <w:t>MealPlanTemplate.Get — HttpGet("{id:guid}")</w:t>
      </w:r>
    </w:p>
    <w:p w:rsidR="007F3C63" w:rsidRDefault="00603CCC">
      <w:pPr>
        <w:pStyle w:val="ListeMaddemi"/>
      </w:pPr>
      <w:r>
        <w:t>MealPlanTemplate.Create — HttpPost</w:t>
      </w:r>
    </w:p>
    <w:p w:rsidR="007F3C63" w:rsidRDefault="00603CCC">
      <w:pPr>
        <w:pStyle w:val="ListeMaddemi"/>
      </w:pPr>
      <w:r>
        <w:t>MealPlanTemplate.CreateFromPlan — HttpPost("from-plan")</w:t>
      </w:r>
    </w:p>
    <w:p w:rsidR="007F3C63" w:rsidRDefault="00603CCC">
      <w:pPr>
        <w:pStyle w:val="ListeMaddemi"/>
      </w:pPr>
      <w:r>
        <w:t>MealPlanTemplate.Delete — HttpDelete("{id:guid}")</w:t>
      </w:r>
    </w:p>
    <w:p w:rsidR="007F3C63" w:rsidRDefault="00603CCC">
      <w:pPr>
        <w:pStyle w:val="ListeMaddemi"/>
      </w:pPr>
      <w:r>
        <w:t>MealPlanTemplate.Apply — HttpPost("/api/dietitian/daily-plans/clients/{clientId:guid}/apply-template")</w:t>
      </w:r>
    </w:p>
    <w:p w:rsidR="007F3C63" w:rsidRDefault="00603CCC">
      <w:pPr>
        <w:pStyle w:val="ListeMaddemi"/>
      </w:pPr>
      <w:r>
        <w:t>PublicRecipes.GetPublicRecipes — HttpGet("recipes")</w:t>
      </w:r>
    </w:p>
    <w:p w:rsidR="007F3C63" w:rsidRDefault="00603CCC">
      <w:pPr>
        <w:pStyle w:val="ListeMaddemi"/>
      </w:pPr>
      <w:r>
        <w:t>RecipeImport.Upload — HttpPost</w:t>
      </w:r>
    </w:p>
    <w:p w:rsidR="007F3C63" w:rsidRDefault="00603CCC">
      <w:pPr>
        <w:pStyle w:val="ListeMaddemi"/>
      </w:pPr>
      <w:r>
        <w:t>RecipeImport.GetPreview — HttpGet("{sessionId:guid}")</w:t>
      </w:r>
    </w:p>
    <w:p w:rsidR="007F3C63" w:rsidRDefault="00603CCC">
      <w:pPr>
        <w:pStyle w:val="ListeMaddemi"/>
      </w:pPr>
      <w:r>
        <w:t>RecipeImport.Review — HttpPut("{sessionId:guid}/review")</w:t>
      </w:r>
    </w:p>
    <w:p w:rsidR="007F3C63" w:rsidRDefault="00603CCC">
      <w:pPr>
        <w:pStyle w:val="ListeMaddemi"/>
      </w:pPr>
      <w:r>
        <w:t>RecipeImport.Confirm — HttpPost("{sessionId:guid}/confirm")</w:t>
      </w:r>
    </w:p>
    <w:p w:rsidR="007F3C63" w:rsidRDefault="00603CCC">
      <w:pPr>
        <w:pStyle w:val="ListeMaddemi"/>
      </w:pPr>
      <w:r>
        <w:t>RecipeMatch.Match — HttpPost("match")</w:t>
      </w:r>
    </w:p>
    <w:p w:rsidR="007F3C63" w:rsidRDefault="00603CCC">
      <w:pPr>
        <w:pStyle w:val="ListeMaddemi"/>
      </w:pPr>
      <w:r>
        <w:t>RecipeMatch.Diagnose — HttpGet("match/diagnose")</w:t>
      </w:r>
    </w:p>
    <w:p w:rsidR="007F3C63" w:rsidRDefault="00603CCC">
      <w:pPr>
        <w:pStyle w:val="ListeMaddemi"/>
      </w:pPr>
      <w:r>
        <w:t>Retention.GetExpiredClients — HttpGet("expired-clients")</w:t>
      </w:r>
    </w:p>
    <w:p w:rsidR="007F3C63" w:rsidRDefault="00603CCC">
      <w:pPr>
        <w:pStyle w:val="ListeMaddemi"/>
      </w:pPr>
      <w:r>
        <w:t>Retention.CreateCampaign — HttpPost("campaigns")</w:t>
      </w:r>
    </w:p>
    <w:p w:rsidR="007F3C63" w:rsidRDefault="00603CCC">
      <w:pPr>
        <w:pStyle w:val="Balk2"/>
      </w:pPr>
      <w:r>
        <w:rPr>
          <w:rFonts w:ascii="Times New Roman" w:hAnsi="Times New Roman"/>
          <w:sz w:val="26"/>
        </w:rPr>
        <w:t>Ek M. Backend Servis Kayıtları (Program.cs Özet)</w:t>
      </w:r>
    </w:p>
    <w:p w:rsidR="007F3C63" w:rsidRDefault="00603CCC">
      <w:r>
        <w:t>Bu ekte, backend uygulamasında DI (Dependency Injection) konteynerine eklenen servis kayıtları listelenmiştir (Program.cs).</w:t>
      </w:r>
    </w:p>
    <w:p w:rsidR="007F3C63" w:rsidRDefault="00603CCC">
      <w:pPr>
        <w:pStyle w:val="ListeMaddemi"/>
      </w:pPr>
      <w:r>
        <w:t>builder.Services.AddControllers()</w:t>
      </w:r>
    </w:p>
    <w:p w:rsidR="007F3C63" w:rsidRDefault="00603CCC">
      <w:pPr>
        <w:pStyle w:val="ListeMaddemi"/>
      </w:pPr>
      <w:r>
        <w:lastRenderedPageBreak/>
        <w:t>builder.Services.AddEndpointsApiExplorer()</w:t>
      </w:r>
    </w:p>
    <w:p w:rsidR="007F3C63" w:rsidRDefault="00603CCC">
      <w:pPr>
        <w:pStyle w:val="ListeMaddemi"/>
      </w:pPr>
      <w:r>
        <w:t>builder.Services.AddSingleton&lt;MyDietitianMobileApp.Domain.Services.AccessCodeGenerator&gt;()</w:t>
      </w:r>
    </w:p>
    <w:p w:rsidR="007F3C63" w:rsidRDefault="00603CCC">
      <w:pPr>
        <w:pStyle w:val="ListeMaddemi"/>
      </w:pPr>
      <w:r>
        <w:t>builder.Services.AddSingleton&lt;MyDietitianMobileApp.Domain.Services.RecipeMatchService&gt;()</w:t>
      </w:r>
    </w:p>
    <w:p w:rsidR="007F3C63" w:rsidRDefault="00603CCC">
      <w:pPr>
        <w:pStyle w:val="ListeMaddemi"/>
      </w:pPr>
      <w:r>
        <w:t>builder.Services.AddSwaggerGen(c =&gt;</w:t>
      </w:r>
    </w:p>
    <w:p w:rsidR="007F3C63" w:rsidRDefault="00603CCC">
      <w:pPr>
        <w:pStyle w:val="ListeMaddemi"/>
      </w:pPr>
      <w:r>
        <w:t>builder.Services.AddDbContext&lt;AppDbContext&gt;(options =&gt;</w:t>
      </w:r>
    </w:p>
    <w:p w:rsidR="007F3C63" w:rsidRDefault="00603CCC">
      <w:pPr>
        <w:pStyle w:val="ListeMaddemi"/>
      </w:pPr>
      <w:r>
        <w:t>builder.Services.AddDbContext&lt;AuthDbContext&gt;(options =&gt;</w:t>
      </w:r>
    </w:p>
    <w:p w:rsidR="007F3C63" w:rsidRDefault="00603CCC">
      <w:pPr>
        <w:pStyle w:val="ListeMaddemi"/>
      </w:pPr>
      <w:r>
        <w:t>builder.Services.AddScoped&lt;PasswordHasherService&gt;()</w:t>
      </w:r>
    </w:p>
    <w:p w:rsidR="007F3C63" w:rsidRDefault="00603CCC">
      <w:pPr>
        <w:pStyle w:val="ListeMaddemi"/>
      </w:pPr>
      <w:r>
        <w:t>builder.Services.AddScoped&lt;IHealthCalculationService, HealthCalculationService&gt;()</w:t>
      </w:r>
    </w:p>
    <w:p w:rsidR="007F3C63" w:rsidRDefault="00603CCC">
      <w:pPr>
        <w:pStyle w:val="ListeMaddemi"/>
      </w:pPr>
      <w:r>
        <w:t>builder.Services.AddScoped&lt;IPremiumStatusService, PremiumStatusService&gt;()</w:t>
      </w:r>
    </w:p>
    <w:p w:rsidR="007F3C63" w:rsidRDefault="00603CCC">
      <w:pPr>
        <w:pStyle w:val="ListeMaddemi"/>
      </w:pPr>
      <w:r>
        <w:t>builder.Services.AddScoped&lt;IAlternativeMealDecisionService, AlternativeMealDecisionService&gt;()</w:t>
      </w:r>
    </w:p>
    <w:p w:rsidR="007F3C63" w:rsidRDefault="00603CCC">
      <w:pPr>
        <w:pStyle w:val="ListeMaddemi"/>
      </w:pPr>
      <w:r>
        <w:t>builder.Services.AddScoped&lt;IRecipeRecommendationEngine, RecipeRecommendationEngine&gt;()</w:t>
      </w:r>
    </w:p>
    <w:p w:rsidR="007F3C63" w:rsidRDefault="00603CCC">
      <w:pPr>
        <w:pStyle w:val="ListeMaddemi"/>
      </w:pPr>
      <w:r>
        <w:t>builder.Services.AddScoped&lt;IIngredientNormalizationService, IngredientNormalizationService&gt;()</w:t>
      </w:r>
    </w:p>
    <w:p w:rsidR="007F3C63" w:rsidRDefault="00603CCC">
      <w:pPr>
        <w:pStyle w:val="ListeMaddemi"/>
      </w:pPr>
      <w:r>
        <w:t>builder.Services.AddScoped&lt;IIngredientTaxonomyService, IngredientTaxonomyService&gt;()</w:t>
      </w:r>
    </w:p>
    <w:p w:rsidR="007F3C63" w:rsidRDefault="00603CCC">
      <w:pPr>
        <w:pStyle w:val="ListeMaddemi"/>
      </w:pPr>
      <w:r>
        <w:t>builder.Services.AddScoped&lt;IIngredientDetectionResolver, IngredientDetectionResolver&gt;()</w:t>
      </w:r>
    </w:p>
    <w:p w:rsidR="007F3C63" w:rsidRDefault="00603CCC">
      <w:pPr>
        <w:pStyle w:val="ListeMaddemi"/>
      </w:pPr>
      <w:r>
        <w:t>builder.Services.AddSingleton(llmOptions)</w:t>
      </w:r>
    </w:p>
    <w:p w:rsidR="007F3C63" w:rsidRDefault="00603CCC">
      <w:pPr>
        <w:pStyle w:val="ListeMaddemi"/>
      </w:pPr>
      <w:r>
        <w:t>builder.Services.AddScoped&lt;IngredientLlmCandidateBuilder&gt;()</w:t>
      </w:r>
    </w:p>
    <w:p w:rsidR="007F3C63" w:rsidRDefault="00603CCC">
      <w:pPr>
        <w:pStyle w:val="ListeMaddemi"/>
      </w:pPr>
      <w:r>
        <w:t>builder.Services.AddHttpClient("openai-games", c =&gt;</w:t>
      </w:r>
    </w:p>
    <w:p w:rsidR="007F3C63" w:rsidRDefault="00603CCC">
      <w:pPr>
        <w:pStyle w:val="ListeMaddemi"/>
      </w:pPr>
      <w:r>
        <w:t>builder.Services.AddHttpClient("openai", c =&gt;</w:t>
      </w:r>
    </w:p>
    <w:p w:rsidR="007F3C63" w:rsidRDefault="00603CCC">
      <w:pPr>
        <w:pStyle w:val="ListeMaddemi"/>
      </w:pPr>
      <w:r>
        <w:t>builder.Services.AddScoped&lt;IIngredientLlmClient, OpenAiIngredientLlmClient&gt;()</w:t>
      </w:r>
    </w:p>
    <w:p w:rsidR="007F3C63" w:rsidRDefault="00603CCC">
      <w:pPr>
        <w:pStyle w:val="ListeMaddemi"/>
      </w:pPr>
      <w:r>
        <w:t>builder.Services.AddHttpClient("ollama", c =&gt;</w:t>
      </w:r>
    </w:p>
    <w:p w:rsidR="007F3C63" w:rsidRDefault="00603CCC">
      <w:pPr>
        <w:pStyle w:val="ListeMaddemi"/>
      </w:pPr>
      <w:r>
        <w:t>builder.Services.AddScoped&lt;IIngredientLlmClient, OllamaIngredientLlmClient&gt;()</w:t>
      </w:r>
    </w:p>
    <w:p w:rsidR="007F3C63" w:rsidRDefault="00603CCC">
      <w:pPr>
        <w:pStyle w:val="ListeMaddemi"/>
      </w:pPr>
      <w:r>
        <w:t>builder.Services.AddScoped&lt;IIngredientLlmClient, NullIngredientLlmClient&gt;()</w:t>
      </w:r>
    </w:p>
    <w:p w:rsidR="007F3C63" w:rsidRDefault="00603CCC">
      <w:pPr>
        <w:pStyle w:val="ListeMaddemi"/>
      </w:pPr>
      <w:r>
        <w:t>builder.Services.AddSingleton(visionOptions)</w:t>
      </w:r>
    </w:p>
    <w:p w:rsidR="007F3C63" w:rsidRDefault="00603CCC">
      <w:pPr>
        <w:pStyle w:val="ListeMaddemi"/>
      </w:pPr>
      <w:r>
        <w:lastRenderedPageBreak/>
        <w:t>builder.Services.AddHttpClient("openai", c =&gt;</w:t>
      </w:r>
    </w:p>
    <w:p w:rsidR="007F3C63" w:rsidRDefault="00603CCC">
      <w:pPr>
        <w:pStyle w:val="ListeMaddemi"/>
      </w:pPr>
      <w:r>
        <w:t>builder.Services.AddScoped&lt;IVisionIngredientService, VisionIngredientService&gt;()</w:t>
      </w:r>
    </w:p>
    <w:p w:rsidR="007F3C63" w:rsidRDefault="00603CCC">
      <w:pPr>
        <w:pStyle w:val="ListeMaddemi"/>
      </w:pPr>
      <w:r>
        <w:t>builder.Services.AddScoped&lt;IVisionIngredientService, NullVisionIngredientService&gt;()</w:t>
      </w:r>
    </w:p>
    <w:p w:rsidR="007F3C63" w:rsidRDefault="00603CCC">
      <w:pPr>
        <w:pStyle w:val="ListeMaddemi"/>
      </w:pPr>
      <w:r>
        <w:t>builder.Services.AddSingleton(openFoodFactsOptions)</w:t>
      </w:r>
    </w:p>
    <w:p w:rsidR="007F3C63" w:rsidRDefault="00603CCC">
      <w:pPr>
        <w:pStyle w:val="ListeMaddemi"/>
      </w:pPr>
      <w:r>
        <w:t>builder.Services.AddHttpClient("openfoodfacts", client =&gt;</w:t>
      </w:r>
    </w:p>
    <w:p w:rsidR="007F3C63" w:rsidRDefault="00603CCC">
      <w:pPr>
        <w:pStyle w:val="ListeMaddemi"/>
      </w:pPr>
      <w:r>
        <w:t>builder.Services.AddScoped&lt;IBarcodeIngredientResolutionService, BarcodeIngredientResolutionService&gt;()</w:t>
      </w:r>
    </w:p>
    <w:p w:rsidR="007F3C63" w:rsidRDefault="00603CCC">
      <w:pPr>
        <w:pStyle w:val="ListeMaddemi"/>
      </w:pPr>
      <w:r>
        <w:t>builder.Services.AddScoped&lt;IIngredientAcquisitionService, IngredientAcquisitionService&gt;()</w:t>
      </w:r>
    </w:p>
    <w:p w:rsidR="007F3C63" w:rsidRDefault="00603CCC">
      <w:pPr>
        <w:pStyle w:val="ListeMaddemi"/>
      </w:pPr>
      <w:r>
        <w:t>builder.Services.AddScoped&lt;IBenchmarkRunner, BenchmarkRunner&gt;()</w:t>
      </w:r>
    </w:p>
    <w:p w:rsidR="007F3C63" w:rsidRDefault="00603CCC">
      <w:pPr>
        <w:pStyle w:val="ListeMaddemi"/>
      </w:pPr>
      <w:r>
        <w:t>builder.Services.AddScoped&lt;IComplianceCalculationService, ComplianceCalculationService&gt;()</w:t>
      </w:r>
    </w:p>
    <w:p w:rsidR="007F3C63" w:rsidRDefault="00603CCC">
      <w:pPr>
        <w:pStyle w:val="ListeMaddemi"/>
      </w:pPr>
      <w:r>
        <w:t>builder.Services.AddScoped&lt;IUserRepository, UserRepository&gt;()</w:t>
      </w:r>
    </w:p>
    <w:p w:rsidR="007F3C63" w:rsidRDefault="00603CCC">
      <w:pPr>
        <w:pStyle w:val="ListeMaddemi"/>
      </w:pPr>
      <w:r>
        <w:t>builder.Services.AddScoped&lt;IIngredientRepository, IngredientRepository&gt;()</w:t>
      </w:r>
    </w:p>
    <w:p w:rsidR="007F3C63" w:rsidRDefault="00603CCC">
      <w:pPr>
        <w:pStyle w:val="ListeMaddemi"/>
      </w:pPr>
      <w:r>
        <w:t>builder.Services.AddScoped&lt;IRecipeRepository, RecipeRepository&gt;()</w:t>
      </w:r>
    </w:p>
    <w:p w:rsidR="007F3C63" w:rsidRDefault="00603CCC">
      <w:pPr>
        <w:pStyle w:val="ListeMaddemi"/>
      </w:pPr>
      <w:r>
        <w:t>builder.Services.AddScoped&lt;IDietitianRepository, DietitianRepository&gt;()</w:t>
      </w:r>
    </w:p>
    <w:p w:rsidR="007F3C63" w:rsidRDefault="00603CCC">
      <w:pPr>
        <w:pStyle w:val="ListeMaddemi"/>
      </w:pPr>
      <w:r>
        <w:t>builder.Services.AddScoped&lt;IClientRepository, ClientRepository&gt;()</w:t>
      </w:r>
    </w:p>
    <w:p w:rsidR="007F3C63" w:rsidRDefault="00603CCC">
      <w:pPr>
        <w:pStyle w:val="ListeMaddemi"/>
      </w:pPr>
      <w:r>
        <w:t>builder.Services.AddScoped&lt;DatabaseAuditService&gt;()</w:t>
      </w:r>
    </w:p>
    <w:p w:rsidR="007F3C63" w:rsidRDefault="00603CCC">
      <w:pPr>
        <w:pStyle w:val="ListeMaddemi"/>
      </w:pPr>
      <w:r>
        <w:t>builder.Services.AddScoped&lt;ILoginLockoutService, LoginLockoutService&gt;()</w:t>
      </w:r>
    </w:p>
    <w:p w:rsidR="007F3C63" w:rsidRDefault="00603CCC">
      <w:pPr>
        <w:pStyle w:val="ListeMaddemi"/>
      </w:pPr>
      <w:r>
        <w:t>builder.Services.AddScoped&lt;MyDietitianMobileApp.Application.Services.IKitchenNarrator, MyDietitianMobileApp.Application.Services.KitchenNarrator&gt;()</w:t>
      </w:r>
    </w:p>
    <w:p w:rsidR="007F3C63" w:rsidRDefault="00603CCC">
      <w:pPr>
        <w:pStyle w:val="ListeMaddemi"/>
      </w:pPr>
      <w:r>
        <w:t>builder.Services.AddScoped&lt;MyDietitianMobileApp.Application.Services.IClientIdentityResolver, MyDietitianMobileApp.Application.Services.ClientIdentityResolver&gt;()</w:t>
      </w:r>
    </w:p>
    <w:p w:rsidR="007F3C63" w:rsidRDefault="00603CCC">
      <w:pPr>
        <w:pStyle w:val="ListeMaddemi"/>
      </w:pPr>
      <w:r>
        <w:t>builder.Services.AddScoped&lt;MyDietitianMobileApp.Application.Services.IClientActivityWriter, MyDietitianMobileApp.Application.Services.ClientActivityWriter&gt;()</w:t>
      </w:r>
    </w:p>
    <w:p w:rsidR="007F3C63" w:rsidRDefault="00603CCC">
      <w:pPr>
        <w:pStyle w:val="ListeMaddemi"/>
      </w:pPr>
      <w:r>
        <w:t>builder.Services.AddScoped&lt;MyDietitianMobileApp.Application.Services.IClientGamificationService, MyDietitianMobileApp.Application.Services.ClientGamificationService&gt;()</w:t>
      </w:r>
    </w:p>
    <w:p w:rsidR="007F3C63" w:rsidRDefault="00603CCC">
      <w:pPr>
        <w:pStyle w:val="ListeMaddemi"/>
      </w:pPr>
      <w:r>
        <w:t>builder.Services.AddScoped&lt;MyDietitianMobileApp.Application.Services.IDailyGameContentGenerator, MyDietitianMobileApp.Application.Services.DailyGameContentGenerator&gt;()</w:t>
      </w:r>
    </w:p>
    <w:p w:rsidR="007F3C63" w:rsidRDefault="00603CCC">
      <w:pPr>
        <w:pStyle w:val="ListeMaddemi"/>
      </w:pPr>
      <w:r>
        <w:lastRenderedPageBreak/>
        <w:t>builder.Services.AddScoped&lt;MyDietitianMobileApp.Application.Services.IClientGameService, MyDietitianMobileApp.Application.Services.ClientGameService&gt;()</w:t>
      </w:r>
    </w:p>
    <w:p w:rsidR="007F3C63" w:rsidRDefault="00603CCC">
      <w:pPr>
        <w:pStyle w:val="ListeMaddemi"/>
      </w:pPr>
      <w:r>
        <w:t>builder.Services.AddScoped&lt;MyDietitianMobileApp.Application.Services.IComplianceService, MyDietitianMobileApp.Application.Services.ComplianceService&gt;()</w:t>
      </w:r>
    </w:p>
    <w:p w:rsidR="007F3C63" w:rsidRDefault="00603CCC">
      <w:pPr>
        <w:pStyle w:val="ListeMaddemi"/>
      </w:pPr>
      <w:r>
        <w:t>builder.Services.AddScoped&lt;MyDietitianMobileApp.Infrastructure.Services.Import.RecipeImportOrchestrator&gt;()</w:t>
      </w:r>
    </w:p>
    <w:p w:rsidR="007F3C63" w:rsidRDefault="00603CCC">
      <w:pPr>
        <w:pStyle w:val="ListeMaddemi"/>
      </w:pPr>
      <w:r>
        <w:t>builder.Services.AddSignalR()</w:t>
      </w:r>
    </w:p>
    <w:p w:rsidR="007F3C63" w:rsidRDefault="00603CCC">
      <w:pPr>
        <w:pStyle w:val="ListeMaddemi"/>
      </w:pPr>
      <w:r>
        <w:t>builder.Services.AddScoped&lt;ISyncEventPublisher, SyncEventPublisher&gt;()</w:t>
      </w:r>
    </w:p>
    <w:p w:rsidR="007F3C63" w:rsidRDefault="00603CCC">
      <w:pPr>
        <w:pStyle w:val="ListeMaddemi"/>
      </w:pPr>
      <w:r>
        <w:t>builder.Services.AddScoped&lt;MyDietitianMobileApp.Application.Services.MealPlanTemplateService&gt;()</w:t>
      </w:r>
    </w:p>
    <w:p w:rsidR="007F3C63" w:rsidRDefault="00603CCC">
      <w:pPr>
        <w:pStyle w:val="ListeMaddemi"/>
      </w:pPr>
      <w:r>
        <w:t>builder.Services.AddHostedService&lt;PremiumExpirationWorker&gt;()</w:t>
      </w:r>
    </w:p>
    <w:p w:rsidR="007F3C63" w:rsidRDefault="00603CCC">
      <w:pPr>
        <w:pStyle w:val="ListeMaddemi"/>
      </w:pPr>
      <w:r>
        <w:t>builder.Services.AddHttpContextAccessor()</w:t>
      </w:r>
    </w:p>
    <w:p w:rsidR="007F3C63" w:rsidRDefault="00603CCC">
      <w:pPr>
        <w:pStyle w:val="ListeMaddemi"/>
      </w:pPr>
      <w:r>
        <w:t>builder.Services.AddStackExchangeRedisCache(options =&gt;</w:t>
      </w:r>
    </w:p>
    <w:p w:rsidR="007F3C63" w:rsidRDefault="00603CCC">
      <w:pPr>
        <w:pStyle w:val="ListeMaddemi"/>
      </w:pPr>
      <w:r>
        <w:t>builder.Services.AddDistributedMemoryCache()</w:t>
      </w:r>
    </w:p>
    <w:p w:rsidR="007F3C63" w:rsidRDefault="00603CCC">
      <w:pPr>
        <w:pStyle w:val="ListeMaddemi"/>
      </w:pPr>
      <w:r>
        <w:t>builder.Services.AddMediatR(cfg =&gt;</w:t>
      </w:r>
    </w:p>
    <w:p w:rsidR="007F3C63" w:rsidRDefault="00603CCC">
      <w:pPr>
        <w:pStyle w:val="ListeMaddemi"/>
      </w:pPr>
      <w:r>
        <w:t>builder.Services.AddCors(options =&gt;</w:t>
      </w:r>
    </w:p>
    <w:p w:rsidR="007F3C63" w:rsidRDefault="00603CCC">
      <w:pPr>
        <w:pStyle w:val="ListeMaddemi"/>
      </w:pPr>
      <w:r>
        <w:t>builder.Services.AddRateLimiter(options =&gt;</w:t>
      </w:r>
    </w:p>
    <w:p w:rsidR="007F3C63" w:rsidRDefault="00603CCC">
      <w:pPr>
        <w:pStyle w:val="ListeMaddemi"/>
      </w:pPr>
      <w:r>
        <w:t>builder.Services.AddAuthentication(JwtBearerDefaults.AuthenticationScheme)</w:t>
      </w:r>
    </w:p>
    <w:p w:rsidR="007F3C63" w:rsidRDefault="00603CCC">
      <w:pPr>
        <w:pStyle w:val="ListeMaddemi"/>
      </w:pPr>
      <w:r>
        <w:t>builder.Services.AddAuthorization(options =&gt;</w:t>
      </w:r>
    </w:p>
    <w:p w:rsidR="007F3C63" w:rsidRDefault="00603CCC">
      <w:pPr>
        <w:pStyle w:val="ListeMaddemi"/>
      </w:pPr>
      <w:r>
        <w:t>builder.Services.AddSingleton&lt;IAuthorizationMiddlewareResultHandler, ProblemDetailsAuthorizationMiddlewareResultHandler&gt;()</w:t>
      </w:r>
    </w:p>
    <w:p w:rsidR="007F3C63" w:rsidRDefault="00603CCC">
      <w:pPr>
        <w:pStyle w:val="Balk2"/>
      </w:pPr>
      <w:r>
        <w:rPr>
          <w:rFonts w:ascii="Times New Roman" w:hAnsi="Times New Roman"/>
          <w:sz w:val="26"/>
        </w:rPr>
        <w:t>Ek N. docker-compose.yml (Altyapı Özeti)</w:t>
      </w:r>
    </w:p>
    <w:p w:rsidR="007F3C63" w:rsidRDefault="00603CCC">
      <w:r>
        <w:t>Bu ekte, yerel geliştirme ortamı için kullanılan docker-compose yapılandırması verilmiştir.</w:t>
      </w:r>
    </w:p>
    <w:p w:rsidR="007F3C63" w:rsidRDefault="00603CCC">
      <w:r>
        <w:t>version: "3.9"</w:t>
      </w:r>
    </w:p>
    <w:p w:rsidR="007F3C63" w:rsidRDefault="007F3C63"/>
    <w:p w:rsidR="007F3C63" w:rsidRDefault="00603CCC">
      <w:r>
        <w:t>services:</w:t>
      </w:r>
    </w:p>
    <w:p w:rsidR="007F3C63" w:rsidRDefault="00603CCC">
      <w:r>
        <w:t xml:space="preserve">  postgres:</w:t>
      </w:r>
    </w:p>
    <w:p w:rsidR="007F3C63" w:rsidRDefault="00603CCC">
      <w:r>
        <w:lastRenderedPageBreak/>
        <w:t xml:space="preserve">    image: postgres:15</w:t>
      </w:r>
    </w:p>
    <w:p w:rsidR="007F3C63" w:rsidRDefault="00603CCC">
      <w:r>
        <w:t xml:space="preserve">    container_name: mydietitian-postgres</w:t>
      </w:r>
    </w:p>
    <w:p w:rsidR="007F3C63" w:rsidRDefault="00603CCC">
      <w:r>
        <w:t xml:space="preserve">    restart: always</w:t>
      </w:r>
    </w:p>
    <w:p w:rsidR="007F3C63" w:rsidRDefault="00603CCC">
      <w:r>
        <w:t xml:space="preserve">    environment:</w:t>
      </w:r>
    </w:p>
    <w:p w:rsidR="007F3C63" w:rsidRDefault="00603CCC">
      <w:r>
        <w:t xml:space="preserve">      POSTGRES_DB: mydietitian_dev</w:t>
      </w:r>
    </w:p>
    <w:p w:rsidR="007F3C63" w:rsidRDefault="00603CCC">
      <w:r>
        <w:t xml:space="preserve">      POSTGRES_USER: postgres</w:t>
      </w:r>
    </w:p>
    <w:p w:rsidR="007F3C63" w:rsidRDefault="00603CCC">
      <w:r>
        <w:t xml:space="preserve">      POSTGRES_PASSWORD: [demo ortamı için maskelendi]</w:t>
      </w:r>
    </w:p>
    <w:p w:rsidR="007F3C63" w:rsidRDefault="00603CCC">
      <w:r>
        <w:t xml:space="preserve">    ports:</w:t>
      </w:r>
    </w:p>
    <w:p w:rsidR="007F3C63" w:rsidRDefault="00603CCC">
      <w:r>
        <w:t xml:space="preserve">      - "5433:5432"</w:t>
      </w:r>
    </w:p>
    <w:p w:rsidR="007F3C63" w:rsidRDefault="00603CCC">
      <w:r>
        <w:t xml:space="preserve">    volumes:</w:t>
      </w:r>
    </w:p>
    <w:p w:rsidR="007F3C63" w:rsidRDefault="00603CCC">
      <w:r>
        <w:t xml:space="preserve">      - mydietitian_pgdata:/var/lib/postgresql/data</w:t>
      </w:r>
    </w:p>
    <w:p w:rsidR="007F3C63" w:rsidRDefault="007F3C63"/>
    <w:p w:rsidR="007F3C63" w:rsidRDefault="00603CCC">
      <w:r>
        <w:t xml:space="preserve">  pgadmin:</w:t>
      </w:r>
    </w:p>
    <w:p w:rsidR="007F3C63" w:rsidRDefault="00603CCC">
      <w:r>
        <w:t xml:space="preserve">    image: dpage/pgadmin4</w:t>
      </w:r>
    </w:p>
    <w:p w:rsidR="007F3C63" w:rsidRDefault="00603CCC">
      <w:r>
        <w:t xml:space="preserve">    container_name: mydietitian-pgadmin</w:t>
      </w:r>
    </w:p>
    <w:p w:rsidR="007F3C63" w:rsidRDefault="00603CCC">
      <w:r>
        <w:t xml:space="preserve">    restart: always</w:t>
      </w:r>
    </w:p>
    <w:p w:rsidR="007F3C63" w:rsidRDefault="00603CCC">
      <w:r>
        <w:t xml:space="preserve">    environment:</w:t>
      </w:r>
    </w:p>
    <w:p w:rsidR="007F3C63" w:rsidRDefault="00603CCC">
      <w:r>
        <w:t xml:space="preserve">      PGADMIN_DEFAULT_EMAIL: admin@mydietitian.com</w:t>
      </w:r>
    </w:p>
    <w:p w:rsidR="007F3C63" w:rsidRDefault="00603CCC">
      <w:r>
        <w:t xml:space="preserve">      PGADMIN_DEFAULT_PASSWORD: [demo ortamı için maskelendi]</w:t>
      </w:r>
    </w:p>
    <w:p w:rsidR="007F3C63" w:rsidRDefault="00603CCC">
      <w:r>
        <w:t xml:space="preserve">    ports:</w:t>
      </w:r>
    </w:p>
    <w:p w:rsidR="007F3C63" w:rsidRDefault="00603CCC">
      <w:r>
        <w:t xml:space="preserve">      - "5050:80"</w:t>
      </w:r>
    </w:p>
    <w:p w:rsidR="007F3C63" w:rsidRDefault="00603CCC">
      <w:r>
        <w:t xml:space="preserve">    depends_on:</w:t>
      </w:r>
    </w:p>
    <w:p w:rsidR="007F3C63" w:rsidRDefault="00603CCC">
      <w:r>
        <w:t xml:space="preserve">      - postgres</w:t>
      </w:r>
    </w:p>
    <w:p w:rsidR="007F3C63" w:rsidRDefault="007F3C63"/>
    <w:p w:rsidR="007F3C63" w:rsidRDefault="00603CCC">
      <w:r>
        <w:lastRenderedPageBreak/>
        <w:t>volumes:</w:t>
      </w:r>
    </w:p>
    <w:p w:rsidR="007F3C63" w:rsidRDefault="00603CCC">
      <w:r>
        <w:t xml:space="preserve">  mydietitian_pgdata:</w:t>
      </w:r>
    </w:p>
    <w:p w:rsidR="0052115F" w:rsidRDefault="006455B2">
      <w:pPr>
        <w:pStyle w:val="Balk2"/>
      </w:pPr>
      <w:r>
        <w:rPr>
          <w:rFonts w:ascii="Times New Roman" w:hAnsi="Times New Roman"/>
        </w:rPr>
        <w:t>Ek O. Tez Odaklı Proje Özeti ve Savunma Haritası</w:t>
      </w:r>
    </w:p>
    <w:p w:rsidR="0052115F" w:rsidRDefault="006455B2">
      <w:r>
        <w:t>Dytopia / MyDietitianMobileApp; diyetisyen destekli mobil beslenme platformu olarak tasarlanmıştır. Sistem; .NET 8 backend, Next.js web panel, Expo React Native mobil uygulama ve PostgreSQL veri tabanından oluşur. Tezin teknik odağı, kullanıcıların serbest metin, barkod, fiş veya görsel ile ürettiği dağınık beslenme verisini standart malzeme kimliklerine dönüştürmek ve bu standart verilerle kural tabanlı tarif önerisi üretmektir.</w:t>
      </w:r>
    </w:p>
    <w:p w:rsidR="0052115F" w:rsidRDefault="006455B2">
      <w:r>
        <w:t>Savunmada projenin yalnızca mobil uygulama geliştirme çalışması olmadığı özellikle vurgulanmalıdır. Ana mühendislik problemi; hatalı, eksik, Türkçe karakter içermeyen veya belirsiz malzeme girdilerinin güvenilir biçimde çözümlenmesi; bu çözümlenen verinin zorunlu, opsiyonel, yasak ve alternatif tarif kurallarıyla karşılaştırılması; sonuçların diyetisyen ve danışan arasında izlenebilir hâle getirilmesidir.</w:t>
      </w:r>
    </w:p>
    <w:p w:rsidR="0052115F" w:rsidRDefault="006455B2">
      <w:r>
        <w:t>OpenAI kullanımı sistemde kontrollü yardımcı katmandır. OpenAI metin normalizasyonu, vision tabanlı malzeme/fiş okuma, tabak fotoğrafı analizi ve günlük oyun içeriği üretimi için kullanılabilir; ancak nihai öneri kararı deterministic resolver, Ingredients tablosu, güven skoru, kullanıcı onayı, loglama ve kural tabanlı tarif motoru tarafından denetlenir.</w:t>
      </w:r>
    </w:p>
    <w:p w:rsidR="0052115F" w:rsidRDefault="006455B2">
      <w:r>
        <w:t>Savunmada öne çıkarılacak ana iddialar:</w:t>
      </w:r>
    </w:p>
    <w:p w:rsidR="0052115F" w:rsidRDefault="006455B2">
      <w:r>
        <w:t>• Kullanıcı malzemeleri çok katmanlı resolver zinciriyle standart IngredientId kimliklerine dönüştürülmektedir.</w:t>
      </w:r>
    </w:p>
    <w:p w:rsidR="0052115F" w:rsidRDefault="006455B2">
      <w:r>
        <w:t>• Tarif önerileri zorunlu, opsiyonel, yasak ve alternatif malzeme rollerine göre açıklanabilir biçimde üretilmektedir.</w:t>
      </w:r>
    </w:p>
    <w:p w:rsidR="0052115F" w:rsidRDefault="006455B2">
      <w:r>
        <w:t>• Diyetisyen web paneli, danışan mobil uygulaması ve backend API aynı veri modeli üzerinde senkronize çalışmaktadır.</w:t>
      </w:r>
    </w:p>
    <w:p w:rsidR="0052115F" w:rsidRDefault="006455B2">
      <w:r>
        <w:t>• Access Key yapısı, premium bağlantı ve tenant isolation mantığını uygulama düzeyinde göstermektedir.</w:t>
      </w:r>
    </w:p>
    <w:p w:rsidR="0052115F" w:rsidRDefault="006455B2">
      <w:r>
        <w:t>• OpenAI nihai karar verici değil; belirsiz metin/görsel girdilerde kontrollü yardımcı bileşendir.</w:t>
      </w:r>
    </w:p>
    <w:p w:rsidR="0052115F" w:rsidRDefault="006455B2">
      <w:r>
        <w:lastRenderedPageBreak/>
        <w:t>• Değerlendirme, normalizasyon doğruluğu, öneri motoru başarısı, erişim koruması ve API gecikmesi metrikleriyle yapılmalıdır.</w:t>
      </w:r>
    </w:p>
    <w:p w:rsidR="007F3C63" w:rsidRDefault="00603CCC">
      <w:pPr>
        <w:pStyle w:val="Balk1"/>
        <w:pageBreakBefore/>
      </w:pPr>
      <w:r>
        <w:rPr>
          <w:rFonts w:ascii="Times New Roman" w:hAnsi="Times New Roman"/>
        </w:rPr>
        <w:lastRenderedPageBreak/>
        <w:t>ÖZGEÇMİŞ</w:t>
      </w:r>
    </w:p>
    <w:p w:rsidR="007F3C63" w:rsidRDefault="00603CCC">
      <w:r>
        <w:t>Adı ve Soyadı: Halil İbrahim YILDIRIM</w:t>
      </w:r>
    </w:p>
    <w:p w:rsidR="007F3C63" w:rsidRDefault="00603CCC">
      <w:r>
        <w:t xml:space="preserve">Doğum Tarihi: </w:t>
      </w:r>
      <w:r w:rsidR="00B575E1">
        <w:t>01.01.2002</w:t>
      </w:r>
    </w:p>
    <w:p w:rsidR="007F3C63" w:rsidRDefault="00603CCC" w:rsidP="008F1263">
      <w:pPr>
        <w:pStyle w:val="NormalWeb"/>
        <w:ind w:firstLine="397"/>
      </w:pPr>
      <w:r>
        <w:t xml:space="preserve">E-mail: </w:t>
      </w:r>
      <w:r w:rsidR="00B575E1">
        <w:t>212503009@tarsus.edu.tr</w:t>
      </w:r>
    </w:p>
    <w:p w:rsidR="007F3C63" w:rsidRDefault="00603CCC">
      <w:r>
        <w:t>Öğrenim Durumu: Lisans, Bilgisayar Mühend</w:t>
      </w:r>
      <w:bookmarkStart w:id="0" w:name="_GoBack"/>
      <w:bookmarkEnd w:id="0"/>
      <w:r>
        <w:t>isliği, Tarsus Üniversitesi, 2026</w:t>
      </w:r>
    </w:p>
    <w:sectPr w:rsidR="007F3C63" w:rsidSect="00034616">
      <w:footerReference w:type="default" r:id="rId30"/>
      <w:pgSz w:w="12240" w:h="15840"/>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DAB" w:rsidRDefault="00435DAB">
      <w:pPr>
        <w:spacing w:after="0" w:line="240" w:lineRule="auto"/>
      </w:pPr>
      <w:r>
        <w:separator/>
      </w:r>
    </w:p>
  </w:endnote>
  <w:endnote w:type="continuationSeparator" w:id="0">
    <w:p w:rsidR="00435DAB" w:rsidRDefault="00435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AltBilgi"/>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vi</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vii</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viii</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ix</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x</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xi</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xii</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xiii</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rPr>
        <w:sz w:val="20"/>
      </w:rPr>
      <w:t>xiv</w: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15F" w:rsidRDefault="006455B2">
    <w:pPr>
      <w:jc w:val="center"/>
    </w:pPr>
    <w:r>
      <w:fldChar w:fldCharType="begin"/>
    </w:r>
    <w:r>
      <w:instrText xml:space="preserve"> PAGE </w:instrText>
    </w:r>
    <w:r>
      <w:fldChar w:fldCharType="separate"/>
    </w:r>
    <w:r w:rsidR="008F1263">
      <w:rPr>
        <w:noProof/>
      </w:rPr>
      <w:t>55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DAB" w:rsidRDefault="00435DAB">
      <w:pPr>
        <w:spacing w:after="0" w:line="240" w:lineRule="auto"/>
      </w:pPr>
      <w:r>
        <w:separator/>
      </w:r>
    </w:p>
  </w:footnote>
  <w:footnote w:type="continuationSeparator" w:id="0">
    <w:p w:rsidR="00435DAB" w:rsidRDefault="00435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stBilgi"/>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55B2" w:rsidRDefault="006455B2">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10ED"/>
    <w:rsid w:val="00435DAB"/>
    <w:rsid w:val="0052115F"/>
    <w:rsid w:val="00603CCC"/>
    <w:rsid w:val="006455B2"/>
    <w:rsid w:val="007F3C63"/>
    <w:rsid w:val="00805EBD"/>
    <w:rsid w:val="008F1263"/>
    <w:rsid w:val="008F602D"/>
    <w:rsid w:val="00AA1D8D"/>
    <w:rsid w:val="00B47730"/>
    <w:rsid w:val="00B575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60465"/>
  <w14:defaultImageDpi w14:val="300"/>
  <w15:docId w15:val="{447BAAB4-0E4E-4A38-81DB-34DE97E9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397"/>
      <w:jc w:val="both"/>
    </w:pPr>
    <w:rPr>
      <w:rFonts w:ascii="Times New Roman" w:eastAsia="Times New Roman" w:hAnsi="Times New Roman"/>
      <w:color w:val="000000"/>
      <w:sz w:val="24"/>
    </w:rPr>
  </w:style>
  <w:style w:type="paragraph" w:styleId="Balk1">
    <w:name w:val="heading 1"/>
    <w:basedOn w:val="Normal"/>
    <w:next w:val="Normal"/>
    <w:link w:val="Balk1Char"/>
    <w:uiPriority w:val="9"/>
    <w:qFormat/>
    <w:rsid w:val="00FC693F"/>
    <w:pPr>
      <w:keepNext/>
      <w:keepLines/>
      <w:spacing w:before="240"/>
      <w:ind w:firstLine="0"/>
      <w:jc w:val="center"/>
      <w:outlineLvl w:val="0"/>
    </w:pPr>
    <w:rPr>
      <w:rFonts w:asciiTheme="majorHAnsi" w:eastAsiaTheme="majorEastAsia" w:hAnsiTheme="majorHAnsi" w:cstheme="majorBidi"/>
      <w:b/>
      <w:bCs/>
      <w:szCs w:val="28"/>
    </w:rPr>
  </w:style>
  <w:style w:type="paragraph" w:styleId="Balk2">
    <w:name w:val="heading 2"/>
    <w:basedOn w:val="Normal"/>
    <w:next w:val="Normal"/>
    <w:link w:val="Balk2Char"/>
    <w:uiPriority w:val="9"/>
    <w:unhideWhenUsed/>
    <w:qFormat/>
    <w:rsid w:val="00FC693F"/>
    <w:pPr>
      <w:keepNext/>
      <w:keepLines/>
      <w:spacing w:before="240"/>
      <w:ind w:firstLine="0"/>
      <w:jc w:val="left"/>
      <w:outlineLvl w:val="1"/>
    </w:pPr>
    <w:rPr>
      <w:rFonts w:asciiTheme="majorHAnsi" w:eastAsiaTheme="majorEastAsia" w:hAnsiTheme="majorHAnsi" w:cstheme="majorBidi"/>
      <w:b/>
      <w:bCs/>
      <w:szCs w:val="26"/>
    </w:rPr>
  </w:style>
  <w:style w:type="paragraph" w:styleId="Balk3">
    <w:name w:val="heading 3"/>
    <w:basedOn w:val="Normal"/>
    <w:next w:val="Normal"/>
    <w:link w:val="Balk3Char"/>
    <w:uiPriority w:val="9"/>
    <w:unhideWhenUsed/>
    <w:qFormat/>
    <w:rsid w:val="00FC693F"/>
    <w:pPr>
      <w:keepNext/>
      <w:keepLines/>
      <w:spacing w:before="240"/>
      <w:ind w:firstLine="0"/>
      <w:jc w:val="left"/>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 TR"/>
    <w:pPr>
      <w:spacing w:after="120"/>
      <w:jc w:val="center"/>
    </w:pPr>
    <w:rPr>
      <w:rFonts w:ascii="Times New Roman" w:eastAsia="Times New Roman" w:hAnsi="Times New Roman"/>
      <w:i/>
      <w:sz w:val="20"/>
    </w:rPr>
  </w:style>
  <w:style w:type="paragraph" w:customStyle="1" w:styleId="Small">
    <w:name w:val="Small"/>
    <w:pPr>
      <w:spacing w:line="240" w:lineRule="auto"/>
    </w:pPr>
    <w:rPr>
      <w:rFonts w:ascii="Times New Roman" w:hAnsi="Times New Roman"/>
      <w:sz w:val="20"/>
    </w:rPr>
  </w:style>
  <w:style w:type="paragraph" w:styleId="NormalWeb">
    <w:name w:val="Normal (Web)"/>
    <w:basedOn w:val="Normal"/>
    <w:uiPriority w:val="99"/>
    <w:unhideWhenUsed/>
    <w:rsid w:val="00B575E1"/>
    <w:pPr>
      <w:spacing w:before="100" w:beforeAutospacing="1" w:after="100" w:afterAutospacing="1" w:line="240" w:lineRule="auto"/>
      <w:ind w:firstLine="0"/>
    </w:pPr>
    <w:rPr>
      <w:rFonts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17645">
      <w:bodyDiv w:val="1"/>
      <w:marLeft w:val="0"/>
      <w:marRight w:val="0"/>
      <w:marTop w:val="0"/>
      <w:marBottom w:val="0"/>
      <w:divBdr>
        <w:top w:val="none" w:sz="0" w:space="0" w:color="auto"/>
        <w:left w:val="none" w:sz="0" w:space="0" w:color="auto"/>
        <w:bottom w:val="none" w:sz="0" w:space="0" w:color="auto"/>
        <w:right w:val="none" w:sz="0" w:space="0" w:color="auto"/>
      </w:divBdr>
    </w:div>
    <w:div w:id="368067513">
      <w:bodyDiv w:val="1"/>
      <w:marLeft w:val="0"/>
      <w:marRight w:val="0"/>
      <w:marTop w:val="0"/>
      <w:marBottom w:val="0"/>
      <w:divBdr>
        <w:top w:val="none" w:sz="0" w:space="0" w:color="auto"/>
        <w:left w:val="none" w:sz="0" w:space="0" w:color="auto"/>
        <w:bottom w:val="none" w:sz="0" w:space="0" w:color="auto"/>
        <w:right w:val="none" w:sz="0" w:space="0" w:color="auto"/>
      </w:divBdr>
    </w:div>
    <w:div w:id="954020735">
      <w:bodyDiv w:val="1"/>
      <w:marLeft w:val="0"/>
      <w:marRight w:val="0"/>
      <w:marTop w:val="0"/>
      <w:marBottom w:val="0"/>
      <w:divBdr>
        <w:top w:val="none" w:sz="0" w:space="0" w:color="auto"/>
        <w:left w:val="none" w:sz="0" w:space="0" w:color="auto"/>
        <w:bottom w:val="none" w:sz="0" w:space="0" w:color="auto"/>
        <w:right w:val="none" w:sz="0" w:space="0" w:color="auto"/>
      </w:divBdr>
    </w:div>
    <w:div w:id="1286235119">
      <w:bodyDiv w:val="1"/>
      <w:marLeft w:val="0"/>
      <w:marRight w:val="0"/>
      <w:marTop w:val="0"/>
      <w:marBottom w:val="0"/>
      <w:divBdr>
        <w:top w:val="none" w:sz="0" w:space="0" w:color="auto"/>
        <w:left w:val="none" w:sz="0" w:space="0" w:color="auto"/>
        <w:bottom w:val="none" w:sz="0" w:space="0" w:color="auto"/>
        <w:right w:val="none" w:sz="0" w:space="0" w:color="auto"/>
      </w:divBdr>
    </w:div>
    <w:div w:id="1858734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4.jpg"/><Relationship Id="rId3" Type="http://schemas.openxmlformats.org/officeDocument/2006/relationships/styles" Target="styles.xml"/><Relationship Id="rId21"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png"/><Relationship Id="rId28"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image" Target="media/image5.jpg"/><Relationship Id="rId30"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916F3-742E-45EB-A1A1-F05C53DE1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12781</Words>
  <Characters>72855</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Halil Yıldırım</cp:lastModifiedBy>
  <cp:revision>7</cp:revision>
  <dcterms:created xsi:type="dcterms:W3CDTF">2013-12-23T23:15:00Z</dcterms:created>
  <dcterms:modified xsi:type="dcterms:W3CDTF">2026-05-12T16:25:00Z</dcterms:modified>
  <cp:category/>
</cp:coreProperties>
</file>