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36" w:rsidRDefault="003B6B36" w:rsidP="00551586">
      <w:pPr>
        <w:pStyle w:val="Ttulo"/>
      </w:pPr>
      <w:r>
        <w:t xml:space="preserve"> </w:t>
      </w:r>
      <w:r>
        <w:tab/>
        <w:t xml:space="preserve">Gestión de </w:t>
      </w:r>
      <w:r w:rsidR="00C76F39">
        <w:t>Facturación a Prepagas</w:t>
      </w:r>
    </w:p>
    <w:p w:rsidR="003B6B36" w:rsidRDefault="003B6B36" w:rsidP="00551586">
      <w:pPr>
        <w:pStyle w:val="Subttulo"/>
      </w:pPr>
      <w:r w:rsidRPr="002A117C">
        <w:t xml:space="preserve">PRESUPUESTO </w:t>
      </w:r>
    </w:p>
    <w:p w:rsidR="003B6B36" w:rsidRPr="00A82B93" w:rsidRDefault="003B6B36" w:rsidP="007443DA">
      <w:pPr>
        <w:pStyle w:val="Ttulo1"/>
      </w:pPr>
      <w:r>
        <w:t>INTRODUCCION</w:t>
      </w:r>
    </w:p>
    <w:p w:rsidR="003B6B36" w:rsidRPr="007443DA" w:rsidRDefault="003B6B36" w:rsidP="007443DA">
      <w:pPr>
        <w:spacing w:after="0" w:line="240" w:lineRule="auto"/>
        <w:jc w:val="both"/>
      </w:pPr>
      <w:r w:rsidRPr="007443DA">
        <w:t>El sistema dará respuesta</w:t>
      </w:r>
      <w:r w:rsidR="00C76F39">
        <w:t xml:space="preserve"> al registro de órdenes </w:t>
      </w:r>
      <w:r w:rsidR="00F13766">
        <w:t xml:space="preserve">presentadas por los </w:t>
      </w:r>
      <w:r w:rsidR="00650F1F">
        <w:t xml:space="preserve">afiliados </w:t>
      </w:r>
      <w:r w:rsidR="00C76F39">
        <w:t xml:space="preserve">para la posterior </w:t>
      </w:r>
      <w:r w:rsidR="00F13766">
        <w:t xml:space="preserve">facturación de las mismas a las prepagas y/o obras sociales </w:t>
      </w:r>
      <w:r w:rsidR="007618FB">
        <w:t>que correspondan</w:t>
      </w:r>
      <w:r w:rsidR="00C76F39">
        <w:t>.</w:t>
      </w:r>
    </w:p>
    <w:p w:rsidR="00650F1F" w:rsidRDefault="00C76F39" w:rsidP="00650F1F">
      <w:pPr>
        <w:jc w:val="both"/>
      </w:pPr>
      <w:r>
        <w:t>El sistema almacenar</w:t>
      </w:r>
      <w:r w:rsidR="007618FB">
        <w:t>á</w:t>
      </w:r>
      <w:r>
        <w:t xml:space="preserve"> todas las posibles prácticas establecidas por CU.B</w:t>
      </w:r>
      <w:r w:rsidR="003B6B36" w:rsidRPr="007443DA">
        <w:t>.</w:t>
      </w:r>
      <w:r>
        <w:t>R.A. (</w:t>
      </w:r>
      <w:r w:rsidRPr="00C76F39">
        <w:t>Confederación Unificada Bioquímica de la República Argentina</w:t>
      </w:r>
      <w:r>
        <w:t>) con sus respectivos códigos y U.B</w:t>
      </w:r>
      <w:r w:rsidR="00F13766">
        <w:t>, y además</w:t>
      </w:r>
      <w:r w:rsidR="007618FB">
        <w:t>,</w:t>
      </w:r>
      <w:r w:rsidR="00F13766">
        <w:t xml:space="preserve"> todas las obras sociales y/o prepagas con las que se trabaja con sus respectivos N.B.U.</w:t>
      </w:r>
      <w:r w:rsidR="00650F1F">
        <w:t xml:space="preserve"> </w:t>
      </w:r>
    </w:p>
    <w:p w:rsidR="00F13766" w:rsidRPr="00F13766" w:rsidRDefault="00650F1F" w:rsidP="00650F1F">
      <w:pPr>
        <w:jc w:val="both"/>
      </w:pPr>
      <w:r>
        <w:t>Esto permitirá una facturación fácil, eficiente y precisa</w:t>
      </w:r>
      <w:r w:rsidR="007618FB">
        <w:t>, la cual</w:t>
      </w:r>
      <w:r>
        <w:t xml:space="preserve"> se hará de manera automática sin necesidad de realizar </w:t>
      </w:r>
      <w:r w:rsidR="00CA20C4">
        <w:t>cálculo</w:t>
      </w:r>
      <w:r>
        <w:t xml:space="preserve"> alguno por parte del usuario. </w:t>
      </w:r>
      <w:r w:rsidR="00F13766">
        <w:t xml:space="preserve"> </w:t>
      </w:r>
    </w:p>
    <w:p w:rsidR="003B6B36" w:rsidRPr="00A82B93" w:rsidRDefault="00F13766" w:rsidP="00551586">
      <w:pPr>
        <w:pStyle w:val="Ttulo1"/>
      </w:pPr>
      <w:r>
        <w:t>MODULOS PRINCIPALES</w:t>
      </w:r>
    </w:p>
    <w:p w:rsidR="00F13766" w:rsidRDefault="00F13766" w:rsidP="007443DA">
      <w:pPr>
        <w:spacing w:after="0" w:line="240" w:lineRule="auto"/>
        <w:rPr>
          <w:b/>
        </w:rPr>
      </w:pPr>
    </w:p>
    <w:p w:rsidR="007618FB" w:rsidRPr="007443DA" w:rsidRDefault="007618FB" w:rsidP="007618FB">
      <w:r>
        <w:rPr>
          <w:b/>
        </w:rPr>
        <w:t>Gestión de obras sociales y/o prepagas</w:t>
      </w:r>
      <w:r w:rsidRPr="007443DA">
        <w:rPr>
          <w:b/>
        </w:rPr>
        <w:t>:</w:t>
      </w:r>
      <w:r w:rsidRPr="007443DA">
        <w:t xml:space="preserve"> Este </w:t>
      </w:r>
      <w:r>
        <w:t>módulo permitirá la carga y modificación de los distintos datos de las obras sociales y/o prepagas incluyen</w:t>
      </w:r>
      <w:r>
        <w:t>do el N.B.U el cual se utilizará</w:t>
      </w:r>
      <w:r>
        <w:t xml:space="preserve"> para la generación del resumen de facturación. </w:t>
      </w:r>
      <w:r>
        <w:rPr>
          <w:b/>
        </w:rPr>
        <w:t>Tiempo de desarrollo: 1</w:t>
      </w:r>
      <w:r>
        <w:rPr>
          <w:b/>
        </w:rPr>
        <w:t xml:space="preserve">2 </w:t>
      </w:r>
      <w:proofErr w:type="spellStart"/>
      <w:r w:rsidRPr="007443DA">
        <w:rPr>
          <w:b/>
        </w:rPr>
        <w:t>hs</w:t>
      </w:r>
      <w:proofErr w:type="spellEnd"/>
      <w:r w:rsidRPr="007443DA">
        <w:rPr>
          <w:b/>
        </w:rPr>
        <w:t>.</w:t>
      </w:r>
    </w:p>
    <w:p w:rsidR="003B6B36" w:rsidRPr="007443DA" w:rsidRDefault="00650F1F" w:rsidP="007443DA">
      <w:pPr>
        <w:rPr>
          <w:b/>
        </w:rPr>
      </w:pPr>
      <w:r>
        <w:rPr>
          <w:b/>
        </w:rPr>
        <w:t>Registro</w:t>
      </w:r>
      <w:r w:rsidR="00F13766">
        <w:rPr>
          <w:b/>
        </w:rPr>
        <w:t xml:space="preserve"> de </w:t>
      </w:r>
      <w:r>
        <w:rPr>
          <w:b/>
        </w:rPr>
        <w:t>órdenes</w:t>
      </w:r>
      <w:r w:rsidR="003B6B36" w:rsidRPr="007443DA">
        <w:rPr>
          <w:b/>
        </w:rPr>
        <w:t>:</w:t>
      </w:r>
      <w:r>
        <w:t xml:space="preserve"> Este módulo permitirá la carga de órdenes de los distintos afiliados especificando los tipos de análisis realizados con sus códigos correspondientes</w:t>
      </w:r>
      <w:r w:rsidR="003B6B36" w:rsidRPr="007443DA">
        <w:t xml:space="preserve">. </w:t>
      </w:r>
      <w:r w:rsidR="003B6B36" w:rsidRPr="007443DA">
        <w:rPr>
          <w:b/>
        </w:rPr>
        <w:t xml:space="preserve">Tiempo de desarrollo: </w:t>
      </w:r>
      <w:r w:rsidR="007618FB">
        <w:rPr>
          <w:b/>
        </w:rPr>
        <w:t>12</w:t>
      </w:r>
      <w:r w:rsidR="003B6B36" w:rsidRPr="007443DA">
        <w:rPr>
          <w:b/>
        </w:rPr>
        <w:t xml:space="preserve"> </w:t>
      </w:r>
      <w:proofErr w:type="spellStart"/>
      <w:r w:rsidR="003B6B36" w:rsidRPr="007443DA">
        <w:rPr>
          <w:b/>
        </w:rPr>
        <w:t>hs</w:t>
      </w:r>
      <w:proofErr w:type="spellEnd"/>
      <w:r w:rsidR="003B6B36" w:rsidRPr="007443DA">
        <w:rPr>
          <w:b/>
        </w:rPr>
        <w:t>.</w:t>
      </w:r>
    </w:p>
    <w:p w:rsidR="003B6B36" w:rsidRPr="007443DA" w:rsidRDefault="00650F1F" w:rsidP="007443DA">
      <w:pPr>
        <w:rPr>
          <w:b/>
        </w:rPr>
      </w:pPr>
      <w:r>
        <w:rPr>
          <w:b/>
        </w:rPr>
        <w:t xml:space="preserve">Histórico de </w:t>
      </w:r>
      <w:r w:rsidR="00E916B8">
        <w:rPr>
          <w:b/>
        </w:rPr>
        <w:t>órdenes</w:t>
      </w:r>
      <w:r w:rsidR="003B6B36" w:rsidRPr="007443DA">
        <w:rPr>
          <w:b/>
        </w:rPr>
        <w:t>:</w:t>
      </w:r>
      <w:r>
        <w:t xml:space="preserve"> Este </w:t>
      </w:r>
      <w:r w:rsidR="00E916B8">
        <w:t>módulo</w:t>
      </w:r>
      <w:r>
        <w:t xml:space="preserve"> </w:t>
      </w:r>
      <w:r w:rsidR="004C1741">
        <w:t xml:space="preserve">permitirá la consulta de </w:t>
      </w:r>
      <w:r w:rsidR="00CA20C4">
        <w:t>órdenes</w:t>
      </w:r>
      <w:r w:rsidR="004C1741">
        <w:t xml:space="preserve"> </w:t>
      </w:r>
      <w:r w:rsidR="007618FB">
        <w:t>de</w:t>
      </w:r>
      <w:r w:rsidR="004C1741">
        <w:t xml:space="preserve"> afiliados así como también su modificación y anulación. </w:t>
      </w:r>
      <w:r w:rsidR="003B6B36" w:rsidRPr="007443DA">
        <w:rPr>
          <w:b/>
        </w:rPr>
        <w:t xml:space="preserve">Tiempo de desarrollo: </w:t>
      </w:r>
      <w:r w:rsidR="007618FB">
        <w:rPr>
          <w:b/>
        </w:rPr>
        <w:t>16</w:t>
      </w:r>
      <w:r w:rsidR="003B6B36" w:rsidRPr="007443DA">
        <w:rPr>
          <w:b/>
        </w:rPr>
        <w:t xml:space="preserve"> </w:t>
      </w:r>
      <w:proofErr w:type="spellStart"/>
      <w:r w:rsidR="003B6B36" w:rsidRPr="007443DA">
        <w:rPr>
          <w:b/>
        </w:rPr>
        <w:t>hs</w:t>
      </w:r>
      <w:proofErr w:type="spellEnd"/>
      <w:r w:rsidR="003B6B36" w:rsidRPr="007443DA">
        <w:rPr>
          <w:b/>
        </w:rPr>
        <w:t>.</w:t>
      </w:r>
    </w:p>
    <w:p w:rsidR="003B6B36" w:rsidRDefault="00E916B8" w:rsidP="007443DA">
      <w:pPr>
        <w:rPr>
          <w:b/>
        </w:rPr>
      </w:pPr>
      <w:r>
        <w:rPr>
          <w:b/>
        </w:rPr>
        <w:t>Facturación</w:t>
      </w:r>
      <w:r w:rsidR="003B6B36" w:rsidRPr="007443DA">
        <w:rPr>
          <w:b/>
        </w:rPr>
        <w:t>:</w:t>
      </w:r>
      <w:r w:rsidR="003B6B36" w:rsidRPr="007443DA">
        <w:t xml:space="preserve"> Este </w:t>
      </w:r>
      <w:r>
        <w:t>módulo permitirá</w:t>
      </w:r>
      <w:r w:rsidR="004C1741">
        <w:t xml:space="preserve"> generar un resumen de facturación a presentar a las obras sociales y/o prep</w:t>
      </w:r>
      <w:r w:rsidR="007618FB">
        <w:t>agas en una fecha determinada, i</w:t>
      </w:r>
      <w:r w:rsidR="004C1741">
        <w:t xml:space="preserve">ncluyendo un detalle del monto por </w:t>
      </w:r>
      <w:r w:rsidR="00CA20C4">
        <w:t>orden.</w:t>
      </w:r>
      <w:r w:rsidR="00CA20C4">
        <w:rPr>
          <w:b/>
        </w:rPr>
        <w:t xml:space="preserve"> Tiempo</w:t>
      </w:r>
      <w:r w:rsidR="004C1741">
        <w:rPr>
          <w:b/>
        </w:rPr>
        <w:t xml:space="preserve"> de desarrollo: </w:t>
      </w:r>
      <w:r w:rsidR="007618FB">
        <w:rPr>
          <w:b/>
        </w:rPr>
        <w:t>22</w:t>
      </w:r>
      <w:r w:rsidR="003B6B36" w:rsidRPr="007443DA">
        <w:rPr>
          <w:b/>
        </w:rPr>
        <w:t>hs.</w:t>
      </w:r>
    </w:p>
    <w:p w:rsidR="00E916B8" w:rsidRPr="007443DA" w:rsidRDefault="00E916B8" w:rsidP="007443DA"/>
    <w:p w:rsidR="007618FB" w:rsidRDefault="003B6B36" w:rsidP="007618FB">
      <w:pPr>
        <w:pStyle w:val="Ttulo1"/>
      </w:pPr>
      <w:r>
        <w:br w:type="page"/>
      </w:r>
      <w:r w:rsidR="007618FB">
        <w:lastRenderedPageBreak/>
        <w:t>DETALLE DEL PRESUPUESTO</w:t>
      </w:r>
    </w:p>
    <w:p w:rsidR="007618FB" w:rsidRPr="007618FB" w:rsidRDefault="007618FB" w:rsidP="007618FB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3652"/>
        <w:gridCol w:w="2333"/>
        <w:gridCol w:w="2993"/>
      </w:tblGrid>
      <w:tr w:rsidR="003B6B36" w:rsidRPr="00884163" w:rsidTr="00884163"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B6B36" w:rsidRPr="00884163" w:rsidRDefault="007618FB" w:rsidP="0088416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Mó</w:t>
            </w:r>
            <w:r w:rsidR="003B6B36" w:rsidRPr="00884163">
              <w:rPr>
                <w:b/>
                <w:bCs/>
                <w:color w:val="000000"/>
              </w:rPr>
              <w:t>dulo</w:t>
            </w:r>
          </w:p>
        </w:tc>
        <w:tc>
          <w:tcPr>
            <w:tcW w:w="2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B6B36" w:rsidRPr="00884163" w:rsidRDefault="003B6B36" w:rsidP="007618F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884163">
              <w:rPr>
                <w:b/>
                <w:bCs/>
                <w:color w:val="000000"/>
              </w:rPr>
              <w:t>Tiempo de Desarrollo (horas)</w:t>
            </w:r>
          </w:p>
        </w:tc>
        <w:tc>
          <w:tcPr>
            <w:tcW w:w="2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B6B36" w:rsidRPr="00884163" w:rsidRDefault="003B6B36" w:rsidP="00884163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884163">
              <w:rPr>
                <w:b/>
                <w:bCs/>
                <w:color w:val="000000"/>
              </w:rPr>
              <w:t>Costo</w:t>
            </w:r>
          </w:p>
          <w:p w:rsidR="003B6B36" w:rsidRPr="00884163" w:rsidRDefault="003B6B36" w:rsidP="007618F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884163">
              <w:rPr>
                <w:b/>
                <w:bCs/>
                <w:color w:val="000000"/>
              </w:rPr>
              <w:t>$</w:t>
            </w:r>
            <w:r w:rsidR="007618FB">
              <w:rPr>
                <w:b/>
                <w:bCs/>
                <w:color w:val="000000"/>
              </w:rPr>
              <w:t>58</w:t>
            </w:r>
            <w:r w:rsidRPr="00884163">
              <w:rPr>
                <w:b/>
                <w:bCs/>
                <w:color w:val="000000"/>
              </w:rPr>
              <w:t>/hora</w:t>
            </w:r>
          </w:p>
        </w:tc>
      </w:tr>
      <w:tr w:rsidR="003B6B36" w:rsidRPr="00884163" w:rsidTr="00884163">
        <w:tc>
          <w:tcPr>
            <w:tcW w:w="3652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E916B8" w:rsidP="0088416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</w:rPr>
              <w:t>Registro de órdenes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993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$696</w:t>
            </w:r>
          </w:p>
        </w:tc>
      </w:tr>
      <w:tr w:rsidR="003B6B36" w:rsidRPr="00884163" w:rsidTr="00884163">
        <w:tc>
          <w:tcPr>
            <w:tcW w:w="3652" w:type="dxa"/>
          </w:tcPr>
          <w:p w:rsidR="003B6B36" w:rsidRPr="00884163" w:rsidRDefault="00E916B8" w:rsidP="0088416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</w:rPr>
              <w:t>Histórico de órdenes</w:t>
            </w:r>
          </w:p>
        </w:tc>
        <w:tc>
          <w:tcPr>
            <w:tcW w:w="2333" w:type="dxa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993" w:type="dxa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$928</w:t>
            </w:r>
          </w:p>
        </w:tc>
      </w:tr>
      <w:tr w:rsidR="003B6B36" w:rsidRPr="00884163" w:rsidTr="00884163">
        <w:tc>
          <w:tcPr>
            <w:tcW w:w="3652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E916B8" w:rsidP="0088416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</w:rPr>
              <w:t>Facturación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993" w:type="dxa"/>
            <w:tcBorders>
              <w:left w:val="nil"/>
              <w:right w:val="nil"/>
            </w:tcBorders>
            <w:shd w:val="clear" w:color="auto" w:fill="C0C0C0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$1276</w:t>
            </w:r>
          </w:p>
        </w:tc>
      </w:tr>
      <w:tr w:rsidR="003B6B36" w:rsidRPr="00884163" w:rsidTr="00884163">
        <w:tc>
          <w:tcPr>
            <w:tcW w:w="3652" w:type="dxa"/>
          </w:tcPr>
          <w:p w:rsidR="003B6B36" w:rsidRPr="00884163" w:rsidRDefault="00E916B8" w:rsidP="0088416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</w:rPr>
              <w:t>Gestión de obras sociales y/o prepagas</w:t>
            </w:r>
          </w:p>
        </w:tc>
        <w:tc>
          <w:tcPr>
            <w:tcW w:w="2333" w:type="dxa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993" w:type="dxa"/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$696</w:t>
            </w:r>
          </w:p>
        </w:tc>
      </w:tr>
      <w:tr w:rsidR="003B6B36" w:rsidRPr="00884163" w:rsidTr="00884163">
        <w:tc>
          <w:tcPr>
            <w:tcW w:w="3652" w:type="dxa"/>
            <w:tcBorders>
              <w:bottom w:val="single" w:sz="8" w:space="0" w:color="000000"/>
            </w:tcBorders>
          </w:tcPr>
          <w:p w:rsidR="003B6B36" w:rsidRPr="00884163" w:rsidRDefault="003B6B36" w:rsidP="00884163">
            <w:pPr>
              <w:spacing w:after="0" w:line="240" w:lineRule="auto"/>
              <w:rPr>
                <w:b/>
                <w:bCs/>
                <w:color w:val="000000"/>
                <w:sz w:val="28"/>
              </w:rPr>
            </w:pPr>
            <w:r w:rsidRPr="00884163">
              <w:rPr>
                <w:b/>
                <w:bCs/>
                <w:color w:val="000000"/>
                <w:sz w:val="28"/>
              </w:rPr>
              <w:t>Total</w:t>
            </w:r>
          </w:p>
        </w:tc>
        <w:tc>
          <w:tcPr>
            <w:tcW w:w="2333" w:type="dxa"/>
            <w:tcBorders>
              <w:bottom w:val="single" w:sz="8" w:space="0" w:color="000000"/>
            </w:tcBorders>
          </w:tcPr>
          <w:p w:rsidR="003B6B36" w:rsidRPr="00884163" w:rsidRDefault="004C1741" w:rsidP="00884163">
            <w:pPr>
              <w:spacing w:after="0" w:line="240" w:lineRule="auto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48</w:t>
            </w:r>
          </w:p>
        </w:tc>
        <w:tc>
          <w:tcPr>
            <w:tcW w:w="2993" w:type="dxa"/>
            <w:tcBorders>
              <w:bottom w:val="single" w:sz="8" w:space="0" w:color="000000"/>
            </w:tcBorders>
          </w:tcPr>
          <w:p w:rsidR="003B6B36" w:rsidRPr="00884163" w:rsidRDefault="007618FB" w:rsidP="00884163">
            <w:pPr>
              <w:spacing w:after="0" w:line="240" w:lineRule="auto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$3596</w:t>
            </w:r>
          </w:p>
        </w:tc>
      </w:tr>
    </w:tbl>
    <w:p w:rsidR="003B6B36" w:rsidRDefault="003B6B36" w:rsidP="00E90029">
      <w:pPr>
        <w:rPr>
          <w:sz w:val="28"/>
        </w:rPr>
      </w:pPr>
    </w:p>
    <w:p w:rsidR="003B6B36" w:rsidRDefault="003B6B36" w:rsidP="004D71D5">
      <w:pPr>
        <w:pStyle w:val="Ttulo1"/>
      </w:pPr>
      <w:r>
        <w:t>CONTACTO</w:t>
      </w:r>
    </w:p>
    <w:p w:rsidR="003B6B36" w:rsidRDefault="003B6B36" w:rsidP="00E90029">
      <w:r>
        <w:t>Juan Pablo Rossi</w:t>
      </w:r>
    </w:p>
    <w:p w:rsidR="003B6B36" w:rsidRDefault="003B6B36" w:rsidP="00E90029">
      <w:r w:rsidRPr="004D71D5">
        <w:rPr>
          <w:b/>
        </w:rPr>
        <w:t>Mail:</w:t>
      </w:r>
      <w:r w:rsidR="00117BF8">
        <w:rPr>
          <w:b/>
        </w:rPr>
        <w:t xml:space="preserve"> </w:t>
      </w:r>
      <w:r>
        <w:t>jrossiq@gmai</w:t>
      </w:r>
      <w:r w:rsidR="00117BF8">
        <w:t>l</w:t>
      </w:r>
      <w:r>
        <w:t>.com</w:t>
      </w:r>
    </w:p>
    <w:p w:rsidR="003B6B36" w:rsidRDefault="00CA20C4" w:rsidP="00E90029">
      <w:pPr>
        <w:rPr>
          <w:sz w:val="28"/>
        </w:rPr>
      </w:pPr>
      <w:r w:rsidRPr="004D71D5">
        <w:rPr>
          <w:b/>
        </w:rPr>
        <w:t>Cel.</w:t>
      </w:r>
      <w:r w:rsidR="003B6B36" w:rsidRPr="004D71D5">
        <w:rPr>
          <w:b/>
        </w:rPr>
        <w:t>:</w:t>
      </w:r>
      <w:r w:rsidR="003B6B36">
        <w:t xml:space="preserve"> 0379-1543</w:t>
      </w:r>
      <w:bookmarkStart w:id="0" w:name="_GoBack"/>
      <w:bookmarkEnd w:id="0"/>
      <w:r w:rsidR="003B6B36">
        <w:t>94722</w:t>
      </w:r>
    </w:p>
    <w:p w:rsidR="003B6B36" w:rsidRPr="003714D5" w:rsidRDefault="003B6B36" w:rsidP="00E90029">
      <w:pPr>
        <w:rPr>
          <w:sz w:val="28"/>
        </w:rPr>
      </w:pPr>
    </w:p>
    <w:sectPr w:rsidR="003B6B36" w:rsidRPr="003714D5" w:rsidSect="00064EE9">
      <w:footerReference w:type="default" r:id="rId8"/>
      <w:pgSz w:w="12240" w:h="15840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8F" w:rsidRDefault="00B0408F" w:rsidP="00551586">
      <w:pPr>
        <w:spacing w:after="0" w:line="240" w:lineRule="auto"/>
      </w:pPr>
      <w:r>
        <w:separator/>
      </w:r>
    </w:p>
  </w:endnote>
  <w:endnote w:type="continuationSeparator" w:id="0">
    <w:p w:rsidR="00B0408F" w:rsidRDefault="00B0408F" w:rsidP="005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B36" w:rsidRDefault="003B6B36" w:rsidP="00884163">
    <w:pPr>
      <w:pStyle w:val="Piedepgina"/>
      <w:pBdr>
        <w:top w:val="thinThickSmallGap" w:sz="24" w:space="1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 xml:space="preserve">Presupuesto Desarrollo – Sistema de gestión de </w:t>
    </w:r>
    <w:r w:rsidR="00CA20C4">
      <w:rPr>
        <w:rFonts w:ascii="Cambria" w:hAnsi="Cambria"/>
      </w:rPr>
      <w:t>Facturación</w:t>
    </w:r>
    <w:r>
      <w:rPr>
        <w:rFonts w:ascii="Cambria" w:hAnsi="Cambria"/>
        <w:lang w:val="es-ES"/>
      </w:rPr>
      <w:tab/>
      <w:t xml:space="preserve">Página </w:t>
    </w:r>
    <w:r w:rsidR="0019413C">
      <w:fldChar w:fldCharType="begin"/>
    </w:r>
    <w:r w:rsidR="0019413C">
      <w:instrText>PAGE   \* MERGEFORMAT</w:instrText>
    </w:r>
    <w:r w:rsidR="0019413C">
      <w:fldChar w:fldCharType="separate"/>
    </w:r>
    <w:r w:rsidR="00117BF8" w:rsidRPr="00117BF8">
      <w:rPr>
        <w:rFonts w:ascii="Cambria" w:hAnsi="Cambria"/>
        <w:noProof/>
        <w:lang w:val="es-ES"/>
      </w:rPr>
      <w:t>1</w:t>
    </w:r>
    <w:r w:rsidR="0019413C">
      <w:rPr>
        <w:rFonts w:ascii="Cambria" w:hAnsi="Cambria"/>
        <w:noProof/>
        <w:lang w:val="es-ES"/>
      </w:rPr>
      <w:fldChar w:fldCharType="end"/>
    </w:r>
  </w:p>
  <w:p w:rsidR="003B6B36" w:rsidRDefault="003B6B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8F" w:rsidRDefault="00B0408F" w:rsidP="00551586">
      <w:pPr>
        <w:spacing w:after="0" w:line="240" w:lineRule="auto"/>
      </w:pPr>
      <w:r>
        <w:separator/>
      </w:r>
    </w:p>
  </w:footnote>
  <w:footnote w:type="continuationSeparator" w:id="0">
    <w:p w:rsidR="00B0408F" w:rsidRDefault="00B0408F" w:rsidP="0055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88821F6"/>
    <w:lvl w:ilvl="0">
      <w:numFmt w:val="bullet"/>
      <w:lvlText w:val="*"/>
      <w:lvlJc w:val="left"/>
    </w:lvl>
  </w:abstractNum>
  <w:abstractNum w:abstractNumId="1">
    <w:nsid w:val="04A1351D"/>
    <w:multiLevelType w:val="hybridMultilevel"/>
    <w:tmpl w:val="5BBCAD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8E6B99"/>
    <w:multiLevelType w:val="hybridMultilevel"/>
    <w:tmpl w:val="3E98D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44FF9"/>
    <w:multiLevelType w:val="hybridMultilevel"/>
    <w:tmpl w:val="7DBC30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9677DB"/>
    <w:multiLevelType w:val="hybridMultilevel"/>
    <w:tmpl w:val="5E0A0C8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AB5362E"/>
    <w:multiLevelType w:val="hybridMultilevel"/>
    <w:tmpl w:val="7F7C5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66"/>
    <w:rsid w:val="00000C83"/>
    <w:rsid w:val="00064EE9"/>
    <w:rsid w:val="00075C33"/>
    <w:rsid w:val="00077FB6"/>
    <w:rsid w:val="000E20CF"/>
    <w:rsid w:val="00117BF8"/>
    <w:rsid w:val="0019413C"/>
    <w:rsid w:val="002A117C"/>
    <w:rsid w:val="00305812"/>
    <w:rsid w:val="00332E08"/>
    <w:rsid w:val="003638F5"/>
    <w:rsid w:val="003714D5"/>
    <w:rsid w:val="003B6B36"/>
    <w:rsid w:val="003E0678"/>
    <w:rsid w:val="003F7327"/>
    <w:rsid w:val="00420560"/>
    <w:rsid w:val="004C1741"/>
    <w:rsid w:val="004C268A"/>
    <w:rsid w:val="004D1B4A"/>
    <w:rsid w:val="004D71D5"/>
    <w:rsid w:val="00551586"/>
    <w:rsid w:val="00650F1F"/>
    <w:rsid w:val="006D1122"/>
    <w:rsid w:val="007443DA"/>
    <w:rsid w:val="007618FB"/>
    <w:rsid w:val="00840C0B"/>
    <w:rsid w:val="00850F8C"/>
    <w:rsid w:val="00884163"/>
    <w:rsid w:val="009C57DB"/>
    <w:rsid w:val="00A10411"/>
    <w:rsid w:val="00A1503F"/>
    <w:rsid w:val="00A73FAC"/>
    <w:rsid w:val="00A82B93"/>
    <w:rsid w:val="00B0408F"/>
    <w:rsid w:val="00B16A7F"/>
    <w:rsid w:val="00BC7C8D"/>
    <w:rsid w:val="00BF1284"/>
    <w:rsid w:val="00C76F39"/>
    <w:rsid w:val="00CA20C4"/>
    <w:rsid w:val="00D51391"/>
    <w:rsid w:val="00DA498A"/>
    <w:rsid w:val="00DB1731"/>
    <w:rsid w:val="00E8778D"/>
    <w:rsid w:val="00E90029"/>
    <w:rsid w:val="00E916B8"/>
    <w:rsid w:val="00EA6566"/>
    <w:rsid w:val="00EF1734"/>
    <w:rsid w:val="00F13766"/>
    <w:rsid w:val="00FA37FA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51586"/>
    <w:pPr>
      <w:spacing w:after="200" w:line="288" w:lineRule="auto"/>
    </w:pPr>
    <w:rPr>
      <w:i/>
      <w:iCs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551586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551586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55158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551586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551586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551586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51586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51586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51586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51586"/>
    <w:rPr>
      <w:rFonts w:ascii="Cambria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551586"/>
    <w:rPr>
      <w:rFonts w:ascii="Cambria" w:hAnsi="Cambria" w:cs="Times New Roman"/>
      <w:i/>
      <w:iCs/>
      <w:color w:val="C0504D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551586"/>
    <w:rPr>
      <w:rFonts w:ascii="Cambria" w:hAnsi="Cambria" w:cs="Times New Roman"/>
      <w:i/>
      <w:iCs/>
      <w:color w:val="C0504D"/>
      <w:sz w:val="20"/>
      <w:szCs w:val="20"/>
    </w:rPr>
  </w:style>
  <w:style w:type="paragraph" w:styleId="Prrafodelista">
    <w:name w:val="List Paragraph"/>
    <w:basedOn w:val="Normal"/>
    <w:uiPriority w:val="99"/>
    <w:qFormat/>
    <w:rsid w:val="00551586"/>
    <w:pPr>
      <w:ind w:left="720"/>
      <w:contextualSpacing/>
    </w:pPr>
  </w:style>
  <w:style w:type="table" w:styleId="Tablaconcuadrcula">
    <w:name w:val="Table Grid"/>
    <w:basedOn w:val="Tablanormal"/>
    <w:uiPriority w:val="99"/>
    <w:rsid w:val="00A73F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551586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551586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99"/>
    <w:qFormat/>
    <w:rsid w:val="00551586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551586"/>
    <w:rPr>
      <w:rFonts w:ascii="Cambria" w:hAnsi="Cambria" w:cs="Times New Roman"/>
      <w:i/>
      <w:iCs/>
      <w:color w:val="622423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551586"/>
    <w:rPr>
      <w:b/>
      <w:bCs/>
      <w:color w:val="943634"/>
      <w:sz w:val="18"/>
      <w:szCs w:val="18"/>
    </w:rPr>
  </w:style>
  <w:style w:type="character" w:styleId="Textoennegrita">
    <w:name w:val="Strong"/>
    <w:basedOn w:val="Fuentedeprrafopredeter"/>
    <w:uiPriority w:val="99"/>
    <w:qFormat/>
    <w:rsid w:val="00551586"/>
    <w:rPr>
      <w:rFonts w:cs="Times New Roman"/>
      <w:b/>
      <w:spacing w:val="0"/>
    </w:rPr>
  </w:style>
  <w:style w:type="character" w:styleId="nfasis">
    <w:name w:val="Emphasis"/>
    <w:basedOn w:val="Fuentedeprrafopredeter"/>
    <w:uiPriority w:val="99"/>
    <w:qFormat/>
    <w:rsid w:val="00551586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99"/>
    <w:qFormat/>
    <w:rsid w:val="005515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99"/>
    <w:qFormat/>
    <w:rsid w:val="00551586"/>
    <w:rPr>
      <w:i w:val="0"/>
      <w:iCs w:val="0"/>
      <w:color w:val="943634"/>
    </w:rPr>
  </w:style>
  <w:style w:type="character" w:customStyle="1" w:styleId="CitaCar">
    <w:name w:val="Cita Car"/>
    <w:basedOn w:val="Fuentedeprrafopredeter"/>
    <w:link w:val="Cita"/>
    <w:uiPriority w:val="99"/>
    <w:locked/>
    <w:rsid w:val="00551586"/>
    <w:rPr>
      <w:rFonts w:cs="Times New Roman"/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551586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551586"/>
    <w:rPr>
      <w:rFonts w:ascii="Cambria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basedOn w:val="Fuentedeprrafopredeter"/>
    <w:uiPriority w:val="99"/>
    <w:qFormat/>
    <w:rsid w:val="00551586"/>
    <w:rPr>
      <w:rFonts w:ascii="Cambria" w:hAnsi="Cambria"/>
      <w:i/>
      <w:color w:val="C0504D"/>
    </w:rPr>
  </w:style>
  <w:style w:type="character" w:styleId="nfasisintenso">
    <w:name w:val="Intense Emphasis"/>
    <w:basedOn w:val="Fuentedeprrafopredeter"/>
    <w:uiPriority w:val="99"/>
    <w:qFormat/>
    <w:rsid w:val="00551586"/>
    <w:rPr>
      <w:rFonts w:ascii="Cambria" w:hAnsi="Cambria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basedOn w:val="Fuentedeprrafopredeter"/>
    <w:uiPriority w:val="99"/>
    <w:qFormat/>
    <w:rsid w:val="00551586"/>
    <w:rPr>
      <w:i/>
      <w:smallCaps/>
      <w:color w:val="C0504D"/>
      <w:u w:color="C0504D"/>
    </w:rPr>
  </w:style>
  <w:style w:type="character" w:styleId="Referenciaintensa">
    <w:name w:val="Intense Reference"/>
    <w:basedOn w:val="Fuentedeprrafopredeter"/>
    <w:uiPriority w:val="99"/>
    <w:qFormat/>
    <w:rsid w:val="00551586"/>
    <w:rPr>
      <w:b/>
      <w:i/>
      <w:smallCaps/>
      <w:color w:val="C0504D"/>
      <w:u w:color="C0504D"/>
    </w:rPr>
  </w:style>
  <w:style w:type="character" w:styleId="Ttulodellibro">
    <w:name w:val="Book Title"/>
    <w:basedOn w:val="Fuentedeprrafopredeter"/>
    <w:uiPriority w:val="99"/>
    <w:qFormat/>
    <w:rsid w:val="00551586"/>
    <w:rPr>
      <w:rFonts w:ascii="Cambria" w:hAnsi="Cambria"/>
      <w:b/>
      <w:i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99"/>
    <w:qFormat/>
    <w:rsid w:val="00551586"/>
    <w:pPr>
      <w:outlineLvl w:val="9"/>
    </w:pPr>
  </w:style>
  <w:style w:type="table" w:styleId="Sombreadoclaro">
    <w:name w:val="Light Shading"/>
    <w:basedOn w:val="Tablanormal"/>
    <w:uiPriority w:val="99"/>
    <w:rsid w:val="00551586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55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1586"/>
    <w:rPr>
      <w:rFonts w:ascii="Tahoma" w:hAnsi="Tahoma" w:cs="Tahoma"/>
      <w:i/>
      <w:iCs/>
      <w:sz w:val="16"/>
      <w:szCs w:val="16"/>
    </w:rPr>
  </w:style>
  <w:style w:type="paragraph" w:styleId="NormalWeb">
    <w:name w:val="Normal (Web)"/>
    <w:basedOn w:val="Normal"/>
    <w:uiPriority w:val="99"/>
    <w:rsid w:val="007443D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51586"/>
    <w:pPr>
      <w:spacing w:after="200" w:line="288" w:lineRule="auto"/>
    </w:pPr>
    <w:rPr>
      <w:i/>
      <w:iCs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551586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551586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55158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551586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551586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551586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51586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51586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51586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51586"/>
    <w:rPr>
      <w:rFonts w:ascii="Cambria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551586"/>
    <w:rPr>
      <w:rFonts w:ascii="Cambria" w:hAnsi="Cambria" w:cs="Times New Roman"/>
      <w:i/>
      <w:iCs/>
      <w:color w:val="C0504D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551586"/>
    <w:rPr>
      <w:rFonts w:ascii="Cambria" w:hAnsi="Cambria" w:cs="Times New Roman"/>
      <w:i/>
      <w:iCs/>
      <w:color w:val="C0504D"/>
      <w:sz w:val="20"/>
      <w:szCs w:val="20"/>
    </w:rPr>
  </w:style>
  <w:style w:type="paragraph" w:styleId="Prrafodelista">
    <w:name w:val="List Paragraph"/>
    <w:basedOn w:val="Normal"/>
    <w:uiPriority w:val="99"/>
    <w:qFormat/>
    <w:rsid w:val="00551586"/>
    <w:pPr>
      <w:ind w:left="720"/>
      <w:contextualSpacing/>
    </w:pPr>
  </w:style>
  <w:style w:type="table" w:styleId="Tablaconcuadrcula">
    <w:name w:val="Table Grid"/>
    <w:basedOn w:val="Tablanormal"/>
    <w:uiPriority w:val="99"/>
    <w:rsid w:val="00A73F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551586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551586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99"/>
    <w:qFormat/>
    <w:rsid w:val="00551586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551586"/>
    <w:rPr>
      <w:rFonts w:ascii="Cambria" w:hAnsi="Cambria" w:cs="Times New Roman"/>
      <w:i/>
      <w:iCs/>
      <w:color w:val="622423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551586"/>
    <w:rPr>
      <w:b/>
      <w:bCs/>
      <w:color w:val="943634"/>
      <w:sz w:val="18"/>
      <w:szCs w:val="18"/>
    </w:rPr>
  </w:style>
  <w:style w:type="character" w:styleId="Textoennegrita">
    <w:name w:val="Strong"/>
    <w:basedOn w:val="Fuentedeprrafopredeter"/>
    <w:uiPriority w:val="99"/>
    <w:qFormat/>
    <w:rsid w:val="00551586"/>
    <w:rPr>
      <w:rFonts w:cs="Times New Roman"/>
      <w:b/>
      <w:spacing w:val="0"/>
    </w:rPr>
  </w:style>
  <w:style w:type="character" w:styleId="nfasis">
    <w:name w:val="Emphasis"/>
    <w:basedOn w:val="Fuentedeprrafopredeter"/>
    <w:uiPriority w:val="99"/>
    <w:qFormat/>
    <w:rsid w:val="00551586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99"/>
    <w:qFormat/>
    <w:rsid w:val="005515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99"/>
    <w:qFormat/>
    <w:rsid w:val="00551586"/>
    <w:rPr>
      <w:i w:val="0"/>
      <w:iCs w:val="0"/>
      <w:color w:val="943634"/>
    </w:rPr>
  </w:style>
  <w:style w:type="character" w:customStyle="1" w:styleId="CitaCar">
    <w:name w:val="Cita Car"/>
    <w:basedOn w:val="Fuentedeprrafopredeter"/>
    <w:link w:val="Cita"/>
    <w:uiPriority w:val="99"/>
    <w:locked/>
    <w:rsid w:val="00551586"/>
    <w:rPr>
      <w:rFonts w:cs="Times New Roman"/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551586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551586"/>
    <w:rPr>
      <w:rFonts w:ascii="Cambria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basedOn w:val="Fuentedeprrafopredeter"/>
    <w:uiPriority w:val="99"/>
    <w:qFormat/>
    <w:rsid w:val="00551586"/>
    <w:rPr>
      <w:rFonts w:ascii="Cambria" w:hAnsi="Cambria"/>
      <w:i/>
      <w:color w:val="C0504D"/>
    </w:rPr>
  </w:style>
  <w:style w:type="character" w:styleId="nfasisintenso">
    <w:name w:val="Intense Emphasis"/>
    <w:basedOn w:val="Fuentedeprrafopredeter"/>
    <w:uiPriority w:val="99"/>
    <w:qFormat/>
    <w:rsid w:val="00551586"/>
    <w:rPr>
      <w:rFonts w:ascii="Cambria" w:hAnsi="Cambria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basedOn w:val="Fuentedeprrafopredeter"/>
    <w:uiPriority w:val="99"/>
    <w:qFormat/>
    <w:rsid w:val="00551586"/>
    <w:rPr>
      <w:i/>
      <w:smallCaps/>
      <w:color w:val="C0504D"/>
      <w:u w:color="C0504D"/>
    </w:rPr>
  </w:style>
  <w:style w:type="character" w:styleId="Referenciaintensa">
    <w:name w:val="Intense Reference"/>
    <w:basedOn w:val="Fuentedeprrafopredeter"/>
    <w:uiPriority w:val="99"/>
    <w:qFormat/>
    <w:rsid w:val="00551586"/>
    <w:rPr>
      <w:b/>
      <w:i/>
      <w:smallCaps/>
      <w:color w:val="C0504D"/>
      <w:u w:color="C0504D"/>
    </w:rPr>
  </w:style>
  <w:style w:type="character" w:styleId="Ttulodellibro">
    <w:name w:val="Book Title"/>
    <w:basedOn w:val="Fuentedeprrafopredeter"/>
    <w:uiPriority w:val="99"/>
    <w:qFormat/>
    <w:rsid w:val="00551586"/>
    <w:rPr>
      <w:rFonts w:ascii="Cambria" w:hAnsi="Cambria"/>
      <w:b/>
      <w:i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99"/>
    <w:qFormat/>
    <w:rsid w:val="00551586"/>
    <w:pPr>
      <w:outlineLvl w:val="9"/>
    </w:pPr>
  </w:style>
  <w:style w:type="table" w:styleId="Sombreadoclaro">
    <w:name w:val="Light Shading"/>
    <w:basedOn w:val="Tablanormal"/>
    <w:uiPriority w:val="99"/>
    <w:rsid w:val="00551586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55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1586"/>
    <w:rPr>
      <w:rFonts w:ascii="Tahoma" w:hAnsi="Tahoma" w:cs="Tahoma"/>
      <w:i/>
      <w:iCs/>
      <w:sz w:val="16"/>
      <w:szCs w:val="16"/>
    </w:rPr>
  </w:style>
  <w:style w:type="paragraph" w:styleId="NormalWeb">
    <w:name w:val="Normal (Web)"/>
    <w:basedOn w:val="Normal"/>
    <w:uiPriority w:val="99"/>
    <w:rsid w:val="007443D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4</cp:revision>
  <cp:lastPrinted>2014-03-01T23:12:00Z</cp:lastPrinted>
  <dcterms:created xsi:type="dcterms:W3CDTF">2014-10-01T01:57:00Z</dcterms:created>
  <dcterms:modified xsi:type="dcterms:W3CDTF">2014-10-01T19:10:00Z</dcterms:modified>
</cp:coreProperties>
</file>