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FABF8" w14:textId="4C60A577" w:rsidR="00C43F2D" w:rsidRDefault="009423FE">
      <w:pPr>
        <w:rPr>
          <w:lang w:val="en-US"/>
        </w:rPr>
      </w:pPr>
      <w:r>
        <w:rPr>
          <w:lang w:val="en-US"/>
        </w:rPr>
        <w:t xml:space="preserve">Cloud architecture = the practice of applying cloud characteristics to a solution that uses cloud services and features to meet an organization's technical </w:t>
      </w:r>
      <w:proofErr w:type="gramStart"/>
      <w:r>
        <w:rPr>
          <w:lang w:val="en-US"/>
        </w:rPr>
        <w:t>needs  and</w:t>
      </w:r>
      <w:proofErr w:type="gramEnd"/>
      <w:r>
        <w:rPr>
          <w:lang w:val="en-US"/>
        </w:rPr>
        <w:t xml:space="preserve"> business use cases.</w:t>
      </w:r>
    </w:p>
    <w:p w14:paraId="2034EA83" w14:textId="578B9751" w:rsidR="009423FE" w:rsidRDefault="009423FE">
      <w:pPr>
        <w:rPr>
          <w:lang w:val="en-US"/>
        </w:rPr>
      </w:pPr>
      <w:r>
        <w:rPr>
          <w:lang w:val="en-US"/>
        </w:rPr>
        <w:t>Solution/applying blueprint</w:t>
      </w:r>
    </w:p>
    <w:p w14:paraId="43A6F6CC" w14:textId="77777777" w:rsidR="00BB1ABB" w:rsidRDefault="00BB1ABB">
      <w:pPr>
        <w:rPr>
          <w:lang w:val="en-US"/>
        </w:rPr>
      </w:pPr>
    </w:p>
    <w:p w14:paraId="5996898A" w14:textId="4A32BB24" w:rsidR="00BB1ABB" w:rsidRPr="00BB1ABB" w:rsidRDefault="00BB1ABB">
      <w:pPr>
        <w:rPr>
          <w:b/>
          <w:bCs/>
          <w:lang w:val="en-US"/>
        </w:rPr>
      </w:pPr>
      <w:r w:rsidRPr="00BB1ABB">
        <w:rPr>
          <w:b/>
          <w:bCs/>
          <w:lang w:val="en-US"/>
        </w:rPr>
        <w:t>AWS well architected framework</w:t>
      </w:r>
    </w:p>
    <w:p w14:paraId="6221B3F2" w14:textId="55A1583E" w:rsidR="00BB1ABB" w:rsidRDefault="00BB1ABB">
      <w:pPr>
        <w:rPr>
          <w:lang w:val="en-US"/>
        </w:rPr>
      </w:pPr>
      <w:r>
        <w:rPr>
          <w:lang w:val="en-US"/>
        </w:rPr>
        <w:t>6 pilar:</w:t>
      </w:r>
    </w:p>
    <w:p w14:paraId="3C5216E6" w14:textId="7F2E8916" w:rsidR="00BB1ABB" w:rsidRDefault="00BB1ABB" w:rsidP="00BB1ABB">
      <w:pPr>
        <w:pStyle w:val="DaftarParagraf"/>
        <w:numPr>
          <w:ilvl w:val="0"/>
          <w:numId w:val="1"/>
        </w:numPr>
        <w:rPr>
          <w:lang w:val="en-US"/>
        </w:rPr>
      </w:pPr>
      <w:r w:rsidRPr="00BB1ABB">
        <w:rPr>
          <w:lang w:val="en-US"/>
        </w:rPr>
        <w:t>Operational excellence pillar</w:t>
      </w:r>
    </w:p>
    <w:p w14:paraId="3E1622A7" w14:textId="48B94C35" w:rsidR="00BB1ABB" w:rsidRDefault="00BB1ABB" w:rsidP="00BB1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 pillar</w:t>
      </w:r>
    </w:p>
    <w:p w14:paraId="24DB574A" w14:textId="535866FC" w:rsidR="00BB1ABB" w:rsidRDefault="00BB1ABB" w:rsidP="00BB1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Reliability pillar</w:t>
      </w:r>
    </w:p>
    <w:p w14:paraId="4E0420D1" w14:textId="1BDCAD3B" w:rsidR="00BB1ABB" w:rsidRDefault="00BB1ABB" w:rsidP="00BB1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Performance efficiency pillar (maximize performance &amp; manage efficiency)</w:t>
      </w:r>
    </w:p>
    <w:p w14:paraId="2B9C200A" w14:textId="50C966E0" w:rsidR="00BB1ABB" w:rsidRDefault="00BB1ABB" w:rsidP="00BB1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Cost Optimization</w:t>
      </w:r>
    </w:p>
    <w:p w14:paraId="70BADB14" w14:textId="63BB82F7" w:rsidR="00BB1ABB" w:rsidRDefault="00BB1ABB" w:rsidP="00BB1ABB">
      <w:pPr>
        <w:pStyle w:val="Daftar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Sustainability pillar (maximize efficiency &amp; reduce waste)</w:t>
      </w:r>
    </w:p>
    <w:p w14:paraId="5AA76ADD" w14:textId="77777777" w:rsidR="00BB1ABB" w:rsidRDefault="00BB1ABB" w:rsidP="00BB1ABB">
      <w:pPr>
        <w:rPr>
          <w:lang w:val="en-US"/>
        </w:rPr>
      </w:pPr>
    </w:p>
    <w:p w14:paraId="4E4497D6" w14:textId="64959CA6" w:rsidR="00BB1ABB" w:rsidRDefault="00BB1ABB" w:rsidP="00BB1ABB">
      <w:pPr>
        <w:rPr>
          <w:lang w:val="en-US"/>
        </w:rPr>
      </w:pPr>
      <w:r>
        <w:rPr>
          <w:lang w:val="en-US"/>
        </w:rPr>
        <w:t>AWS WA Tool = review status. Akses ke best practice AWS Architect</w:t>
      </w:r>
    </w:p>
    <w:p w14:paraId="19CF874C" w14:textId="77777777" w:rsidR="00BB1ABB" w:rsidRDefault="00BB1ABB" w:rsidP="00BB1ABB">
      <w:pPr>
        <w:rPr>
          <w:lang w:val="en-US"/>
        </w:rPr>
      </w:pPr>
    </w:p>
    <w:p w14:paraId="3D4EAFB4" w14:textId="29CE8473" w:rsidR="00BB1ABB" w:rsidRPr="00BB1ABB" w:rsidRDefault="00BB1ABB" w:rsidP="00BB1ABB">
      <w:pPr>
        <w:rPr>
          <w:b/>
          <w:bCs/>
          <w:lang w:val="en-US"/>
        </w:rPr>
      </w:pPr>
      <w:r w:rsidRPr="00BB1ABB">
        <w:rPr>
          <w:b/>
          <w:bCs/>
          <w:lang w:val="en-US"/>
        </w:rPr>
        <w:t>Best Practices for building solutions on AWS</w:t>
      </w:r>
    </w:p>
    <w:p w14:paraId="310C381E" w14:textId="4F8B1916" w:rsidR="00BB1ABB" w:rsidRDefault="00BB1ABB" w:rsidP="00BB1ABB">
      <w:pPr>
        <w:rPr>
          <w:lang w:val="en-US"/>
        </w:rPr>
      </w:pPr>
      <w:r>
        <w:rPr>
          <w:lang w:val="en-US"/>
        </w:rPr>
        <w:t>Design trade-offs (increase cost &amp; complexity)</w:t>
      </w:r>
    </w:p>
    <w:p w14:paraId="1B030D8E" w14:textId="126BA040" w:rsidR="0059010F" w:rsidRDefault="0059010F" w:rsidP="00BB1ABB">
      <w:pPr>
        <w:rPr>
          <w:lang w:val="en-US"/>
        </w:rPr>
      </w:pPr>
      <w:r>
        <w:rPr>
          <w:lang w:val="en-US"/>
        </w:rPr>
        <w:t>Implementing scalability (can handle changes in demand)</w:t>
      </w:r>
    </w:p>
    <w:p w14:paraId="107BC99A" w14:textId="57D49775" w:rsidR="0059010F" w:rsidRDefault="0059010F" w:rsidP="00BB1ABB">
      <w:pPr>
        <w:rPr>
          <w:lang w:val="en-US"/>
        </w:rPr>
      </w:pPr>
      <w:r>
        <w:rPr>
          <w:lang w:val="en-US"/>
        </w:rPr>
        <w:t>Automating your environment (</w:t>
      </w:r>
      <w:proofErr w:type="spellStart"/>
      <w:r>
        <w:rPr>
          <w:lang w:val="en-US"/>
        </w:rPr>
        <w:t>infrastruktur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lebih cepat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>)</w:t>
      </w:r>
    </w:p>
    <w:p w14:paraId="0D3FC62D" w14:textId="71DE3153" w:rsidR="0059010F" w:rsidRDefault="0059010F" w:rsidP="00BB1ABB">
      <w:pPr>
        <w:rPr>
          <w:lang w:val="en-US"/>
        </w:rPr>
      </w:pPr>
      <w:r>
        <w:rPr>
          <w:lang w:val="en-US"/>
        </w:rPr>
        <w:t xml:space="preserve">= Using </w:t>
      </w:r>
      <w:proofErr w:type="spellStart"/>
      <w:r>
        <w:rPr>
          <w:lang w:val="en-US"/>
        </w:rPr>
        <w:t>IaC</w:t>
      </w:r>
      <w:proofErr w:type="spellEnd"/>
      <w:r>
        <w:rPr>
          <w:lang w:val="en-US"/>
        </w:rPr>
        <w:t xml:space="preserve"> (build, test, deploy application)</w:t>
      </w:r>
    </w:p>
    <w:p w14:paraId="01C3F34C" w14:textId="16504D80" w:rsidR="0059010F" w:rsidRDefault="0059010F" w:rsidP="00BB1ABB">
      <w:pPr>
        <w:rPr>
          <w:lang w:val="en-US"/>
        </w:rPr>
      </w:pPr>
      <w:r>
        <w:rPr>
          <w:lang w:val="en-US"/>
        </w:rPr>
        <w:t>Treating resources as disposable (upgrade app &amp; manage underlying software)</w:t>
      </w:r>
    </w:p>
    <w:p w14:paraId="71D33D56" w14:textId="13713AC0" w:rsidR="0059010F" w:rsidRDefault="0059010F" w:rsidP="00BB1ABB">
      <w:pPr>
        <w:rPr>
          <w:lang w:val="en-US"/>
        </w:rPr>
      </w:pPr>
      <w:r>
        <w:rPr>
          <w:lang w:val="en-US"/>
        </w:rPr>
        <w:t>Using loosely coupled components (</w:t>
      </w:r>
      <w:proofErr w:type="spellStart"/>
      <w:r>
        <w:rPr>
          <w:lang w:val="en-US"/>
        </w:rPr>
        <w:t>dwsign</w:t>
      </w:r>
      <w:proofErr w:type="spellEnd"/>
      <w:r>
        <w:rPr>
          <w:lang w:val="en-US"/>
        </w:rPr>
        <w:t xml:space="preserve"> with independent components, can handle both layers d)</w:t>
      </w:r>
    </w:p>
    <w:p w14:paraId="43EBD533" w14:textId="43D29382" w:rsidR="0059010F" w:rsidRDefault="0059010F" w:rsidP="00BB1ABB">
      <w:pPr>
        <w:rPr>
          <w:lang w:val="en-US"/>
        </w:rPr>
      </w:pPr>
      <w:r>
        <w:rPr>
          <w:lang w:val="en-US"/>
        </w:rPr>
        <w:t>Designing services, not servers.</w:t>
      </w:r>
    </w:p>
    <w:p w14:paraId="2859920E" w14:textId="305C8E77" w:rsidR="0059010F" w:rsidRDefault="0059010F" w:rsidP="00BB1ABB">
      <w:pPr>
        <w:rPr>
          <w:lang w:val="en-US"/>
        </w:rPr>
      </w:pPr>
      <w:r>
        <w:rPr>
          <w:lang w:val="en-US"/>
        </w:rPr>
        <w:t>Choosing the right database solution</w:t>
      </w:r>
    </w:p>
    <w:p w14:paraId="432F0F85" w14:textId="4329B750" w:rsidR="0059010F" w:rsidRDefault="0059010F" w:rsidP="00BB1ABB">
      <w:pPr>
        <w:rPr>
          <w:lang w:val="en-US"/>
        </w:rPr>
      </w:pPr>
      <w:r>
        <w:rPr>
          <w:lang w:val="en-US"/>
        </w:rPr>
        <w:t>Avoiding single points of failure</w:t>
      </w:r>
    </w:p>
    <w:p w14:paraId="323F8ED3" w14:textId="22E643DD" w:rsidR="0059010F" w:rsidRDefault="0059010F" w:rsidP="00BB1ABB">
      <w:pPr>
        <w:rPr>
          <w:lang w:val="en-US"/>
        </w:rPr>
      </w:pPr>
      <w:r>
        <w:rPr>
          <w:lang w:val="en-US"/>
        </w:rPr>
        <w:t xml:space="preserve">Optimizing </w:t>
      </w:r>
      <w:proofErr w:type="gramStart"/>
      <w:r>
        <w:rPr>
          <w:lang w:val="en-US"/>
        </w:rPr>
        <w:t>for cost</w:t>
      </w:r>
      <w:proofErr w:type="gramEnd"/>
      <w:r>
        <w:rPr>
          <w:lang w:val="en-US"/>
        </w:rPr>
        <w:t xml:space="preserve"> (stop services if they’re not in use)</w:t>
      </w:r>
    </w:p>
    <w:p w14:paraId="304F3660" w14:textId="2C7F8343" w:rsidR="0059010F" w:rsidRDefault="0059010F" w:rsidP="00BB1ABB">
      <w:pPr>
        <w:rPr>
          <w:lang w:val="en-US"/>
        </w:rPr>
      </w:pPr>
      <w:r>
        <w:rPr>
          <w:lang w:val="en-US"/>
        </w:rPr>
        <w:t>Using caching (</w:t>
      </w:r>
      <w:proofErr w:type="spellStart"/>
      <w:r>
        <w:rPr>
          <w:lang w:val="en-US"/>
        </w:rPr>
        <w:t>efficienly</w:t>
      </w:r>
      <w:proofErr w:type="spellEnd"/>
      <w:r>
        <w:rPr>
          <w:lang w:val="en-US"/>
        </w:rPr>
        <w:t xml:space="preserve"> reuse previously retrieved or computed data)</w:t>
      </w:r>
    </w:p>
    <w:p w14:paraId="2611E7EA" w14:textId="5E7203CA" w:rsidR="0059010F" w:rsidRDefault="0059010F" w:rsidP="00BB1ABB">
      <w:pPr>
        <w:rPr>
          <w:lang w:val="en-US"/>
        </w:rPr>
      </w:pPr>
      <w:r>
        <w:rPr>
          <w:lang w:val="en-US"/>
        </w:rPr>
        <w:t>Securing your entire infrastructure.</w:t>
      </w:r>
    </w:p>
    <w:p w14:paraId="220B1435" w14:textId="77777777" w:rsidR="0059010F" w:rsidRDefault="0059010F" w:rsidP="00BB1ABB">
      <w:pPr>
        <w:rPr>
          <w:lang w:val="en-US"/>
        </w:rPr>
      </w:pPr>
    </w:p>
    <w:p w14:paraId="764FB132" w14:textId="546B29EB" w:rsidR="0059010F" w:rsidRPr="0059010F" w:rsidRDefault="0059010F" w:rsidP="00BB1ABB">
      <w:pPr>
        <w:rPr>
          <w:b/>
          <w:bCs/>
          <w:lang w:val="en-US"/>
        </w:rPr>
      </w:pPr>
      <w:r w:rsidRPr="0059010F">
        <w:rPr>
          <w:b/>
          <w:bCs/>
          <w:lang w:val="en-US"/>
        </w:rPr>
        <w:t>AWS Global Infrastructure</w:t>
      </w:r>
    </w:p>
    <w:p w14:paraId="1B006137" w14:textId="51D19AC7" w:rsidR="0059010F" w:rsidRDefault="0059010F" w:rsidP="0059010F">
      <w:pPr>
        <w:pStyle w:val="DaftarParagraf"/>
        <w:numPr>
          <w:ilvl w:val="0"/>
          <w:numId w:val="2"/>
        </w:numPr>
        <w:rPr>
          <w:lang w:val="en-US"/>
        </w:rPr>
      </w:pPr>
      <w:r w:rsidRPr="0059010F">
        <w:rPr>
          <w:lang w:val="en-US"/>
        </w:rPr>
        <w:t>Regions</w:t>
      </w:r>
      <w:r>
        <w:rPr>
          <w:lang w:val="en-US"/>
        </w:rPr>
        <w:t xml:space="preserve"> (geographical area)</w:t>
      </w:r>
    </w:p>
    <w:p w14:paraId="2FE0013A" w14:textId="33D705FB" w:rsidR="0059010F" w:rsidRDefault="0059010F" w:rsidP="005901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availability zones </w:t>
      </w:r>
    </w:p>
    <w:p w14:paraId="2440E601" w14:textId="748E5686" w:rsidR="0059010F" w:rsidRDefault="0059010F" w:rsidP="005901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local zones (storage, database. Each local zone location is the extension of region)</w:t>
      </w:r>
    </w:p>
    <w:p w14:paraId="202B93B7" w14:textId="1F549394" w:rsidR="0059010F" w:rsidRDefault="0059010F" w:rsidP="005901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centers (online and serving customers)</w:t>
      </w:r>
    </w:p>
    <w:p w14:paraId="5E35603E" w14:textId="67C6011C" w:rsidR="0059010F" w:rsidRDefault="0059010F" w:rsidP="0059010F">
      <w:pPr>
        <w:pStyle w:val="Daftar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Point of presents (</w:t>
      </w:r>
      <w:r w:rsidRPr="00F45F27">
        <w:rPr>
          <w:b/>
          <w:bCs/>
          <w:lang w:val="en-US"/>
        </w:rPr>
        <w:t>Edge Location</w:t>
      </w:r>
      <w:r w:rsidR="00F45F27">
        <w:rPr>
          <w:lang w:val="en-US"/>
        </w:rPr>
        <w:t xml:space="preserve"> [popular content can be served quickly to customers]</w:t>
      </w:r>
      <w:r>
        <w:rPr>
          <w:lang w:val="en-US"/>
        </w:rPr>
        <w:t xml:space="preserve"> &amp; </w:t>
      </w:r>
      <w:r w:rsidRPr="00F45F27">
        <w:rPr>
          <w:b/>
          <w:bCs/>
          <w:lang w:val="en-US"/>
        </w:rPr>
        <w:t>Regional edge cache</w:t>
      </w:r>
      <w:r w:rsidR="00F45F27">
        <w:rPr>
          <w:lang w:val="en-US"/>
        </w:rPr>
        <w:t xml:space="preserve"> [bring the content closer to customer]</w:t>
      </w:r>
      <w:r>
        <w:rPr>
          <w:lang w:val="en-US"/>
        </w:rPr>
        <w:t>)</w:t>
      </w:r>
    </w:p>
    <w:p w14:paraId="630BE94D" w14:textId="77777777" w:rsidR="00F45F27" w:rsidRDefault="00F45F27" w:rsidP="00F45F27">
      <w:pPr>
        <w:rPr>
          <w:lang w:val="en-US"/>
        </w:rPr>
      </w:pPr>
    </w:p>
    <w:p w14:paraId="06E08D36" w14:textId="77777777" w:rsidR="00F45F27" w:rsidRPr="00F45F27" w:rsidRDefault="00F45F27" w:rsidP="00F45F27">
      <w:pPr>
        <w:rPr>
          <w:lang w:val="en-US"/>
        </w:rPr>
      </w:pPr>
    </w:p>
    <w:p w14:paraId="652C03AB" w14:textId="77777777" w:rsidR="00BB1ABB" w:rsidRPr="00BB1ABB" w:rsidRDefault="00BB1ABB" w:rsidP="00BB1ABB">
      <w:pPr>
        <w:rPr>
          <w:lang w:val="en-US"/>
        </w:rPr>
      </w:pPr>
    </w:p>
    <w:sectPr w:rsidR="00BB1ABB" w:rsidRPr="00BB1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C2DB2"/>
    <w:multiLevelType w:val="hybridMultilevel"/>
    <w:tmpl w:val="FE9EBA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F340B"/>
    <w:multiLevelType w:val="hybridMultilevel"/>
    <w:tmpl w:val="94DEA930"/>
    <w:lvl w:ilvl="0" w:tplc="8DC43BEE">
      <w:start w:val="6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91813">
    <w:abstractNumId w:val="0"/>
  </w:num>
  <w:num w:numId="2" w16cid:durableId="1289320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FE"/>
    <w:rsid w:val="0059010F"/>
    <w:rsid w:val="00852EF6"/>
    <w:rsid w:val="009423FE"/>
    <w:rsid w:val="009A7CA6"/>
    <w:rsid w:val="00BB1ABB"/>
    <w:rsid w:val="00C43F2D"/>
    <w:rsid w:val="00F4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AE9B"/>
  <w15:chartTrackingRefBased/>
  <w15:docId w15:val="{4AF3FE75-4B08-4F73-AD6E-24AA5239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42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42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42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42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42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42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42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42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42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42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42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42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423F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423F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423F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423F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423F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423F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42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4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42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942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942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423F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423FE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423F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42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423F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42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2</cp:revision>
  <dcterms:created xsi:type="dcterms:W3CDTF">2025-01-30T08:22:00Z</dcterms:created>
  <dcterms:modified xsi:type="dcterms:W3CDTF">2025-01-30T08:48:00Z</dcterms:modified>
</cp:coreProperties>
</file>