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3B57"/>
          <w:sz w:val="44"/>
        </w:rPr>
        <w:t>Arabic OCR</w:t>
      </w:r>
    </w:p>
    <w:p>
      <w:pPr>
        <w:spacing w:after="240"/>
      </w:pPr>
      <w:r>
        <w:rPr>
          <w:color w:val="5A5A5A"/>
          <w:sz w:val="24"/>
        </w:rPr>
        <w:t>2,136 pages. How we do it, and what else we could use.</w:t>
      </w:r>
    </w:p>
    <w:p>
      <w:pPr>
        <w:pStyle w:val="Heading1"/>
      </w:pPr>
      <w:r>
        <w:t>1. What we are transcribing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51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Book</w:t>
            </w:r>
          </w:p>
        </w:tc>
        <w:tc>
          <w:tcPr>
            <w:tcW w:type="dxa" w:w="1020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Pages</w:t>
            </w:r>
          </w:p>
        </w:tc>
        <w:tc>
          <w:tcPr>
            <w:tcW w:type="dxa" w:w="1701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Tracks</w:t>
            </w:r>
          </w:p>
        </w:tc>
        <w:tc>
          <w:tcPr>
            <w:tcW w:type="dxa" w:w="3061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Treatment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الأدب العربي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GS, LS, SE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A — tashkeel critical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قواعد اللغة العربية والبلاغة والعروض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187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LH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A — tashkeel critical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الفلسفة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203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GS, LS, SE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B — prose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الفلسفة العامة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361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LH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B — prose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الفلسفة العربية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265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LH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B — prose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التربية الوطنية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209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all four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C — prose + tables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المجال العالمي (Géographie)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113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all four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C — maps + tables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الاقتصاد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283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C — prose + charts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الاجتماع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315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C — prose + tables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التاريخ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MISSING — not collected in any track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Total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2,136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/>
          <w:i w:val="0"/>
        </w:rPr>
        <w:t>Each book is transcribed once, even though it appears in three or four track sheets. Deduplicate by file hash before spending anything.</w:t>
      </w:r>
    </w:p>
    <w:p>
      <w:pPr>
        <w:pStyle w:val="Heading1"/>
      </w:pPr>
      <w:r>
        <w:t>2. The plan</w:t>
      </w:r>
    </w:p>
    <w:p>
      <w:r>
        <w:rPr>
          <w:b w:val="0"/>
          <w:i w:val="0"/>
        </w:rPr>
        <w:t>Vision model reads the page. A cheap OCR reads it again as a second opinion. Everything else is deterministic checks that cost nothing.</w:t>
      </w:r>
    </w:p>
    <w:p>
      <w:pPr>
        <w:pStyle w:val="ListNumber"/>
        <w:spacing w:after="40"/>
      </w:pPr>
      <w:r>
        <w:t>Rasterise. pdfimages -png if the page is one embedded image, otherwise pdftoppm -r 300 -gray. Keep the PNGs.</w:t>
      </w:r>
    </w:p>
    <w:p>
      <w:pPr>
        <w:pStyle w:val="ListNumber"/>
        <w:spacing w:after="40"/>
      </w:pPr>
      <w:r>
        <w:t>Transcribe, one page per call, through the Batch API. Prompt rules in §3.</w:t>
      </w:r>
    </w:p>
    <w:p>
      <w:pPr>
        <w:pStyle w:val="ListNumber"/>
        <w:spacing w:after="40"/>
      </w:pPr>
      <w:r>
        <w:t>Second read with Google Document AI (~$0.0015/page) — used only for checking, never as the output.</w:t>
      </w:r>
    </w:p>
    <w:p>
      <w:pPr>
        <w:pStyle w:val="ListNumber"/>
        <w:spacing w:after="40"/>
      </w:pPr>
      <w:r>
        <w:t>Normalise into a separate field. Never overwrite the transcription.</w:t>
      </w:r>
    </w:p>
    <w:p>
      <w:pPr>
        <w:pStyle w:val="ListNumber"/>
        <w:spacing w:after="40"/>
      </w:pPr>
      <w:r>
        <w:t>Run the gates in §4.</w:t>
      </w:r>
    </w:p>
    <w:p>
      <w:pPr>
        <w:pStyle w:val="ListNumber"/>
        <w:spacing w:after="40"/>
      </w:pPr>
      <w:r>
        <w:t>Anything flagged: re-run at higher DPI, then a human with the page image.</w:t>
      </w:r>
    </w:p>
    <w:p>
      <w:pPr>
        <w:pStyle w:val="Heading2"/>
      </w:pPr>
      <w:r>
        <w:t>Three settings that matter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351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Group A (200 + 187 pp)</w:t>
            </w:r>
          </w:p>
        </w:tc>
        <w:tc>
          <w:tcPr>
            <w:tcW w:type="dxa" w:w="351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Groups B and C (1,749 pp)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Image resolution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Full — 2576 px long edge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1568 px long edge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Thinking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off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off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Effort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low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low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Tashkeel is fine detail, so group A keeps full resolution. Everything else does not need it and pays half the input cost. Thinking is off everywhere — transcription is perception, not reasoning, and thinking tokens bill as output. Add one line to the prompt when thinking is off: “Do not include internal or system XML tags in your response.”</w:t>
      </w:r>
    </w:p>
    <w:p>
      <w:pPr>
        <w:pStyle w:val="Heading1"/>
      </w:pPr>
      <w:r>
        <w:t>3. Prompt rules for Arabic</w:t>
      </w:r>
    </w:p>
    <w:p>
      <w:r>
        <w:rPr>
          <w:b w:val="0"/>
          <w:i w:val="0"/>
        </w:rPr>
        <w:t>On top of the existing rules in src/lib/ocr.ts (transcribe only, never solve, mark figures, mark [illegible]):</w:t>
      </w:r>
    </w:p>
    <w:p>
      <w:pPr>
        <w:pStyle w:val="ListBullet"/>
        <w:spacing w:after="40"/>
      </w:pPr>
      <w:r>
        <w:t>Preserve tashkeel exactly as printed. Do not add it where absent, do not remove it where present.</w:t>
      </w:r>
    </w:p>
    <w:p>
      <w:pPr>
        <w:pStyle w:val="ListBullet"/>
        <w:spacing w:after="40"/>
      </w:pPr>
      <w:r>
        <w:t>Poetry: one line per bayt, the two hemistichs separated. Do not reflow into prose.</w:t>
      </w:r>
    </w:p>
    <w:p>
      <w:pPr>
        <w:pStyle w:val="ListBullet"/>
        <w:spacing w:after="40"/>
      </w:pPr>
      <w:r>
        <w:t>Reproduce Arabic-Indic and Latin numerals as printed. Do not convert between them.</w:t>
      </w:r>
    </w:p>
    <w:p>
      <w:pPr>
        <w:pStyle w:val="ListBullet"/>
        <w:spacing w:after="40"/>
      </w:pPr>
      <w:r>
        <w:t>Keep French or English terms in their original script.</w:t>
      </w:r>
    </w:p>
    <w:p>
      <w:pPr>
        <w:pStyle w:val="ListBullet"/>
        <w:spacing w:after="40"/>
      </w:pPr>
      <w:r>
        <w:t>Tables stay Markdown tables. Maps and photographs get a [figure: …] line.</w:t>
      </w:r>
    </w:p>
    <w:p>
      <w:pPr>
        <w:pStyle w:val="ListBullet"/>
        <w:spacing w:after="40"/>
      </w:pPr>
      <w:r>
        <w:t>Do not include internal or system XML tags in the response.</w:t>
      </w:r>
    </w:p>
    <w:p>
      <w:pPr>
        <w:pStyle w:val="Heading1"/>
      </w:pPr>
      <w:r>
        <w:t>4. Six things that will break the corpus if we ignore them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649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Tashkeel dropped by the reader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Gate group A pages on diacritic presence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Presentation forms (ﻻ as one glyph)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NFKC-normalise to the standard Arabic block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Hamza / taa marbuta spelled inconsistently (أ إ آ ا, ة/ه)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Normalise in the search field only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Arabic-Indic vs Latin digits (٠١٢٣ / 0123)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Normalise before comparing readers; keep originals in the text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Tatweel / kashida (ـــ)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Strip — decoration, not content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Bidi mixing (Arabic + French term + date)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Store logical order. Never reverse strings to “fix” it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One rule underneath all of it: store the transcription exactly as read, and normalise in a second field for search and embedding. Two fields, one source of truth. Normalising in place destroys the text a student reads and cannot be undone.</w:t>
      </w:r>
    </w:p>
    <w:p>
      <w:pPr>
        <w:pStyle w:val="Heading2"/>
      </w:pPr>
      <w:r>
        <w:t>Gates — all free, all deterministic</w:t>
      </w:r>
    </w:p>
    <w:p>
      <w:pPr>
        <w:pStyle w:val="ListBullet"/>
        <w:spacing w:after="40"/>
      </w:pPr>
      <w:r>
        <w:t>Digits from both readers match, after normalising Arabic-Indic numerals. A number the model produced that Document AI never saw is probably invented.</w:t>
      </w:r>
    </w:p>
    <w:p>
      <w:pPr>
        <w:pStyle w:val="ListBullet"/>
        <w:spacing w:after="40"/>
      </w:pPr>
      <w:r>
        <w:t>No presentation forms, no tatweel left after normalisation.</w:t>
      </w:r>
    </w:p>
    <w:p>
      <w:pPr>
        <w:pStyle w:val="ListBullet"/>
        <w:spacing w:after="40"/>
      </w:pPr>
      <w:r>
        <w:t>Group A pages contain diacritics.</w:t>
      </w:r>
    </w:p>
    <w:p>
      <w:pPr>
        <w:pStyle w:val="ListBullet"/>
        <w:spacing w:after="40"/>
      </w:pPr>
      <w:r>
        <w:t>Script matches the manifest. Character count is within the normal band for that book.</w:t>
      </w:r>
    </w:p>
    <w:p>
      <w:pPr>
        <w:pStyle w:val="ListBullet"/>
        <w:spacing w:after="40"/>
      </w:pPr>
      <w:r>
        <w:t>Every [figure: …] has a cropped image.</w:t>
      </w:r>
    </w:p>
    <w:p>
      <w:pPr>
        <w:pStyle w:val="ListBullet"/>
        <w:spacing w:after="40"/>
      </w:pPr>
      <w:r>
        <w:t>Page count matches the PDF. This one blocks the book.</w:t>
      </w:r>
    </w:p>
    <w:p>
      <w:pPr>
        <w:pStyle w:val="Heading1"/>
      </w:pPr>
      <w:r>
        <w:t>5. Cost for the 2,136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948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1587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Per page</w:t>
            </w:r>
          </w:p>
        </w:tc>
        <w:tc>
          <w:tcPr>
            <w:tcW w:type="dxa" w:w="1474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2,136 pages</w:t>
            </w:r>
          </w:p>
        </w:tc>
        <w:tc>
          <w:tcPr>
            <w:tcW w:type="dxa" w:w="317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Claude Opus 5, batched, settings above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$0.021 – $0.035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$45 – $75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Recommended. Best on RTL, poetry and tashkeel.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Claude Sonnet 5, batched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$0.012 – $0.023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$26 – $49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Test it. Intro pricing ends 31 Aug 2026.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Claude Haiku 4.5, batched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$0.004 – $0.008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$9 – $17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Only if it survives the test set. Unproven on Arabic.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Google Document AI / Azure Read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~$0.0015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~$3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Second reader, and primary for group C. Drops tashkeel.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Qwen2.5-VL / Qwen3-VL self-hosted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GPU hours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$2 – $5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Cheapest by far. Needs a GPU and a day of setup.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Tesseract ara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free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$0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Not usable. Fails on photocopies, no diacritics.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ABBYY FineReader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licence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Strong on printed Arabic, but no structure output and a manual workflow.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94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3175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Books</w:t>
            </w:r>
          </w:p>
        </w:tc>
        <w:tc>
          <w:tcPr>
            <w:tcW w:type="dxa" w:w="1020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Pages</w:t>
            </w:r>
          </w:p>
        </w:tc>
        <w:tc>
          <w:tcPr>
            <w:tcW w:type="dxa" w:w="2608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Reader</w:t>
            </w:r>
          </w:p>
        </w:tc>
        <w:tc>
          <w:tcPr>
            <w:tcW w:type="dxa" w:w="1587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الأدب العربي, قواعد اللغة العربية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387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Opus 5, full resolution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$14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الفلسفة ×3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829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Opus 5, reduced resolution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$17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التربية الوطنية, الجغرافيا, الاقتصاد, الاجتماع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920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Document AI primary + model for tables and maps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$4 – $19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Second reader across everything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2,136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Document AI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$3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sz w:val="19"/>
              </w:rPr>
              <w:t>Total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2,136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$38 – $53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The whole Arabic corpus is a $40–75 job. Do not optimise it further — pick whichever reader is most accurate on the test set and move on. The expensive resource here is the teacher who reviews the flagged pages, not the tokens.</w:t>
      </w:r>
    </w:p>
    <w:p>
      <w:pPr>
        <w:pStyle w:val="Heading1"/>
      </w:pPr>
      <w:r>
        <w:t>6. Start here — 30 pages, today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907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Pages</w:t>
            </w:r>
          </w:p>
        </w:tc>
        <w:tc>
          <w:tcPr>
            <w:tcW w:type="dxa" w:w="3969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4309"/>
            <w:shd w:val="clear" w:fill="1F3B5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it tests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الأدب العربي — pages with poetry and tashkeel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The hardest case. Decides group A settings.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الفلسفة العامة — dense prose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Reading order, long paragraphs, technical terms.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المجال العالمي — maps, tables, statistics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sz w:val="19"/>
              </w:rPr>
              <w:t>Figures, tables, and whether Document AI is enough for group C.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Run Opus 5, Sonnet 5 and Document AI over the same 30 pages. Have an Arabic teacher mark three things per page: is every word right, is the tashkeel right, was anything invented. That decides the reader, the resolution and the real escalation rate — and it is half a day of work against a corpus we will not transcribe twice.</w:t>
      </w:r>
    </w:p>
    <w:p>
      <w:pPr>
        <w:pStyle w:val="Heading2"/>
      </w:pPr>
      <w:r>
        <w:t>Then, in order</w:t>
      </w:r>
    </w:p>
    <w:p>
      <w:pPr>
        <w:pStyle w:val="ListNumber"/>
        <w:spacing w:after="40"/>
      </w:pPr>
      <w:r>
        <w:t>Find التاريخ. It is missing from all four track sheets.</w:t>
      </w:r>
    </w:p>
    <w:p>
      <w:pPr>
        <w:pStyle w:val="ListNumber"/>
        <w:spacing w:after="40"/>
      </w:pPr>
      <w:r>
        <w:t>Build the normalisation module — NFKC, presentation forms, digits, tatweel, original vs search field. It needs no PDFs and can be unit-tested today.</w:t>
      </w:r>
    </w:p>
    <w:p>
      <w:pPr>
        <w:pStyle w:val="ListNumber"/>
        <w:spacing w:after="40"/>
      </w:pPr>
      <w:r>
        <w:t>Run group A first. If the hardest book comes out clean, the rest will.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