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التعرف الضوئي على الحروف إشعار عدم التمييز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(المصدر: مكتب الصحة والخدمات الإنسانية من أجل الحقوق المدنية)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GREATER BINGHAMTON أمراض النساء والولادة، PLLC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يتوافق مع قوانين الحقوق المدنية الاتحادية المطبقة ولا يميز أوب أساس العرق أو اللون أو الأصل القومي أو السن أو الإعاقة، أو الجنس.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GRETAER BIGNHAMTON أمراض النساء والولادة، PLLC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لا يستبعد الناس أو التعامل معهم بشكل مختلف بسبب العرق أو اللون أو الأصل القومي أو الإعاقة السن أو الجنس.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GREATER BINGHAMTON أمراض النساء والولادة، PLLC: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تقدم المساعدات والخدمات المجانية للأشخاص ذوي الإعاقة على التواصل بفعالية مع لنا مثل:</w:t>
      </w:r>
    </w:p>
    <w:p w:rsidR="00E1232C" w:rsidRPr="00E1232C" w:rsidRDefault="00E1232C" w:rsidP="00E12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مترجمين لغة الإشارة المؤهلين</w:t>
      </w:r>
    </w:p>
    <w:p w:rsidR="00E1232C" w:rsidRPr="00E1232C" w:rsidRDefault="00E1232C" w:rsidP="00E123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معلومات مكتوبة في أشكال أخرى (الطباعة الكبيرة، والصوت، وشكل إلكتروني يمكن الوصول إليها)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تقدم خدمات لغة مجانية للأشخاص الذين ليست اللغة الإنجليزية لغتهم الأساسية، مثل:</w:t>
      </w:r>
    </w:p>
    <w:p w:rsidR="00E1232C" w:rsidRPr="00E1232C" w:rsidRDefault="00E1232C" w:rsidP="00E12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مترجمين مؤهلين</w:t>
      </w:r>
    </w:p>
    <w:p w:rsidR="00E1232C" w:rsidRPr="00E1232C" w:rsidRDefault="00E1232C" w:rsidP="00E12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معلومات مكتوبة بلغات أخرى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إذا كنت تشعر بأنك بحاجة إلى هذه الخدمات يرجى الاتصال بمكتبنا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إذا كنت تشعر بأن الكبرى بينغهامتون أمراض النساء والتوليد، PLLC فشلت في توفير لكم مع هذه الخدمات يمكنك تقديم شكوى مع: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Shazery فينك، منسق الحقوق المدنية أو مونيكا سيلاس، مدير ممارسات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365 هاري L محرك، جناح 110، جونسون سيتي، نيويورك 13790.</w:t>
      </w: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كئيب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  <w:t>تستطيع تقديم التظلم شخصيا أو عن طريق البريد أو الفاكس.إذا كنت بحاجة إلى مساعدة وهو متاح لك.</w:t>
      </w:r>
    </w:p>
    <w:p w:rsidR="00E1232C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54708E" w:rsidRPr="00E1232C" w:rsidRDefault="00E1232C" w:rsidP="00E12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2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sectPr w:rsidR="0054708E" w:rsidRPr="00E1232C" w:rsidSect="0054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0F7D"/>
    <w:multiLevelType w:val="multilevel"/>
    <w:tmpl w:val="BD2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0E1317"/>
    <w:multiLevelType w:val="multilevel"/>
    <w:tmpl w:val="A466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F041C"/>
    <w:multiLevelType w:val="multilevel"/>
    <w:tmpl w:val="9F9C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6504DD"/>
    <w:multiLevelType w:val="multilevel"/>
    <w:tmpl w:val="A5F0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32C"/>
    <w:rsid w:val="0054708E"/>
    <w:rsid w:val="00E1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gtc-translatable">
    <w:name w:val="goog-gtc-translatable"/>
    <w:basedOn w:val="DefaultParagraphFont"/>
    <w:rsid w:val="00E12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1</cp:revision>
  <dcterms:created xsi:type="dcterms:W3CDTF">2016-10-10T15:06:00Z</dcterms:created>
  <dcterms:modified xsi:type="dcterms:W3CDTF">2016-10-10T15:08:00Z</dcterms:modified>
</cp:coreProperties>
</file>