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rPr>
          <w:rFonts w:ascii="Times New Roman"/>
          <w:sz w:val="32"/>
        </w:rPr>
      </w:pPr>
    </w:p>
    <w:p>
      <w:pPr>
        <w:pStyle w:val="Heading1"/>
        <w:ind w:left="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6273165</wp:posOffset>
            </wp:positionH>
            <wp:positionV relativeFrom="paragraph">
              <wp:posOffset>-312654</wp:posOffset>
            </wp:positionV>
            <wp:extent cx="621664" cy="6216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4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43735"/>
        </w:rPr>
        <w:t>Laboratorio</w:t>
      </w:r>
      <w:r>
        <w:rPr>
          <w:color w:val="943735"/>
          <w:spacing w:val="-1"/>
        </w:rPr>
        <w:t> </w:t>
      </w:r>
      <w:r>
        <w:rPr>
          <w:color w:val="943735"/>
          <w:spacing w:val="-10"/>
        </w:rPr>
        <w:t>4</w:t>
      </w:r>
    </w:p>
    <w:p>
      <w:pPr>
        <w:spacing w:before="1"/>
        <w:ind w:left="0" w:right="360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943735"/>
          <w:sz w:val="32"/>
        </w:rPr>
        <w:t>Actividad</w:t>
      </w:r>
      <w:r>
        <w:rPr>
          <w:rFonts w:ascii="Times New Roman" w:hAnsi="Times New Roman"/>
          <w:b/>
          <w:color w:val="943735"/>
          <w:spacing w:val="-3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1-</w:t>
      </w:r>
      <w:r>
        <w:rPr>
          <w:rFonts w:ascii="Times New Roman" w:hAnsi="Times New Roman"/>
          <w:b/>
          <w:color w:val="943735"/>
          <w:spacing w:val="-2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Épicas del</w:t>
      </w:r>
      <w:r>
        <w:rPr>
          <w:rFonts w:ascii="Times New Roman" w:hAnsi="Times New Roman"/>
          <w:b/>
          <w:color w:val="943735"/>
          <w:spacing w:val="-1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Proyecto</w:t>
      </w:r>
      <w:r>
        <w:rPr>
          <w:rFonts w:ascii="Times New Roman" w:hAnsi="Times New Roman"/>
          <w:b/>
          <w:color w:val="943735"/>
          <w:spacing w:val="-2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y historias de </w:t>
      </w:r>
      <w:r>
        <w:rPr>
          <w:rFonts w:ascii="Times New Roman" w:hAnsi="Times New Roman"/>
          <w:b/>
          <w:color w:val="943735"/>
          <w:spacing w:val="-2"/>
          <w:sz w:val="32"/>
        </w:rPr>
        <w:t>usuarios</w:t>
      </w:r>
    </w:p>
    <w:p>
      <w:pPr>
        <w:pStyle w:val="BodyText"/>
        <w:spacing w:before="70"/>
        <w:rPr>
          <w:rFonts w:ascii="Times New Roman"/>
          <w:b/>
          <w:sz w:val="32"/>
        </w:rPr>
      </w:pPr>
    </w:p>
    <w:p>
      <w:pPr>
        <w:spacing w:before="0"/>
        <w:ind w:left="5" w:right="360" w:firstLine="0"/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w:t>Duración: 70</w:t>
      </w:r>
      <w:r>
        <w:rPr>
          <w:rFonts w:ascii="Times New Roman" w:hAnsi="Times New Roman"/>
          <w:b/>
          <w:spacing w:val="1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minutos</w:t>
      </w:r>
    </w:p>
    <w:p>
      <w:pPr>
        <w:pStyle w:val="BodyText"/>
        <w:rPr>
          <w:rFonts w:ascii="Times New Roman"/>
          <w:b/>
          <w:sz w:val="20"/>
        </w:rPr>
      </w:pPr>
    </w:p>
    <w:tbl>
      <w:tblPr>
        <w:tblW w:w="0" w:type="auto"/>
        <w:jc w:val="left"/>
        <w:tblInd w:w="22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3793"/>
        <w:gridCol w:w="1123"/>
        <w:gridCol w:w="1054"/>
        <w:gridCol w:w="708"/>
        <w:gridCol w:w="848"/>
        <w:gridCol w:w="892"/>
        <w:gridCol w:w="705"/>
      </w:tblGrid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Apellidos y </w:t>
            </w:r>
            <w:r>
              <w:rPr>
                <w:rFonts w:ascii="Times New Roman"/>
                <w:spacing w:val="-2"/>
                <w:sz w:val="18"/>
              </w:rPr>
              <w:t>Nombres</w:t>
            </w:r>
          </w:p>
        </w:tc>
        <w:tc>
          <w:tcPr>
            <w:tcW w:w="379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Chumacero Chávarry, Albert Sebastian (Product Owner)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Lopez Yrribarren, Anthony Gabriel (Scrum Master y Developer)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Salazar Diaz, Luis Fernando (Developer)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Semestre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2026-</w:t>
            </w:r>
            <w:r>
              <w:rPr>
                <w:rFonts w:ascii="Times New Roman"/>
                <w:spacing w:val="-10"/>
                <w:sz w:val="18"/>
              </w:rPr>
              <w:t>2</w:t>
            </w:r>
          </w:p>
        </w:tc>
        <w:tc>
          <w:tcPr>
            <w:tcW w:w="89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 w:val="restart"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pStyle w:val="TableParagraph"/>
              <w:ind w:left="0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line="280" w:lineRule="auto"/>
              <w:ind w:left="1414" w:right="180" w:hanging="1"/>
              <w:jc w:val="center"/>
              <w:rPr>
                <w:sz w:val="10"/>
              </w:rPr>
            </w:pPr>
            <w:r>
              <w:rPr>
                <w:sz w:val="10"/>
              </w:rPr>
              <w:t>Firma del estudiante</w:t>
            </w:r>
            <w:r>
              <w:rPr>
                <w:spacing w:val="40"/>
                <w:sz w:val="10"/>
              </w:rPr>
              <w:t> </w:t>
            </w:r>
            <w:r>
              <w:rPr>
                <w:sz w:val="10"/>
              </w:rPr>
              <w:t>señalando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la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conformidad</w:t>
            </w:r>
          </w:p>
          <w:p>
            <w:pPr>
              <w:pStyle w:val="TableParagraph"/>
              <w:spacing w:before="1"/>
              <w:ind w:left="1232"/>
              <w:jc w:val="center"/>
              <w:rPr>
                <w:sz w:val="10"/>
              </w:rPr>
            </w:pPr>
            <w:r>
              <w:rPr>
                <w:sz w:val="10"/>
              </w:rPr>
              <w:t>del </w:t>
            </w:r>
            <w:r>
              <w:rPr>
                <w:spacing w:val="-2"/>
                <w:sz w:val="10"/>
              </w:rPr>
              <w:t>calificativo.</w:t>
            </w:r>
          </w:p>
        </w:tc>
      </w:tr>
      <w:tr>
        <w:trPr>
          <w:trHeight w:val="504" w:hRule="atLeast"/>
        </w:trPr>
        <w:tc>
          <w:tcPr>
            <w:tcW w:w="1807" w:type="dxa"/>
          </w:tcPr>
          <w:p>
            <w:pPr>
              <w:pStyle w:val="TableParagraph"/>
              <w:spacing w:before="33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Facultad</w:t>
            </w:r>
          </w:p>
        </w:tc>
        <w:tc>
          <w:tcPr>
            <w:tcW w:w="3793" w:type="dxa"/>
          </w:tcPr>
          <w:p>
            <w:pPr>
              <w:pStyle w:val="TableParagraph"/>
              <w:spacing w:before="33"/>
              <w:ind w:left="10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INGENIERIA</w:t>
            </w:r>
          </w:p>
        </w:tc>
        <w:tc>
          <w:tcPr>
            <w:tcW w:w="1123" w:type="dxa"/>
          </w:tcPr>
          <w:p>
            <w:pPr>
              <w:pStyle w:val="TableParagraph"/>
              <w:spacing w:before="3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Ciclo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807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Escuela</w:t>
            </w:r>
          </w:p>
        </w:tc>
        <w:tc>
          <w:tcPr>
            <w:tcW w:w="3793" w:type="dxa"/>
          </w:tcPr>
          <w:p>
            <w:pPr>
              <w:pStyle w:val="TableParagraph"/>
              <w:spacing w:before="1"/>
              <w:ind w:left="10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ING.</w:t>
            </w:r>
            <w:r>
              <w:rPr>
                <w:rFonts w:ascii="Times New Roman" w:hAnsi="Times New Roman"/>
                <w:b/>
                <w:spacing w:val="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SISTEMAS E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INFORMÁTICA</w:t>
            </w: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Aula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Asignatura</w:t>
            </w:r>
          </w:p>
        </w:tc>
        <w:tc>
          <w:tcPr>
            <w:tcW w:w="3793" w:type="dxa"/>
          </w:tcPr>
          <w:p>
            <w:pPr>
              <w:pStyle w:val="TableParagraph"/>
              <w:ind w:left="10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INGENIERÍA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SOFTWARE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spacing w:val="-5"/>
                <w:sz w:val="18"/>
              </w:rPr>
              <w:t>II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Turno</w:t>
            </w:r>
          </w:p>
        </w:tc>
        <w:tc>
          <w:tcPr>
            <w:tcW w:w="1054" w:type="dxa"/>
            <w:shd w:val="clear" w:color="auto" w:fill="7E7E7E"/>
          </w:tcPr>
          <w:p>
            <w:pPr>
              <w:pStyle w:val="TableParagraph"/>
              <w:ind w:lef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M</w:t>
            </w:r>
          </w:p>
        </w:tc>
        <w:tc>
          <w:tcPr>
            <w:tcW w:w="708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T</w:t>
            </w:r>
          </w:p>
        </w:tc>
        <w:tc>
          <w:tcPr>
            <w:tcW w:w="848" w:type="dxa"/>
          </w:tcPr>
          <w:p>
            <w:pPr>
              <w:pStyle w:val="TableParagraph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N</w:t>
            </w: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807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Docente</w:t>
            </w:r>
          </w:p>
        </w:tc>
        <w:tc>
          <w:tcPr>
            <w:tcW w:w="3793" w:type="dxa"/>
          </w:tcPr>
          <w:p>
            <w:pPr>
              <w:pStyle w:val="TableParagraph"/>
              <w:spacing w:before="1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Ing</w:t>
            </w:r>
            <w:r>
              <w:rPr>
                <w:rFonts w:ascii="Times New Roman"/>
                <w:spacing w:val="4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Alfredo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Daza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Vergaray</w:t>
            </w: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Fecha</w:t>
            </w:r>
          </w:p>
        </w:tc>
        <w:tc>
          <w:tcPr>
            <w:tcW w:w="10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9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Lab</w:t>
            </w:r>
          </w:p>
        </w:tc>
        <w:tc>
          <w:tcPr>
            <w:tcW w:w="10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55"/>
        <w:rPr>
          <w:rFonts w:ascii="Times New Roman"/>
          <w:b/>
          <w:sz w:val="18"/>
        </w:rPr>
      </w:pPr>
    </w:p>
    <w:p>
      <w:pPr>
        <w:pStyle w:val="Heading4"/>
      </w:pPr>
      <w:r>
        <w:rPr>
          <w:color w:val="943735"/>
          <w:spacing w:val="-2"/>
        </w:rPr>
        <w:t>INSTRUCCIONES</w:t>
      </w:r>
    </w:p>
    <w:p>
      <w:pPr>
        <w:pStyle w:val="BodyText"/>
        <w:spacing w:before="26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b/>
          <w:sz w:val="22"/>
        </w:rPr>
        <w:t>ejemplo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Épicas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proporcionado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docente</w:t>
      </w:r>
      <w:r>
        <w:rPr>
          <w:b/>
          <w:spacing w:val="2"/>
          <w:sz w:val="22"/>
        </w:rPr>
        <w:t> </w:t>
      </w:r>
      <w:r>
        <w:rPr>
          <w:sz w:val="22"/>
        </w:rPr>
        <w:t>antes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iniciar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actividad.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1" w:after="0"/>
        <w:ind w:left="434" w:right="0" w:hanging="219"/>
        <w:jc w:val="left"/>
        <w:rPr>
          <w:sz w:val="22"/>
        </w:rPr>
      </w:pPr>
      <w:r>
        <w:rPr>
          <w:sz w:val="22"/>
        </w:rPr>
        <w:t>Desarrolle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b/>
          <w:sz w:val="22"/>
        </w:rPr>
        <w:t>épicas correspondientes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propio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proyecto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tomando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ejemplo</w:t>
      </w:r>
      <w:r>
        <w:rPr>
          <w:spacing w:val="-1"/>
          <w:sz w:val="22"/>
        </w:rPr>
        <w:t> </w:t>
      </w:r>
      <w:r>
        <w:rPr>
          <w:sz w:val="22"/>
        </w:rPr>
        <w:t>únicamente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guía.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37" w:lineRule="auto" w:before="2" w:after="0"/>
        <w:ind w:left="215" w:right="953" w:firstLine="0"/>
        <w:jc w:val="left"/>
        <w:rPr>
          <w:sz w:val="22"/>
        </w:rPr>
      </w:pP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épica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representar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b/>
          <w:sz w:val="22"/>
        </w:rPr>
        <w:t>funcionalidad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grande</w:t>
      </w:r>
      <w:r>
        <w:rPr>
          <w:b/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agrupar</w:t>
      </w:r>
      <w:r>
        <w:rPr>
          <w:spacing w:val="-2"/>
          <w:sz w:val="22"/>
        </w:rPr>
        <w:t> </w:t>
      </w:r>
      <w:r>
        <w:rPr>
          <w:sz w:val="22"/>
        </w:rPr>
        <w:t>varias</w:t>
      </w:r>
      <w:r>
        <w:rPr>
          <w:spacing w:val="-2"/>
          <w:sz w:val="22"/>
        </w:rPr>
        <w:t> </w:t>
      </w:r>
      <w:r>
        <w:rPr>
          <w:sz w:val="22"/>
        </w:rPr>
        <w:t>historias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usuario </w:t>
      </w:r>
      <w:r>
        <w:rPr>
          <w:spacing w:val="-2"/>
          <w:sz w:val="22"/>
        </w:rPr>
        <w:t>relacionadas.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4" w:after="0"/>
        <w:ind w:left="434" w:right="0" w:hanging="219"/>
        <w:jc w:val="left"/>
        <w:rPr>
          <w:sz w:val="22"/>
        </w:rPr>
      </w:pPr>
      <w:r>
        <w:rPr>
          <w:sz w:val="22"/>
        </w:rPr>
        <w:t>Redacte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épica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estructura:</w:t>
      </w:r>
      <w:r>
        <w:rPr>
          <w:spacing w:val="4"/>
          <w:sz w:val="22"/>
        </w:rPr>
        <w:t> </w:t>
      </w:r>
      <w:r>
        <w:rPr>
          <w:b/>
          <w:sz w:val="22"/>
        </w:rPr>
        <w:t>“Como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[rol],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debería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[requerimiento],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[beneficio]”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Descomponga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épica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2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necesarias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evitando</w:t>
      </w:r>
      <w:r>
        <w:rPr>
          <w:spacing w:val="-3"/>
          <w:sz w:val="22"/>
        </w:rPr>
        <w:t> </w:t>
      </w:r>
      <w:r>
        <w:rPr>
          <w:sz w:val="22"/>
        </w:rPr>
        <w:t>historias</w:t>
      </w:r>
      <w:r>
        <w:rPr>
          <w:spacing w:val="-1"/>
          <w:sz w:val="22"/>
        </w:rPr>
        <w:t> </w:t>
      </w:r>
      <w:r>
        <w:rPr>
          <w:sz w:val="22"/>
        </w:rPr>
        <w:t>demasiado</w:t>
      </w:r>
      <w:r>
        <w:rPr>
          <w:spacing w:val="-2"/>
          <w:sz w:val="22"/>
        </w:rPr>
        <w:t> generales.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215" w:right="1774" w:firstLine="0"/>
        <w:jc w:val="left"/>
        <w:rPr>
          <w:sz w:val="22"/>
        </w:rPr>
      </w:pPr>
      <w:r>
        <w:rPr>
          <w:sz w:val="22"/>
        </w:rPr>
        <w:t>Redacte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historia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estructura: </w:t>
      </w:r>
      <w:r>
        <w:rPr>
          <w:b/>
          <w:sz w:val="22"/>
        </w:rPr>
        <w:t>“Como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[rol],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quiero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[funcionalidad],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 </w:t>
      </w:r>
      <w:r>
        <w:rPr>
          <w:b/>
          <w:spacing w:val="-2"/>
          <w:sz w:val="22"/>
        </w:rPr>
        <w:t>[beneficio]”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Mantenga</w:t>
      </w:r>
      <w:r>
        <w:rPr>
          <w:spacing w:val="-5"/>
          <w:sz w:val="22"/>
        </w:rPr>
        <w:t> </w:t>
      </w:r>
      <w:r>
        <w:rPr>
          <w:sz w:val="22"/>
        </w:rPr>
        <w:t>coherencia</w:t>
      </w:r>
      <w:r>
        <w:rPr>
          <w:spacing w:val="-1"/>
          <w:sz w:val="22"/>
        </w:rPr>
        <w:t> </w:t>
      </w:r>
      <w:r>
        <w:rPr>
          <w:sz w:val="22"/>
        </w:rPr>
        <w:t>entre</w:t>
      </w:r>
      <w:r>
        <w:rPr>
          <w:spacing w:val="2"/>
          <w:sz w:val="22"/>
        </w:rPr>
        <w:t> </w:t>
      </w:r>
      <w:r>
        <w:rPr>
          <w:b/>
          <w:sz w:val="22"/>
        </w:rPr>
        <w:t>Acta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Constitución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Épicas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215" w:right="885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copie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épicas</w:t>
      </w:r>
      <w:r>
        <w:rPr>
          <w:spacing w:val="-4"/>
          <w:sz w:val="22"/>
        </w:rPr>
        <w:t> </w:t>
      </w:r>
      <w:r>
        <w:rPr>
          <w:sz w:val="22"/>
        </w:rPr>
        <w:t>ni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historias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ejemplo; </w:t>
      </w:r>
      <w:r>
        <w:rPr>
          <w:b/>
          <w:sz w:val="22"/>
        </w:rPr>
        <w:t>adáptelas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características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necesidades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 </w:t>
      </w:r>
      <w:r>
        <w:rPr>
          <w:b/>
          <w:spacing w:val="-2"/>
          <w:sz w:val="22"/>
        </w:rPr>
        <w:t>proyecto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" w:after="0"/>
        <w:ind w:left="215" w:right="1136" w:firstLine="0"/>
        <w:jc w:val="left"/>
        <w:rPr>
          <w:sz w:val="22"/>
        </w:rPr>
      </w:pP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finalizar,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equipo</w:t>
      </w:r>
      <w:r>
        <w:rPr>
          <w:spacing w:val="-3"/>
          <w:sz w:val="22"/>
        </w:rPr>
        <w:t> </w:t>
      </w:r>
      <w:r>
        <w:rPr>
          <w:sz w:val="22"/>
        </w:rPr>
        <w:t>deberá</w:t>
      </w:r>
      <w:r>
        <w:rPr>
          <w:spacing w:val="-3"/>
          <w:sz w:val="22"/>
        </w:rPr>
        <w:t> </w:t>
      </w:r>
      <w:r>
        <w:rPr>
          <w:sz w:val="22"/>
        </w:rPr>
        <w:t>estar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capacidad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b/>
          <w:sz w:val="22"/>
        </w:rPr>
        <w:t>explicar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relación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entre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cada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épica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usuario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desarrollo:</w:t>
      </w:r>
      <w:r>
        <w:rPr>
          <w:spacing w:val="1"/>
          <w:sz w:val="22"/>
        </w:rPr>
        <w:t> </w:t>
      </w:r>
      <w:r>
        <w:rPr>
          <w:b/>
          <w:sz w:val="22"/>
        </w:rPr>
        <w:t>70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minutos</w:t>
      </w:r>
      <w:r>
        <w:rPr>
          <w:spacing w:val="-2"/>
          <w:sz w:val="22"/>
        </w:rPr>
        <w:t>.</w:t>
      </w:r>
    </w:p>
    <w:p>
      <w:pPr>
        <w:pStyle w:val="BodyText"/>
        <w:spacing w:before="24"/>
        <w:rPr>
          <w:rFonts w:ascii="Times New Roman"/>
          <w:sz w:val="22"/>
        </w:rPr>
      </w:pPr>
    </w:p>
    <w:p>
      <w:pPr>
        <w:spacing w:line="242" w:lineRule="auto" w:before="0"/>
        <w:ind w:left="215" w:right="561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b/>
          <w:sz w:val="22"/>
        </w:rPr>
        <w:t>Nota: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ejemplo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entregado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por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docente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tiene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finalidad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orientadora.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Cada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equipo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deberá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identificar,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redactar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y justificar las épicas e historias de usuario de su propio proyecto.</w:t>
      </w:r>
    </w:p>
    <w:p>
      <w:pPr>
        <w:spacing w:after="0" w:line="242" w:lineRule="auto"/>
        <w:jc w:val="left"/>
        <w:rPr>
          <w:rFonts w:ascii="Times New Roman" w:hAnsi="Times New Roman"/>
          <w:i/>
          <w:sz w:val="22"/>
        </w:rPr>
        <w:sectPr>
          <w:footerReference w:type="default" r:id="rId5"/>
          <w:type w:val="continuous"/>
          <w:pgSz w:w="12240" w:h="15840"/>
          <w:pgMar w:header="0" w:footer="690" w:top="720" w:bottom="920" w:left="720" w:right="360"/>
          <w:pgNumType w:start="1"/>
        </w:sectPr>
      </w:pPr>
    </w:p>
    <w:p>
      <w:pPr>
        <w:spacing w:before="72"/>
        <w:ind w:left="0" w:right="574" w:firstLine="0"/>
        <w:jc w:val="right"/>
        <w:rPr>
          <w:sz w:val="16"/>
        </w:rPr>
      </w:pPr>
      <w:r>
        <w:rPr>
          <w:sz w:val="16"/>
        </w:rPr>
        <w:t>FGAP040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z w:val="16"/>
        </w:rPr>
        <w:t>Épicas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2"/>
          <w:sz w:val="16"/>
        </w:rPr>
        <w:t> Proyecto</w:t>
      </w:r>
    </w:p>
    <w:p>
      <w:pPr>
        <w:pStyle w:val="BodyText"/>
        <w:spacing w:before="9"/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1727"/>
        <w:gridCol w:w="1727"/>
        <w:gridCol w:w="1728"/>
        <w:gridCol w:w="1729"/>
        <w:gridCol w:w="1727"/>
      </w:tblGrid>
      <w:tr>
        <w:trPr>
          <w:trHeight w:val="183" w:hRule="atLeast"/>
        </w:trPr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Versión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Hecho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por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Revisado</w:t>
            </w:r>
            <w:r>
              <w:rPr>
                <w:rFonts w:ascii="Arial"/>
                <w:b/>
                <w:spacing w:val="-5"/>
                <w:sz w:val="16"/>
              </w:rPr>
              <w:t> por</w:t>
            </w:r>
          </w:p>
        </w:tc>
        <w:tc>
          <w:tcPr>
            <w:tcW w:w="1728" w:type="dxa"/>
            <w:shd w:val="clear" w:color="auto" w:fill="D99493"/>
          </w:tcPr>
          <w:p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Aprobado</w:t>
            </w:r>
            <w:r>
              <w:rPr>
                <w:rFonts w:ascii="Arial"/>
                <w:b/>
                <w:spacing w:val="-5"/>
                <w:sz w:val="16"/>
              </w:rPr>
              <w:t> por</w:t>
            </w:r>
          </w:p>
        </w:tc>
        <w:tc>
          <w:tcPr>
            <w:tcW w:w="1729" w:type="dxa"/>
            <w:shd w:val="clear" w:color="auto" w:fill="D99493"/>
          </w:tcPr>
          <w:p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Fecha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ind w:left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Motivo</w:t>
            </w:r>
          </w:p>
        </w:tc>
      </w:tr>
      <w:tr>
        <w:trPr>
          <w:trHeight w:val="184" w:hRule="atLeast"/>
        </w:trPr>
        <w:tc>
          <w:tcPr>
            <w:tcW w:w="1727" w:type="dxa"/>
          </w:tcPr>
          <w:p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1.0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 xml:space="preserve">Anthony Lopez / Luis Salazar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 xml:space="preserve">Anthony Lopez (Scrum Master)</w:t>
            </w:r>
          </w:p>
        </w:tc>
        <w:tc>
          <w:tcPr>
            <w:tcW w:w="1728" w:type="dxa"/>
          </w:tcPr>
          <w:p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z w:val="16"/>
              </w:rPr>
              <w:t xml:space="preserve">Albert Chumacero (Product Owner)</w:t>
            </w:r>
          </w:p>
        </w:tc>
        <w:tc>
          <w:tcPr>
            <w:tcW w:w="1729" w:type="dxa"/>
          </w:tcPr>
          <w:p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12/10/2026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 xml:space="preserve">Versión inicial</w:t>
            </w:r>
          </w:p>
        </w:tc>
      </w:tr>
    </w:tbl>
    <w:p>
      <w:pPr>
        <w:pStyle w:val="Heading2"/>
      </w:pPr>
      <w:r>
        <w:rPr/>
        <w:t>ÉPICAS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PROYECTO</w:t>
      </w:r>
    </w:p>
    <w:p>
      <w:pPr>
        <w:pStyle w:val="BodyText"/>
        <w:spacing w:before="24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220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line="200" w:lineRule="exact"/>
              <w:ind w:left="10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CÓDIGO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PROYECTO</w:t>
            </w:r>
          </w:p>
        </w:tc>
      </w:tr>
      <w:tr>
        <w:trPr>
          <w:trHeight w:val="436" w:hRule="atLeast"/>
        </w:trPr>
        <w:tc>
          <w:tcPr>
            <w:tcW w:w="10360" w:type="dxa"/>
          </w:tcPr>
          <w:p>
            <w:pPr>
              <w:pStyle w:val="TableParagraph"/>
              <w:spacing w:line="218" w:lineRule="exact"/>
              <w:ind w:left="107" w:right="198"/>
              <w:rPr>
                <w:sz w:val="19"/>
              </w:rPr>
            </w:pPr>
            <w:r>
              <w:rPr>
                <w:sz w:val="19"/>
              </w:rPr>
              <w:t xml:space="preserve">PY-NB-001 – NewBit: plataforma de Computer Vision que convierte cámaras existentes en sensores inteligentes configurables para operaciones industriales</w:t>
            </w:r>
          </w:p>
        </w:tc>
      </w:tr>
    </w:tbl>
    <w:p>
      <w:pPr>
        <w:pStyle w:val="BodyText"/>
        <w:spacing w:before="22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EP01 – Gestión de acceso y usuarios</w:t>
            </w:r>
          </w:p>
        </w:tc>
      </w:tr>
      <w:tr>
        <w:trPr>
          <w:trHeight w:val="1291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administrador de la plataforma, yo debería gestionar usuarios, roles y permisos, a fin de que cada perfil (SST, supervisor de turno, operadora de monitoreo y gerencia) acceda solo a las funciones e información que le corresponden.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Para entenderla mejor: </w:t>
            </w:r>
            <w:r>
              <w:rPr>
                <w:color w:val="1F4E79"/>
                <w:sz w:val="19"/>
              </w:rPr>
              <w:t xml:space="preserve">Esta épica reúne historias como: iniciar sesión, registrar usuario, asignar rol y permisos, y limitar al supervisor de turno a las alertas de su área.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EP02 – Gestión de videos y procesamiento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administrador de la plataforma, yo debería cargar clips de video y configurar la regla de selección de frames y el umbral de confianza, a fin de que NewBit procese cada video de forma automática y trazable.</w:t>
            </w:r>
          </w:p>
          <w:p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Para entenderla mejor: </w:t>
            </w:r>
            <w:r>
              <w:rPr>
                <w:color w:val="1F4E79"/>
                <w:sz w:val="19"/>
              </w:rPr>
              <w:t xml:space="preserve">Esta épica reúne historias como: cargar un clip MP4, validar su formato, configurar la selección de frames y el umbral, y ver el estado del procesamiento.</w:t>
            </w:r>
          </w:p>
        </w:tc>
      </w:tr>
    </w:tbl>
    <w:p>
      <w:pPr>
        <w:pStyle w:val="BodyText"/>
        <w:spacing w:before="6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EP03 – Detección de conductas inseguras con Computer Vision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56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supervisora de SST, yo debería obtener la conducta reconocida en cada secuencia de video (tránsito fuera de la vía peatonal o panel eléctrico abierto) con su nivel de confianza, a fin de enterarme de las conductas inseguras sin revisar horas de grabación.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Para entenderla mejor: </w:t>
            </w:r>
            <w:r>
              <w:rPr>
                <w:color w:val="1F4E79"/>
                <w:sz w:val="19"/>
              </w:rPr>
              <w:t xml:space="preserve">Es la épica central de NewBit. Reúne historias como: detectar personas y objetos por frame (YOLOv4), conservar solo los frames relevantes, agrupar los frames en secuencias, clasificar la conducta (ConvLSTM) y mostrar la conducta con su confianza.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EP04 – Alertas y atención de eventos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operadora de la central de monitoreo, yo debería recibir una alerta visual y sonora con su clip de evidencia y poder confirmarla o descartarla, a fin de avisar a tiempo al supervisor del área y reducir las falsas alarmas.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Para entenderla mejor: </w:t>
            </w:r>
            <w:r>
              <w:rPr>
                <w:color w:val="1F4E79"/>
                <w:sz w:val="19"/>
              </w:rPr>
              <w:t xml:space="preserve">Esta épica reúne historias como: recibir la alerta, ver el clip de evidencia, confirmar o descartar la alerta y evitar alertas duplicadas del mismo evento.</w:t>
            </w:r>
          </w:p>
        </w:tc>
      </w:tr>
    </w:tbl>
    <w:p>
      <w:pPr>
        <w:pStyle w:val="BodyText"/>
        <w:spacing w:before="6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EP05 – Historial, registro y reportes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gerente de operaciones, yo debería consultar el historial y los reportes de conductas inseguras por tipo, zona y semana, a fin de decidir sobre capacitaciones, recursos y la ampliación de NewBit a nuevas conductas.</w:t>
            </w:r>
          </w:p>
          <w:p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 xml:space="preserve">Para entenderla mejor: </w:t>
            </w:r>
            <w:r>
              <w:rPr>
                <w:color w:val="1F4E79"/>
                <w:sz w:val="19"/>
              </w:rPr>
              <w:t xml:space="preserve">Esta épica reúne historias como: registrar los datos de cada clip procesado, consultar el historial con filtros, generar reportes y exportarlos.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NOMBRE CORTO DE LA ÉPICA: </w:t>
            </w:r>
            <w:r>
              <w:rPr>
                <w:rFonts w:ascii="Arial" w:hAnsi="Arial"/>
                <w:b/>
                <w:sz w:val="19"/>
              </w:rPr>
              <w:t xml:space="preserve">EP06 – Entrenamiento y evaluación de modelos</w:t>
            </w:r>
          </w:p>
        </w:tc>
      </w:tr>
      <w:tr>
        <w:trPr>
          <w:trHeight w:val="1074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34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>
              <w:rPr>
                <w:sz w:val="19"/>
              </w:rPr>
              <w:t xml:space="preserve">Como administrador de la plataforma, yo debería contar con modelos de detección (YOLOv4) y de clasificación temporal (ConvLSTM) entrenados, evaluados y versionados con métricas por clase, a fin de confiar en la calidad de las detecciones y poder reproducir los resultados.</w:t>
            </w:r>
          </w:p>
          <w:p>
            <w:pPr>
              <w:pStyle w:val="TableParagraph"/>
              <w:spacing w:before="99"/>
              <w:ind w:left="101" w:right="34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Para entenderla mejor: </w:t>
            </w:r>
            <w:r>
              <w:rPr>
                <w:sz w:val="19"/>
              </w:rPr>
              <w:t xml:space="preserve">Es una épica técnica. Reúne historias como: preparar y anotar el dataset, entrenar YOLOv4, entrenar ConvLSTM, comparar la clasificación directa con el pipeline completo y versionar modelos y métricas.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690" w:top="720" w:bottom="920" w:left="720" w:right="360"/>
        </w:sectPr>
      </w:pPr>
    </w:p>
    <w:p>
      <w:pPr>
        <w:pStyle w:val="Heading3"/>
      </w:pPr>
      <w:r>
        <w:rPr>
          <w:color w:val="943735"/>
        </w:rPr>
        <w:t>RELACIÓN</w:t>
      </w:r>
      <w:r>
        <w:rPr>
          <w:color w:val="943735"/>
          <w:spacing w:val="-6"/>
        </w:rPr>
        <w:t> </w:t>
      </w:r>
      <w:r>
        <w:rPr>
          <w:color w:val="943735"/>
        </w:rPr>
        <w:t>ENTRE</w:t>
      </w:r>
      <w:r>
        <w:rPr>
          <w:color w:val="943735"/>
          <w:spacing w:val="-5"/>
        </w:rPr>
        <w:t> </w:t>
      </w:r>
      <w:r>
        <w:rPr>
          <w:color w:val="943735"/>
        </w:rPr>
        <w:t>ÉPICAS</w:t>
      </w:r>
      <w:r>
        <w:rPr>
          <w:color w:val="943735"/>
          <w:spacing w:val="-6"/>
        </w:rPr>
        <w:t> </w:t>
      </w:r>
      <w:r>
        <w:rPr>
          <w:color w:val="943735"/>
        </w:rPr>
        <w:t>E</w:t>
      </w:r>
      <w:r>
        <w:rPr>
          <w:color w:val="943735"/>
          <w:spacing w:val="-4"/>
        </w:rPr>
        <w:t> </w:t>
      </w:r>
      <w:r>
        <w:rPr>
          <w:color w:val="943735"/>
        </w:rPr>
        <w:t>HISTORIAS</w:t>
      </w:r>
      <w:r>
        <w:rPr>
          <w:color w:val="943735"/>
          <w:spacing w:val="-4"/>
        </w:rPr>
        <w:t> </w:t>
      </w:r>
      <w:r>
        <w:rPr>
          <w:color w:val="943735"/>
        </w:rPr>
        <w:t>DE</w:t>
      </w:r>
      <w:r>
        <w:rPr>
          <w:color w:val="943735"/>
          <w:spacing w:val="-7"/>
        </w:rPr>
        <w:t> </w:t>
      </w:r>
      <w:r>
        <w:rPr>
          <w:color w:val="943735"/>
          <w:spacing w:val="-2"/>
        </w:rPr>
        <w:t>USUARIO</w:t>
      </w:r>
    </w:p>
    <w:p>
      <w:pPr>
        <w:pStyle w:val="BodyText"/>
        <w:spacing w:line="276" w:lineRule="auto" w:before="251"/>
        <w:ind w:left="215" w:right="561"/>
      </w:pPr>
      <w:r>
        <w:rPr/>
        <w:t>Las</w:t>
      </w:r>
      <w:r>
        <w:rPr>
          <w:spacing w:val="-3"/>
        </w:rPr>
        <w:t> </w:t>
      </w:r>
      <w:r>
        <w:rPr/>
        <w:t>épicas</w:t>
      </w:r>
      <w:r>
        <w:rPr>
          <w:spacing w:val="-3"/>
        </w:rPr>
        <w:t> </w:t>
      </w:r>
      <w:r>
        <w:rPr/>
        <w:t>anteriores</w:t>
      </w:r>
      <w:r>
        <w:rPr>
          <w:spacing w:val="-3"/>
        </w:rPr>
        <w:t> </w:t>
      </w:r>
      <w:r>
        <w:rPr/>
        <w:t>representan</w:t>
      </w:r>
      <w:r>
        <w:rPr>
          <w:spacing w:val="-1"/>
        </w:rPr>
        <w:t> </w:t>
      </w:r>
      <w:r>
        <w:rPr/>
        <w:t>funcionalidades</w:t>
      </w:r>
      <w:r>
        <w:rPr>
          <w:spacing w:val="-3"/>
        </w:rPr>
        <w:t> </w:t>
      </w:r>
      <w:r>
        <w:rPr/>
        <w:t>grandes.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deben</w:t>
      </w:r>
      <w:r>
        <w:rPr>
          <w:spacing w:val="-4"/>
        </w:rPr>
        <w:t> </w:t>
      </w:r>
      <w:r>
        <w:rPr/>
        <w:t>entenderse</w:t>
      </w:r>
      <w:r>
        <w:rPr>
          <w:spacing w:val="-5"/>
        </w:rPr>
        <w:t> </w:t>
      </w:r>
      <w:r>
        <w:rPr/>
        <w:t>como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única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usuario</w:t>
      </w:r>
      <w:r>
        <w:rPr>
          <w:spacing w:val="-4"/>
        </w:rPr>
        <w:t> </w:t>
      </w:r>
      <w:r>
        <w:rPr/>
        <w:t>ni necesariamente ejecutarse completas en un solo Sprint. Cada épica se descompone en historias de usuario más pequeñas, priorizables y verificables.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1"/>
        <w:gridCol w:w="3455"/>
        <w:gridCol w:w="3455"/>
      </w:tblGrid>
      <w:tr>
        <w:trPr>
          <w:trHeight w:val="367" w:hRule="atLeast"/>
        </w:trPr>
        <w:tc>
          <w:tcPr>
            <w:tcW w:w="3451" w:type="dxa"/>
            <w:shd w:val="clear" w:color="auto" w:fill="D9D9D9"/>
          </w:tcPr>
          <w:p>
            <w:pPr>
              <w:pStyle w:val="TableParagraph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ÉPICA</w:t>
            </w:r>
          </w:p>
        </w:tc>
        <w:tc>
          <w:tcPr>
            <w:tcW w:w="3455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NOMBRE</w:t>
            </w:r>
          </w:p>
        </w:tc>
        <w:tc>
          <w:tcPr>
            <w:tcW w:w="3455" w:type="dxa"/>
            <w:shd w:val="clear" w:color="auto" w:fill="D9D9D9"/>
          </w:tcPr>
          <w:p>
            <w:pPr>
              <w:pStyle w:val="TableParagraph"/>
              <w:spacing w:line="180" w:lineRule="atLeast"/>
              <w:ind w:left="1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HISTORIAS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USUARIO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PODRÍA </w:t>
            </w:r>
            <w:r>
              <w:rPr>
                <w:rFonts w:ascii="Arial" w:hAnsi="Arial"/>
                <w:b/>
                <w:spacing w:val="-2"/>
                <w:sz w:val="16"/>
              </w:rPr>
              <w:t>CONTENER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EP01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 xml:space="preserve">Gestión de acceso y usuarios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 w:right="137"/>
              <w:jc w:val="both"/>
              <w:rPr>
                <w:sz w:val="16"/>
              </w:rPr>
            </w:pPr>
            <w:r>
              <w:rPr>
                <w:sz w:val="16"/>
              </w:rPr>
              <w:t xml:space="preserve">HU01 Iniciar sesión; HU02 Registrar usuario; HU03 Asignar rol y permisos; HU04 Limitar al supervisor a su área.</w:t>
            </w:r>
          </w:p>
        </w:tc>
      </w:tr>
      <w:tr>
        <w:trPr>
          <w:trHeight w:val="551" w:hRule="atLeast"/>
        </w:trPr>
        <w:tc>
          <w:tcPr>
            <w:tcW w:w="345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EP02</w:t>
            </w:r>
          </w:p>
        </w:tc>
        <w:tc>
          <w:tcPr>
            <w:tcW w:w="34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Gestión de videos y procesamiento</w:t>
            </w:r>
          </w:p>
        </w:tc>
        <w:tc>
          <w:tcPr>
            <w:tcW w:w="3455" w:type="dxa"/>
          </w:tcPr>
          <w:p>
            <w:pPr>
              <w:pStyle w:val="TableParagraph"/>
              <w:spacing w:line="180" w:lineRule="atLeas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HU05 Cargar clip MP4; HU06 Validar formato y duración; HU07 Configurar selección de frames y umbral; HU08 Ver estado del procesamiento.</w:t>
            </w:r>
          </w:p>
        </w:tc>
      </w:tr>
      <w:tr>
        <w:trPr>
          <w:trHeight w:val="736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EP03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 xml:space="preserve">Detección de conductas inseguras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HU09 Detectar personas y objetos por frame; HU10 Filtrar frames relevantes; HU11 Agrupar frames en secuencias; HU12 Clasificar la conducta; HU13 Mostrar conducta y confianza.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EP04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 xml:space="preserve">Alertas y atención de eventos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HU14 Recibir alerta visual y sonora; HU15 Ver clip de evidencia; HU16 Confirmar o descartar alerta; HU17 Evitar alertas duplicadas.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EP05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Historial, registro y reportes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 xml:space="preserve">HU18 Registrar datos de cada clip; HU19 Consultar historial con filtros; HU20 Generar reporte por tipo, zona y semana; HU21 Exportar reporte.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EP06</w:t>
            </w:r>
          </w:p>
        </w:tc>
        <w:tc>
          <w:tcPr>
            <w:tcW w:w="34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Entrenamiento y evaluación de modelos</w:t>
            </w:r>
          </w:p>
        </w:tc>
        <w:tc>
          <w:tcPr>
            <w:tcW w:w="3455" w:type="dxa"/>
          </w:tcPr>
          <w:p>
            <w:pPr>
              <w:pStyle w:val="TableParagraph"/>
              <w:spacing w:line="180" w:lineRule="atLeast"/>
              <w:ind w:left="106" w:right="329"/>
              <w:jc w:val="both"/>
              <w:rPr>
                <w:sz w:val="16"/>
              </w:rPr>
            </w:pPr>
            <w:r>
              <w:rPr>
                <w:sz w:val="16"/>
              </w:rPr>
              <w:t xml:space="preserve">HU22 Preparar y anotar el dataset; HU23 Entrenar YOLOv4; HU24 Entrenar ConvLSTM; HU25 Comparar clasificación directa y pipeline completo; HU26 Versionar modelos y métricas.</w:t>
            </w:r>
          </w:p>
        </w:tc>
      </w:tr>
    </w:tbl>
    <w:p>
      <w:pPr>
        <w:pStyle w:val="BodyText"/>
        <w:spacing w:line="276" w:lineRule="auto" w:before="4"/>
        <w:ind w:left="215" w:right="561"/>
      </w:pPr>
      <w:r>
        <w:rPr>
          <w:rFonts w:ascii="Arial" w:hAnsi="Arial"/>
          <w:b/>
          <w:color w:val="1F4E79"/>
        </w:rPr>
        <w:t>Nota para los alumnos: </w:t>
      </w:r>
      <w:r>
        <w:rPr/>
        <w:t>Las historias mostradas son una propuesta inicial para comprender la descomposición. Después deben</w:t>
      </w:r>
      <w:r>
        <w:rPr>
          <w:spacing w:val="-2"/>
        </w:rPr>
        <w:t> </w:t>
      </w:r>
      <w:r>
        <w:rPr/>
        <w:t>redactarse</w:t>
      </w:r>
      <w:r>
        <w:rPr>
          <w:spacing w:val="-2"/>
        </w:rPr>
        <w:t> </w:t>
      </w:r>
      <w:r>
        <w:rPr/>
        <w:t>formalmente,</w:t>
      </w:r>
      <w:r>
        <w:rPr>
          <w:spacing w:val="-4"/>
        </w:rPr>
        <w:t> </w:t>
      </w:r>
      <w:r>
        <w:rPr/>
        <w:t>priorizarse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Backlog y</w:t>
      </w:r>
      <w:r>
        <w:rPr>
          <w:spacing w:val="-2"/>
        </w:rPr>
        <w:t> </w:t>
      </w:r>
      <w:r>
        <w:rPr/>
        <w:t>distribuirse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Sprints</w:t>
      </w:r>
      <w:r>
        <w:rPr>
          <w:spacing w:val="-5"/>
        </w:rPr>
        <w:t> </w:t>
      </w:r>
      <w:r>
        <w:rPr/>
        <w:t>según</w:t>
      </w:r>
      <w:r>
        <w:rPr>
          <w:spacing w:val="-3"/>
        </w:rPr>
        <w:t> </w:t>
      </w:r>
      <w:r>
        <w:rPr/>
        <w:t>valor,</w:t>
      </w:r>
      <w:r>
        <w:rPr>
          <w:spacing w:val="-4"/>
        </w:rPr>
        <w:t> </w:t>
      </w:r>
      <w:r>
        <w:rPr/>
        <w:t>dependencias y capacidad del equipo. Una épica puede abarcar historias de varios Sprints.</w:t>
      </w:r>
    </w:p>
    <w:sectPr>
      <w:pgSz w:w="12240" w:h="15840"/>
      <w:pgMar w:header="0" w:footer="690" w:top="720" w:bottom="92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614680</wp:posOffset>
              </wp:positionH>
              <wp:positionV relativeFrom="page">
                <wp:posOffset>9455148</wp:posOffset>
              </wp:positionV>
              <wp:extent cx="3238500" cy="160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385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Universidad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Nacional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Santa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Dr.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Alfredo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Daza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vergaray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400002pt;margin-top:744.499878pt;width:255pt;height:12.65pt;mso-position-horizontal-relative:page;mso-position-vertical-relative:page;z-index:-15902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Universidad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Nacional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Santa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Dr.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Alfredo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Daza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vergaray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✓"/>
      <w:lvlJc w:val="left"/>
      <w:pPr>
        <w:ind w:left="216" w:hanging="22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0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9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2" w:hanging="2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36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" w:right="360"/>
      <w:jc w:val="center"/>
      <w:outlineLvl w:val="2"/>
    </w:pPr>
    <w:rPr>
      <w:rFonts w:ascii="Arial" w:hAnsi="Arial" w:eastAsia="Arial" w:cs="Arial"/>
      <w:b/>
      <w:bCs/>
      <w:i/>
      <w:i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71"/>
      <w:ind w:left="1" w:right="360"/>
      <w:jc w:val="center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215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34" w:hanging="21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2026-10-05T19:30:06Z</dcterms:created>
  <dcterms:modified xsi:type="dcterms:W3CDTF">2026-10-05T19:30:06Z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