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맑은 고딕" w:hAnsi="맑은 고딕" w:eastAsia="맑은 고딕"/>
          <w:b w:val="0"/>
          <w:sz w:val="20"/>
        </w:rPr>
        <w:t>이 문서는 2023년 국가기술자격시험에 대한 주요 변경 사항과 지침을 제공하고 있습니다. 주요 내용은 다음과 같습니다:</w:t>
      </w:r>
    </w:p>
    <w:p/>
    <w:p>
      <w:r>
        <w:rPr>
          <w:rFonts w:ascii="맑은 고딕" w:hAnsi="맑은 고딕" w:eastAsia="맑은 고딕"/>
          <w:b w:val="0"/>
          <w:sz w:val="20"/>
        </w:rPr>
        <w:t xml:space="preserve">1. </w:t>
      </w:r>
      <w:r>
        <w:rPr>
          <w:rFonts w:ascii="맑은 고딕" w:hAnsi="맑은 고딕" w:eastAsia="맑은 고딕"/>
          <w:b/>
          <w:sz w:val="20"/>
        </w:rPr>
        <w:t>시험장 반입금지 전자·통신기기 사례</w:t>
      </w:r>
      <w:r>
        <w:rPr>
          <w:rFonts w:ascii="맑은 고딕" w:hAnsi="맑은 고딕" w:eastAsia="맑은 고딕"/>
          <w:b w:val="0"/>
          <w:sz w:val="20"/>
        </w:rPr>
        <w:t>:</w:t>
      </w:r>
    </w:p>
    <w:p>
      <w:r>
        <w:rPr>
          <w:rFonts w:ascii="맑은 고딕" w:hAnsi="맑은 고딕" w:eastAsia="맑은 고딕"/>
          <w:b w:val="0"/>
          <w:sz w:val="20"/>
        </w:rPr>
        <w:t>- 휴대폰</w:t>
      </w:r>
    </w:p>
    <w:p>
      <w:r>
        <w:rPr>
          <w:rFonts w:ascii="맑은 고딕" w:hAnsi="맑은 고딕" w:eastAsia="맑은 고딕"/>
          <w:b w:val="0"/>
          <w:sz w:val="20"/>
        </w:rPr>
        <w:t>- 스마트워치/스마트센서 등 웨어러블 기기 (이어폰 포함)</w:t>
      </w:r>
    </w:p>
    <w:p>
      <w:r>
        <w:rPr>
          <w:rFonts w:ascii="맑은 고딕" w:hAnsi="맑은 고딕" w:eastAsia="맑은 고딕"/>
          <w:b w:val="0"/>
          <w:sz w:val="20"/>
        </w:rPr>
        <w:t>- 테이블릿</w:t>
      </w:r>
    </w:p>
    <w:p>
      <w:r>
        <w:rPr>
          <w:rFonts w:ascii="맑은 고딕" w:hAnsi="맑은 고딕" w:eastAsia="맑은 고딕"/>
          <w:b w:val="0"/>
          <w:sz w:val="20"/>
        </w:rPr>
        <w:t>- 통신/결제기능(블루투스 등) 및 전자식 화면표시기가 있는 시계</w:t>
      </w:r>
    </w:p>
    <w:p>
      <w:r>
        <w:rPr>
          <w:rFonts w:ascii="맑은 고딕" w:hAnsi="맑은 고딕" w:eastAsia="맑은 고딕"/>
          <w:b w:val="0"/>
          <w:sz w:val="20"/>
        </w:rPr>
        <w:t>- MP3플레이어</w:t>
      </w:r>
    </w:p>
    <w:p>
      <w:r>
        <w:rPr>
          <w:rFonts w:ascii="맑은 고딕" w:hAnsi="맑은 고딕" w:eastAsia="맑은 고딕"/>
          <w:b w:val="0"/>
          <w:sz w:val="20"/>
        </w:rPr>
        <w:t>- 디지털 카메라</w:t>
      </w:r>
    </w:p>
    <w:p>
      <w:r>
        <w:rPr>
          <w:rFonts w:ascii="맑은 고딕" w:hAnsi="맑은 고딕" w:eastAsia="맑은 고딕"/>
          <w:b w:val="0"/>
          <w:sz w:val="20"/>
        </w:rPr>
        <w:t>- 카메라펜</w:t>
      </w:r>
    </w:p>
    <w:p>
      <w:r>
        <w:rPr>
          <w:rFonts w:ascii="맑은 고딕" w:hAnsi="맑은 고딕" w:eastAsia="맑은 고딕"/>
          <w:b w:val="0"/>
          <w:sz w:val="20"/>
        </w:rPr>
        <w:t>- 전자사전</w:t>
      </w:r>
    </w:p>
    <w:p>
      <w:r>
        <w:rPr>
          <w:rFonts w:ascii="맑은 고딕" w:hAnsi="맑은 고딕" w:eastAsia="맑은 고딕"/>
          <w:b w:val="0"/>
          <w:sz w:val="20"/>
        </w:rPr>
        <w:t>- 라디오</w:t>
      </w:r>
    </w:p>
    <w:p>
      <w:r>
        <w:rPr>
          <w:rFonts w:ascii="맑은 고딕" w:hAnsi="맑은 고딕" w:eastAsia="맑은 고딕"/>
          <w:b w:val="0"/>
          <w:sz w:val="20"/>
        </w:rPr>
        <w:t>- 미디어플레이어 등</w:t>
      </w:r>
    </w:p>
    <w:p/>
    <w:p>
      <w:r>
        <w:rPr>
          <w:rFonts w:ascii="맑은 고딕" w:hAnsi="맑은 고딕" w:eastAsia="맑은 고딕"/>
          <w:b w:val="0"/>
          <w:sz w:val="20"/>
        </w:rPr>
        <w:t xml:space="preserve">2. </w:t>
      </w:r>
      <w:r>
        <w:rPr>
          <w:rFonts w:ascii="맑은 고딕" w:hAnsi="맑은 고딕" w:eastAsia="맑은 고딕"/>
          <w:b/>
          <w:sz w:val="20"/>
        </w:rPr>
        <w:t>주관식 답안 작성</w:t>
      </w:r>
      <w:r>
        <w:rPr>
          <w:rFonts w:ascii="맑은 고딕" w:hAnsi="맑은 고딕" w:eastAsia="맑은 고딕"/>
          <w:b w:val="0"/>
          <w:sz w:val="20"/>
        </w:rPr>
        <w:t>:</w:t>
      </w:r>
    </w:p>
    <w:p>
      <w:r>
        <w:rPr>
          <w:rFonts w:ascii="맑은 고딕" w:hAnsi="맑은 고딕" w:eastAsia="맑은 고딕"/>
          <w:b w:val="0"/>
          <w:sz w:val="20"/>
        </w:rPr>
        <w:t>- 검은색 필기구만 사용가능 (연필류, 유색필기구, 지워지는 펜 등 사용 불가)</w:t>
      </w:r>
    </w:p>
    <w:p/>
    <w:p>
      <w:r>
        <w:rPr>
          <w:rFonts w:ascii="맑은 고딕" w:hAnsi="맑은 고딕" w:eastAsia="맑은 고딕"/>
          <w:b w:val="0"/>
          <w:sz w:val="20"/>
        </w:rPr>
        <w:t xml:space="preserve">3. </w:t>
      </w:r>
      <w:r>
        <w:rPr>
          <w:rFonts w:ascii="맑은 고딕" w:hAnsi="맑은 고딕" w:eastAsia="맑은 고딕"/>
          <w:b/>
          <w:sz w:val="20"/>
        </w:rPr>
        <w:t>가상계좌 입금마감시간 변경</w:t>
      </w:r>
      <w:r>
        <w:rPr>
          <w:rFonts w:ascii="맑은 고딕" w:hAnsi="맑은 고딕" w:eastAsia="맑은 고딕"/>
          <w:b w:val="0"/>
          <w:sz w:val="20"/>
        </w:rPr>
        <w:t>:</w:t>
      </w:r>
    </w:p>
    <w:p>
      <w:r>
        <w:rPr>
          <w:rFonts w:ascii="맑은 고딕" w:hAnsi="맑은 고딕" w:eastAsia="맑은 고딕"/>
          <w:b w:val="0"/>
          <w:sz w:val="20"/>
        </w:rPr>
        <w:t>- 원서접수 마감일 전일까지 접수 및 당일 14시까지 입금 완료 시 사용 가능</w:t>
      </w:r>
    </w:p>
    <w:p>
      <w:r>
        <w:rPr>
          <w:rFonts w:ascii="맑은 고딕" w:hAnsi="맑은 고딕" w:eastAsia="맑은 고딕"/>
          <w:b w:val="0"/>
          <w:sz w:val="20"/>
        </w:rPr>
        <w:t>- 원서접수 마감일 당일 14시 이후 접수 시 사용 불가</w:t>
      </w:r>
    </w:p>
    <w:p/>
    <w:p>
      <w:r>
        <w:rPr>
          <w:rFonts w:ascii="맑은 고딕" w:hAnsi="맑은 고딕" w:eastAsia="맑은 고딕"/>
          <w:b w:val="0"/>
          <w:sz w:val="20"/>
        </w:rPr>
        <w:t xml:space="preserve">4. </w:t>
      </w:r>
      <w:r>
        <w:rPr>
          <w:rFonts w:ascii="맑은 고딕" w:hAnsi="맑은 고딕" w:eastAsia="맑은 고딕"/>
          <w:b/>
          <w:sz w:val="20"/>
        </w:rPr>
        <w:t>국가기술자격증 신청·발급방식 변경</w:t>
      </w:r>
      <w:r>
        <w:rPr>
          <w:rFonts w:ascii="맑은 고딕" w:hAnsi="맑은 고딕" w:eastAsia="맑은 고딕"/>
          <w:b w:val="0"/>
          <w:sz w:val="20"/>
        </w:rPr>
        <w:t>:</w:t>
      </w:r>
    </w:p>
    <w:p>
      <w:r>
        <w:rPr>
          <w:rFonts w:ascii="맑은 고딕" w:hAnsi="맑은 고딕" w:eastAsia="맑은 고딕"/>
          <w:b w:val="0"/>
          <w:sz w:val="20"/>
        </w:rPr>
        <w:t>- 2021년 4월 28일부터 비대면 방식으로 개편</w:t>
      </w:r>
    </w:p>
    <w:p>
      <w:r>
        <w:rPr>
          <w:rFonts w:ascii="맑은 고딕" w:hAnsi="맑은 고딕" w:eastAsia="맑은 고딕"/>
          <w:b w:val="0"/>
          <w:sz w:val="20"/>
        </w:rPr>
        <w:t>- 상장형 자격증: 인터넷(Q-Net, 정부24) 신청·즉시 발급</w:t>
      </w:r>
    </w:p>
    <w:p>
      <w:r>
        <w:rPr>
          <w:rFonts w:ascii="맑은 고딕" w:hAnsi="맑은 고딕" w:eastAsia="맑은 고딕"/>
          <w:b w:val="0"/>
          <w:sz w:val="20"/>
        </w:rPr>
        <w:t>- 수첩형 자격증: 인터넷(Q-Net) 신청·공단 방문 수령 또는 인터넷(Q-Net) 신청·우편배송</w:t>
      </w:r>
    </w:p>
    <w:p/>
    <w:p>
      <w:r>
        <w:rPr>
          <w:rFonts w:ascii="맑은 고딕" w:hAnsi="맑은 고딕" w:eastAsia="맑은 고딕"/>
          <w:b w:val="0"/>
          <w:sz w:val="20"/>
        </w:rPr>
        <w:t xml:space="preserve">5. </w:t>
      </w:r>
      <w:r>
        <w:rPr>
          <w:rFonts w:ascii="맑은 고딕" w:hAnsi="맑은 고딕" w:eastAsia="맑은 고딕"/>
          <w:b/>
          <w:sz w:val="20"/>
        </w:rPr>
        <w:t>기타 주의사항</w:t>
      </w:r>
      <w:r>
        <w:rPr>
          <w:rFonts w:ascii="맑은 고딕" w:hAnsi="맑은 고딕" w:eastAsia="맑은 고딕"/>
          <w:b w:val="0"/>
          <w:sz w:val="20"/>
        </w:rPr>
        <w:t>:</w:t>
      </w:r>
    </w:p>
    <w:p>
      <w:r>
        <w:rPr>
          <w:rFonts w:ascii="맑은 고딕" w:hAnsi="맑은 고딕" w:eastAsia="맑은 고딕"/>
          <w:b w:val="0"/>
          <w:sz w:val="20"/>
        </w:rPr>
        <w:t>- 수험표에 기재된 내용 확인</w:t>
      </w:r>
    </w:p>
    <w:p>
      <w:r>
        <w:rPr>
          <w:rFonts w:ascii="맑은 고딕" w:hAnsi="맑은 고딕" w:eastAsia="맑은 고딕"/>
          <w:b w:val="0"/>
          <w:sz w:val="20"/>
        </w:rPr>
        <w:t>- 수험원서 및 답안지 등의 기재착오, 누락 등으로 인한 불이익은 수험자의 책임</w:t>
      </w:r>
    </w:p>
    <w:p>
      <w:r>
        <w:rPr>
          <w:rFonts w:ascii="맑은 고딕" w:hAnsi="맑은 고딕" w:eastAsia="맑은 고딕"/>
          <w:b w:val="0"/>
          <w:sz w:val="20"/>
        </w:rPr>
        <w:t>- 전자·통신기기(전자계산기, 수험자지참공구 등 공단에서 사전 소지를 지정한 물품 제외)의 시험장 반입 금지</w:t>
      </w:r>
    </w:p>
    <w:p>
      <w:r>
        <w:rPr>
          <w:rFonts w:ascii="맑은 고딕" w:hAnsi="맑은 고딕" w:eastAsia="맑은 고딕"/>
          <w:b w:val="0"/>
          <w:sz w:val="20"/>
        </w:rPr>
        <w:t>- 휴대전화번호 현행화: 시험 접수 후, 큐넷-마이페이지-개인정보관리-개인정보수정에서 수험자 본인의 휴대전화 번호 현행화 여부 확인</w:t>
      </w:r>
    </w:p>
    <w:p>
      <w:r>
        <w:rPr>
          <w:rFonts w:ascii="맑은 고딕" w:hAnsi="맑은 고딕" w:eastAsia="맑은 고딕"/>
          <w:b w:val="0"/>
          <w:sz w:val="20"/>
        </w:rPr>
        <w:t>- 소지품 정리시간 이후 시험 중 개인시계는 아날로그 손목시계만 소지, 착용 가능 (전자통신기기 또는 메모지 등 시험부정에 활용 가능한 물품 소지, 착용 시 시험이 정지 및 무효 처리될 수 있음)</w:t>
      </w:r>
    </w:p>
    <w:p/>
    <w:p>
      <w:r>
        <w:rPr>
          <w:rFonts w:ascii="맑은 고딕" w:hAnsi="맑은 고딕" w:eastAsia="맑은 고딕"/>
          <w:b w:val="0"/>
          <w:sz w:val="20"/>
        </w:rPr>
        <w:t>이러한 변경 사항과 지침을 준수하여 시험에 임하시기 바랍니다. 문서의 내용은 최신 정보를 기반으로 작성되었으므로, 시험 당일에 최신 안내를 확인하시기 바랍니다.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