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맑은 고딕" w:hAnsi="맑은 고딕"/>
          <w:b/>
          <w:color w:val="6366F1"/>
          <w:sz w:val="64"/>
        </w:rPr>
        <w:t>광복절 보고서</w:t>
      </w:r>
    </w:p>
    <w:p>
      <w:r>
        <w:br/>
        <w:br/>
        <w:br/>
      </w:r>
    </w:p>
    <w:p>
      <w:pPr>
        <w:jc w:val="center"/>
      </w:pPr>
      <w:r>
        <w:rPr>
          <w:rFonts w:ascii="맑은 고딕" w:hAnsi="맑은 고딕"/>
          <w:color w:val="4A5568"/>
          <w:sz w:val="36"/>
        </w:rPr>
        <w:t>AI 기반 업무 솔루션 보고서</w:t>
      </w:r>
    </w:p>
    <w:p>
      <w:r>
        <w:br/>
        <w:br/>
        <w:br/>
        <w:br/>
        <w:br/>
        <w:br/>
        <w:br/>
        <w:br/>
      </w:r>
    </w:p>
    <w:p>
      <w:pPr>
        <w:jc w:val="center"/>
      </w:pPr>
      <w:r>
        <w:rPr>
          <w:rFonts w:ascii="맑은 고딕" w:hAnsi="맑은 고딕"/>
          <w:sz w:val="28"/>
        </w:rPr>
        <w:t>작성자: FlowMate AI Team</w:t>
      </w:r>
    </w:p>
    <w:p>
      <w:pPr>
        <w:jc w:val="center"/>
      </w:pPr>
      <w:r>
        <w:rPr>
          <w:rFonts w:ascii="맑은 고딕" w:hAnsi="맑은 고딕"/>
          <w:sz w:val="24"/>
        </w:rPr>
        <w:t>작성일: 2025년 08월 18일</w:t>
      </w:r>
    </w:p>
    <w:p>
      <w:r>
        <w:br w:type="page"/>
      </w:r>
    </w:p>
    <w:p>
      <w:pPr>
        <w:jc w:val="center"/>
      </w:pPr>
      <w:r>
        <w:rPr>
          <w:rFonts w:ascii="맑은 고딕" w:hAnsi="맑은 고딕"/>
          <w:b/>
          <w:color w:val="6366F1"/>
          <w:sz w:val="40"/>
        </w:rPr>
        <w:t>목 차</w:t>
      </w:r>
    </w:p>
    <w:p>
      <w:r>
        <w:br/>
      </w:r>
    </w:p>
    <w:p>
      <w:r>
        <w:rPr>
          <w:color w:val="808080"/>
          <w:sz w:val="20"/>
        </w:rPr>
        <w:t>※ 목차는 문서 완성 후 Word에서 '참조 &gt; 목차' 기능을 사용하여 자동 생성하시기 바랍니다.</w:t>
      </w:r>
    </w:p>
    <w:p>
      <w:r>
        <w:br w:type="page"/>
      </w:r>
    </w:p>
    <w:p>
      <w:r>
        <w:rPr>
          <w:rFonts w:ascii="맑은 고딕" w:hAnsi="맑은 고딕" w:eastAsia="맑은 고딕"/>
          <w:sz w:val="22"/>
        </w:rPr>
        <w:t># 광복절 보고서</w:t>
      </w:r>
    </w:p>
    <w:p/>
    <w:p>
      <w:r>
        <w:rPr>
          <w:rFonts w:ascii="맑은 고딕" w:hAnsi="맑은 고딕" w:eastAsia="맑은 고딕"/>
          <w:sz w:val="22"/>
        </w:rPr>
        <w:t>## 목차</w:t>
      </w:r>
    </w:p>
    <w:p>
      <w:r>
        <w:rPr>
          <w:rFonts w:ascii="맑은 고딕" w:hAnsi="맑은 고딕" w:eastAsia="맑은 고딕"/>
          <w:sz w:val="22"/>
        </w:rPr>
        <w:t>1. 서론</w:t>
      </w:r>
    </w:p>
    <w:p>
      <w:r>
        <w:rPr>
          <w:rFonts w:ascii="맑은 고딕" w:hAnsi="맑은 고딕" w:eastAsia="맑은 고딕"/>
          <w:sz w:val="22"/>
        </w:rPr>
        <w:t>2. 역사적 배경</w:t>
      </w:r>
    </w:p>
    <w:p>
      <w:r>
        <w:rPr>
          <w:rFonts w:ascii="맑은 고딕" w:hAnsi="맑은 고딕" w:eastAsia="맑은 고딕"/>
          <w:sz w:val="22"/>
        </w:rPr>
        <w:t>3. 문화적 의미와 행사</w:t>
      </w:r>
    </w:p>
    <w:p>
      <w:r>
        <w:rPr>
          <w:rFonts w:ascii="맑은 고딕" w:hAnsi="맑은 고딕" w:eastAsia="맑은 고딕"/>
          <w:sz w:val="22"/>
        </w:rPr>
        <w:t>4. 논란과 사건 사고</w:t>
      </w:r>
    </w:p>
    <w:p>
      <w:r>
        <w:rPr>
          <w:rFonts w:ascii="맑은 고딕" w:hAnsi="맑은 고딕" w:eastAsia="맑은 고딕"/>
          <w:sz w:val="22"/>
        </w:rPr>
        <w:t>5. 관련 법령</w:t>
      </w:r>
    </w:p>
    <w:p>
      <w:r>
        <w:rPr>
          <w:rFonts w:ascii="맑은 고딕" w:hAnsi="맑은 고딕" w:eastAsia="맑은 고딕"/>
          <w:sz w:val="22"/>
        </w:rPr>
        <w:t>6. 결론 및 권고사항</w:t>
      </w:r>
    </w:p>
    <w:p/>
    <w:p>
      <w:r>
        <w:rPr>
          <w:rFonts w:ascii="맑은 고딕" w:hAnsi="맑은 고딕" w:eastAsia="맑은 고딕"/>
          <w:sz w:val="22"/>
        </w:rPr>
        <w:t>## 1. 서론</w:t>
      </w:r>
    </w:p>
    <w:p>
      <w:r>
        <w:rPr>
          <w:rFonts w:ascii="맑은 고딕" w:hAnsi="맑은 고딕" w:eastAsia="맑은 고딕"/>
          <w:sz w:val="22"/>
        </w:rPr>
        <w:t>광복절은 대한민국의 중요한 법정 공휴일로, 1945년 8월 15일에 일본 제국의 패망으로 인해 한국이 식민지배로부터 해방된 날을 기념하는 날이다. 이 보고서는 광복절의 역사적 배경, 문화적 의미와 행사, 논란과 사건 사고 등을 분석한다.</w:t>
      </w:r>
    </w:p>
    <w:p/>
    <w:p>
      <w:r>
        <w:rPr>
          <w:rFonts w:ascii="맑은 고딕" w:hAnsi="맑은 고딕" w:eastAsia="맑은 고딕"/>
          <w:sz w:val="22"/>
        </w:rPr>
        <w:t>## 2. 역사적 배경</w:t>
      </w:r>
    </w:p>
    <w:p>
      <w:r>
        <w:rPr>
          <w:rFonts w:ascii="맑은 고딕" w:hAnsi="맑은 고딕" w:eastAsia="맑은 고딕"/>
          <w:sz w:val="22"/>
        </w:rPr>
        <w:t>1945년 8월 15일, 일본 제국이 패망하면서 한국은 식민지배로부터 해방되었다. 이 날을 기념하기 위해 1946년부터 광복절 경축식이 개최되었으며, 1949년에는 '광복절'이라는 명칭으로 공휴일로 지정되었다.</w:t>
      </w:r>
    </w:p>
    <w:p/>
    <w:p>
      <w:r>
        <w:rPr>
          <w:rFonts w:ascii="맑은 고딕" w:hAnsi="맑은 고딕" w:eastAsia="맑은 고딕"/>
          <w:sz w:val="22"/>
        </w:rPr>
        <w:t>## 3. 문화적 의미와 행사</w:t>
      </w:r>
    </w:p>
    <w:p>
      <w:pPr>
        <w:pStyle w:val="CustomHeading1"/>
      </w:pPr>
      <w:r>
        <w:t>3.1. 대한민국 정부의 경축 행위</w:t>
      </w:r>
    </w:p>
    <w:p>
      <w:r>
        <w:rPr>
          <w:rFonts w:ascii="맑은 고딕" w:hAnsi="맑은 고딕" w:eastAsia="맑은 고딕"/>
          <w:sz w:val="22"/>
        </w:rPr>
        <w:t>대한민국 대통령은 광복절 경축식에 참석하여 경축 연설을 한다. 이날에는 한일관계, 남북관계 등 다양한 주제가 논의된다.</w:t>
      </w:r>
    </w:p>
    <w:p/>
    <w:p>
      <w:pPr>
        <w:pStyle w:val="CustomHeading1"/>
      </w:pPr>
      <w:r>
        <w:t>3.2. 방송사와 미디어의 역할</w:t>
      </w:r>
    </w:p>
    <w:p>
      <w:r>
        <w:rPr>
          <w:rFonts w:ascii="맑은 고딕" w:hAnsi="맑은 고딕" w:eastAsia="맑은 고딕"/>
          <w:sz w:val="22"/>
        </w:rPr>
        <w:t>방송사는 특선 프로그램을 통해 광복절의 의미를 전파하며, 일제강점기와 독립운동사를 다룬 콘텐츠를 제작한다.</w:t>
      </w:r>
    </w:p>
    <w:p/>
    <w:p>
      <w:pPr>
        <w:pStyle w:val="CustomHeading1"/>
      </w:pPr>
      <w:r>
        <w:t>3.3. 사회적 분위기</w:t>
      </w:r>
    </w:p>
    <w:p>
      <w:r>
        <w:rPr>
          <w:rFonts w:ascii="맑은 고딕" w:hAnsi="맑은 고딕" w:eastAsia="맑은 고딕"/>
          <w:sz w:val="22"/>
        </w:rPr>
        <w:t>광복절 동안은 일본과 관련된 것들을 기피하는 분위기가 형성되며, 이는 법적으로 명시되어 있는 것은 아니지만 사회적 관습으로 자리 잡았다.</w:t>
      </w:r>
    </w:p>
    <w:p/>
    <w:p>
      <w:r>
        <w:rPr>
          <w:rFonts w:ascii="맑은 고딕" w:hAnsi="맑은 고딕" w:eastAsia="맑은 고딕"/>
          <w:sz w:val="22"/>
        </w:rPr>
        <w:t>## 4. 논란과 사건 사고</w:t>
      </w:r>
    </w:p>
    <w:p>
      <w:pPr>
        <w:pStyle w:val="CustomHeading1"/>
      </w:pPr>
      <w:r>
        <w:t>4.1. 광복회의 행태</w:t>
      </w:r>
    </w:p>
    <w:p>
      <w:r>
        <w:rPr>
          <w:rFonts w:ascii="맑은 고딕" w:hAnsi="맑은 고딕" w:eastAsia="맑은 고딕"/>
          <w:sz w:val="22"/>
        </w:rPr>
        <w:t>광복회장 김원웅은 여러 차례 경축사에서 보수 정권을 비판하며 논란이 되었다. 결국 2022년에는 대국민 사과를 발표하였으며, 장호권이 새로운 회장을 맡게 되었다.</w:t>
      </w:r>
    </w:p>
    <w:p/>
    <w:p>
      <w:pPr>
        <w:pStyle w:val="CustomHeading1"/>
      </w:pPr>
      <w:r>
        <w:t>4.2. KBS 중계석 나비부인 편성 논란</w:t>
      </w:r>
    </w:p>
    <w:p>
      <w:r>
        <w:rPr>
          <w:rFonts w:ascii="맑은 고딕" w:hAnsi="맑은 고딕" w:eastAsia="맑은 고딕"/>
          <w:sz w:val="22"/>
        </w:rPr>
        <w:t>KBS가 광복절 경축식을 앞두고 기모노와 기미가요를 포함한 일본 배경 오페라를 방송하여 논란이 일었다.</w:t>
      </w:r>
    </w:p>
    <w:p/>
    <w:p>
      <w:pPr>
        <w:pStyle w:val="CustomHeading1"/>
      </w:pPr>
      <w:r>
        <w:t>4.3. 독립기념관의 경축식 취소</w:t>
      </w:r>
    </w:p>
    <w:p>
      <w:r>
        <w:rPr>
          <w:rFonts w:ascii="맑은 고딕" w:hAnsi="맑은 고딕" w:eastAsia="맑은 고딕"/>
          <w:sz w:val="22"/>
        </w:rPr>
        <w:t>2024년에는 독립기념관의 광복절 경축식이 취소되는 초유의 사태가 발생하였다.</w:t>
      </w:r>
    </w:p>
    <w:p/>
    <w:p>
      <w:r>
        <w:rPr>
          <w:rFonts w:ascii="맑은 고딕" w:hAnsi="맑은 고딕" w:eastAsia="맑은 고딕"/>
          <w:sz w:val="22"/>
        </w:rPr>
        <w:t>## 5. 관련 법령</w:t>
      </w:r>
    </w:p>
    <w:p>
      <w:r>
        <w:rPr>
          <w:rFonts w:ascii="맑은 고딕" w:hAnsi="맑은 고딕" w:eastAsia="맑은 고딕"/>
          <w:sz w:val="22"/>
        </w:rPr>
        <w:t>대한민국의 '국경일에 관한 법률'은 광복절을 공휴일로 지정하고 있으며, 대체 휴일 제도는 2021년부터 시행되었다.</w:t>
      </w:r>
    </w:p>
    <w:p/>
    <w:p>
      <w:r>
        <w:rPr>
          <w:rFonts w:ascii="맑은 고딕" w:hAnsi="맑은 고딕" w:eastAsia="맑은 고딕"/>
          <w:sz w:val="22"/>
        </w:rPr>
        <w:t>## 6. 결론 및 권고사항</w:t>
      </w:r>
    </w:p>
    <w:p>
      <w:r>
        <w:rPr>
          <w:rFonts w:ascii="맑은 고딕" w:hAnsi="맑은 고딕" w:eastAsia="맑은 고딕"/>
          <w:sz w:val="22"/>
        </w:rPr>
        <w:t>광복절은 대한민국 사회에서 중요한 의미를 가지고 있지만, 그 과정에서 다양한 논란과 사건 사고가 발생한다. 이러한 문제들을 해결하기 위해서는 공식적인 법령을 준수하고, 역사적 사실에 정확하게 접근하는 것이 필요하다. 또한, 사회적 분위기의 변화를 고려하여 적절한 대응이 이루어져야 한다.</w:t>
      </w:r>
    </w:p>
    <w:p/>
    <w:p>
      <w:r>
        <w:rPr>
          <w:rFonts w:ascii="맑은 고딕" w:hAnsi="맑은 고딕" w:eastAsia="맑은 고딕"/>
          <w:b/>
          <w:color w:val="6366F1"/>
          <w:sz w:val="22"/>
        </w:rPr>
        <w:t>권고사항:</w:t>
      </w:r>
    </w:p>
    <w:p>
      <w:r>
        <w:rPr>
          <w:rFonts w:ascii="맑은 고딕" w:hAnsi="맑은 고딕" w:eastAsia="맑은 고딕"/>
          <w:sz w:val="22"/>
        </w:rPr>
        <w:t>1. 광복회와 같은 단체는 경축사에서 보수 정권을 비판할 때 역사적 사실에 정확하게 접근해야 하며, 국민들의 감정을 배려해야 한다.</w:t>
      </w:r>
    </w:p>
    <w:p>
      <w:r>
        <w:rPr>
          <w:rFonts w:ascii="맑은 고딕" w:hAnsi="맑은 고딕" w:eastAsia="맑은 고딕"/>
          <w:sz w:val="22"/>
        </w:rPr>
        <w:t>2. 방송사는 특선 프로그램을 통해 역사적 사실을 객관적으로 전파하고, 일본과 관련된 콘텐츠를 제작할 때는 사회적 분위기를 고려해야 한다.</w:t>
      </w:r>
    </w:p>
    <w:p>
      <w:r>
        <w:rPr>
          <w:rFonts w:ascii="맑은 고딕" w:hAnsi="맑은 고딕" w:eastAsia="맑은 고딕"/>
          <w:sz w:val="22"/>
        </w:rPr>
        <w:t>3. 정부와 공공기관은 광복절 경축식에서 국민들의 감정을 배려하며, 역사적 사실에 정확하게 접근하는 것이 중요하다.</w:t>
      </w:r>
    </w:p>
    <w:p/>
    <w:p>
      <w:r>
        <w:rPr>
          <w:rFonts w:ascii="맑은 고딕" w:hAnsi="맑은 고딕" w:eastAsia="맑은 고딕"/>
          <w:sz w:val="22"/>
        </w:rPr>
        <w:t>이 보고서는 광복절의 의미를 이해하고, 그 과정에서 발생한 문제들을 분석하여 미래의 발전 방향을 제시한다.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맑은 고딕" w:hAnsi="맑은 고딕"/>
        <w:color w:val="808080"/>
        <w:sz w:val="20"/>
      </w:rPr>
      <w:t xml:space="preserve">FlowMate AI Team | 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맑은 고딕" w:hAnsi="맑은 고딕"/>
        <w:color w:val="6366F1"/>
        <w:sz w:val="24"/>
      </w:rPr>
      <w:t>광복절 보고서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pPr>
      <w:spacing w:after="240" w:before="480"/>
    </w:pPr>
    <w:rPr>
      <w:rFonts w:ascii="맑은 고딕" w:hAnsi="맑은 고딕"/>
      <w:b/>
      <w:color w:val="6366F1"/>
      <w:sz w:val="48"/>
    </w:rPr>
  </w:style>
  <w:style w:type="paragraph" w:customStyle="1" w:styleId="CustomHeading2">
    <w:name w:val="CustomHeading2"/>
    <w:pPr>
      <w:spacing w:after="200" w:before="320"/>
    </w:pPr>
    <w:rPr>
      <w:rFonts w:ascii="맑은 고딕" w:hAnsi="맑은 고딕"/>
      <w:b/>
      <w:color w:val="8B5CF6"/>
      <w:sz w:val="36"/>
    </w:rPr>
  </w:style>
  <w:style w:type="paragraph" w:customStyle="1" w:styleId="CustomHeading3">
    <w:name w:val="CustomHeading3"/>
    <w:pPr>
      <w:spacing w:after="160" w:before="240"/>
    </w:pPr>
    <w:rPr>
      <w:rFonts w:ascii="맑은 고딕" w:hAnsi="맑은 고딕"/>
      <w:b/>
      <w:color w:val="7C3AED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