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Paso a Paso — EcoRoute / Tesis MICOTRANS</w:t>
      </w:r>
    </w:p>
    <w:p>
      <w:r>
        <w:rPr>
          <w:b/>
        </w:rPr>
        <w:t>Para:</w:t>
      </w:r>
      <w:r>
        <w:t xml:space="preserve"> Kevin, jurado, equipo TI de MICOTRANS, cualquiera que quiera reproducir el sistema y los entregables de tesis desde cero.</w:t>
      </w:r>
    </w:p>
    <w:p>
      <w:r>
        <w:rPr>
          <w:b/>
        </w:rPr>
        <w:t>Cómo leerlo:</w:t>
      </w:r>
      <w:r>
        <w:t xml:space="preserve"> las fases A→G están en orden de dependencia. Si una falla, las siguientes pueden saltarse. Cada paso explica </w:t>
      </w:r>
      <w:r>
        <w:rPr>
          <w:b/>
        </w:rPr>
        <w:t>qué hace</w:t>
      </w:r>
      <w:r>
        <w:t xml:space="preserve">, </w:t>
      </w:r>
      <w:r>
        <w:rPr>
          <w:b/>
        </w:rPr>
        <w:t>para qué</w:t>
      </w:r>
      <w:r>
        <w:t xml:space="preserve"> y </w:t>
      </w:r>
      <w:r>
        <w:rPr>
          <w:b/>
        </w:rPr>
        <w:t>el comando exacto</w:t>
      </w:r>
      <w:r>
        <w:t>.</w:t>
      </w:r>
    </w:p>
    <w:p>
      <w:r>
        <w:rPr>
          <w:b/>
        </w:rPr>
        <w:t>Tip:</w:t>
      </w:r>
      <w:r>
        <w:t xml:space="preserve"> todo lo que está acá lo automatiza </w:t>
      </w:r>
      <w:r>
        <w:rPr>
          <w:rFonts w:ascii="Consolas" w:hAnsi="Consolas"/>
          <w:sz w:val="20"/>
        </w:rPr>
        <w:t>run_pipeline.py</w:t>
      </w:r>
      <w:r>
        <w:t xml:space="preserve"> desde la raíz del repo: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python run_pipeline.py                       # ejecuta TODO (A→G)</w:t>
        <w:br/>
        <w:t>python run_pipeline.py --only drive          # sólo actualiza la tesis en el Drive</w:t>
        <w:br/>
        <w:t>python run_pipeline.py --skip-infra --skip-emulator   # sólo docs + pack</w:t>
        <w:br/>
        <w:t>python run_pipeline.py --dry-run             # lista lo que haría sin ejecutar</w:t>
      </w:r>
    </w:p>
    <w:p>
      <w:r>
        <w:t>____________________________________________________________</w:t>
      </w:r>
    </w:p>
    <w:p>
      <w:pPr>
        <w:pStyle w:val="Heading2"/>
      </w:pPr>
      <w:r>
        <w:t>A. Levantar la infraestructura</w:t>
      </w:r>
    </w:p>
    <w:p>
      <w:r>
        <w:rPr>
          <w:b/>
        </w:rPr>
        <w:t>Para qué:</w:t>
      </w:r>
      <w:r>
        <w:t xml:space="preserve"> prender los 5 contenedores que el sistema necesita para responder requests (postgres + keycloak + localstack + backend Spring + web admin).</w:t>
      </w:r>
    </w:p>
    <w:p>
      <w:pPr>
        <w:pStyle w:val="Heading3"/>
      </w:pPr>
      <w:r>
        <w:t>A.1 docker compose up</w:t>
      </w:r>
    </w:p>
    <w:p>
      <w:r>
        <w:rPr>
          <w:b/>
        </w:rPr>
        <w:t>Qué hace:</w:t>
      </w:r>
      <w:r>
        <w:t xml:space="preserve"> crea/levanta los 5 contenedores. Si es la primera vez, descarga imágenes y compila backend y web admin.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compose up -d</w:t>
      </w:r>
    </w:p>
    <w:p>
      <w:r>
        <w:rPr>
          <w:b/>
        </w:rPr>
        <w:t>Verificación: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ps</w:t>
      </w:r>
    </w:p>
    <w:p>
      <w:r>
        <w:t>Deberías ver:</w:t>
      </w:r>
    </w:p>
    <w:p>
      <w:pPr>
        <w:pStyle w:val="ListBullet"/>
      </w:pPr>
      <w:r>
        <w:rPr>
          <w:rFonts w:ascii="Consolas" w:hAnsi="Consolas"/>
          <w:sz w:val="20"/>
        </w:rPr>
        <w:t>ecoroute-db</w:t>
      </w:r>
      <w:r>
        <w:t xml:space="preserve"> (postgres:14) — puerto 5433</w:t>
      </w:r>
    </w:p>
    <w:p>
      <w:pPr>
        <w:pStyle w:val="ListBullet"/>
      </w:pPr>
      <w:r>
        <w:rPr>
          <w:rFonts w:ascii="Consolas" w:hAnsi="Consolas"/>
          <w:sz w:val="20"/>
        </w:rPr>
        <w:t>ecoroute-keycloak</w:t>
      </w:r>
      <w:r>
        <w:t xml:space="preserve"> — puerto 8080</w:t>
      </w:r>
    </w:p>
    <w:p>
      <w:pPr>
        <w:pStyle w:val="ListBullet"/>
      </w:pPr>
      <w:r>
        <w:rPr>
          <w:rFonts w:ascii="Consolas" w:hAnsi="Consolas"/>
          <w:sz w:val="20"/>
        </w:rPr>
        <w:t>ecoroute-localstack</w:t>
      </w:r>
      <w:r>
        <w:t xml:space="preserve"> — puerto 4566</w:t>
      </w:r>
    </w:p>
    <w:p>
      <w:pPr>
        <w:pStyle w:val="ListBullet"/>
      </w:pPr>
      <w:r>
        <w:rPr>
          <w:rFonts w:ascii="Consolas" w:hAnsi="Consolas"/>
          <w:sz w:val="20"/>
        </w:rPr>
        <w:t>ecoroute-backend</w:t>
      </w:r>
      <w:r>
        <w:t xml:space="preserve"> — puerto 8081</w:t>
      </w:r>
    </w:p>
    <w:p>
      <w:pPr>
        <w:pStyle w:val="ListBullet"/>
      </w:pPr>
      <w:r>
        <w:rPr>
          <w:rFonts w:ascii="Consolas" w:hAnsi="Consolas"/>
          <w:sz w:val="20"/>
        </w:rPr>
        <w:t>ecoroute-web-admin</w:t>
      </w:r>
      <w:r>
        <w:t xml:space="preserve"> — puerto 3000</w:t>
      </w:r>
    </w:p>
    <w:p>
      <w:pPr>
        <w:pStyle w:val="Heading3"/>
      </w:pPr>
      <w:r>
        <w:t>A.2 Esperar a que la BD esté healthy</w:t>
      </w:r>
    </w:p>
    <w:p>
      <w:r>
        <w:rPr>
          <w:b/>
        </w:rPr>
        <w:t>Para qué:</w:t>
      </w:r>
      <w:r>
        <w:t xml:space="preserve"> Keycloak y el backend dependen de Postgres; si arrancan antes de que esté listo, fallan en el primer query.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inspect --format='{{.State.Health.Status}}' ecoroute-db</w:t>
      </w:r>
    </w:p>
    <w:p>
      <w:r>
        <w:t xml:space="preserve">Esperar a que devuelva </w:t>
      </w:r>
      <w:r>
        <w:rPr>
          <w:rFonts w:ascii="Consolas" w:hAnsi="Consolas"/>
          <w:sz w:val="20"/>
        </w:rPr>
        <w:t>healthy</w:t>
      </w:r>
      <w:r>
        <w:t xml:space="preserve"> (30-60 segundos la primera vez).</w:t>
      </w:r>
    </w:p>
    <w:p>
      <w:pPr>
        <w:pStyle w:val="Heading3"/>
      </w:pPr>
      <w:r>
        <w:t>A.3 Configurar Keycloak</w:t>
      </w:r>
    </w:p>
    <w:p>
      <w:r>
        <w:rPr>
          <w:b/>
        </w:rPr>
        <w:t>Para qué:</w:t>
      </w:r>
      <w:r>
        <w:t xml:space="preserve"> crear el realm </w:t>
      </w:r>
      <w:r>
        <w:rPr>
          <w:rFonts w:ascii="Consolas" w:hAnsi="Consolas"/>
          <w:sz w:val="20"/>
        </w:rPr>
        <w:t>ecoroute</w:t>
      </w:r>
      <w:r>
        <w:t xml:space="preserve">, el cliente </w:t>
      </w:r>
      <w:r>
        <w:rPr>
          <w:rFonts w:ascii="Consolas" w:hAnsi="Consolas"/>
          <w:sz w:val="20"/>
        </w:rPr>
        <w:t>mobile-app</w:t>
      </w:r>
      <w:r>
        <w:t>, los 3 roles (ADMIN/DISPATCHER/DRIVER) y los 3 usuarios (admin/admin123, dispatcher/dispatcher123, conductor/conductor123). Sin esto, nadie puede loguearse.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.\setup-keycloak.ps1</w:t>
      </w:r>
    </w:p>
    <w:p>
      <w:r>
        <w:rPr>
          <w:b/>
        </w:rPr>
        <w:t>Verificación:</w:t>
      </w:r>
      <w:r>
        <w:t xml:space="preserve"> abrí </w:t>
      </w:r>
      <w:r>
        <w:rPr>
          <w:rFonts w:ascii="Consolas" w:hAnsi="Consolas"/>
          <w:sz w:val="20"/>
        </w:rPr>
        <w:t>http://localhost:8080/admin</w:t>
      </w:r>
      <w:r>
        <w:t xml:space="preserve"> → master realm → user </w:t>
      </w:r>
      <w:r>
        <w:rPr>
          <w:rFonts w:ascii="Consolas" w:hAnsi="Consolas"/>
          <w:sz w:val="20"/>
        </w:rPr>
        <w:t>admin/admin</w:t>
      </w:r>
      <w:r>
        <w:t xml:space="preserve"> → buscar realm "ecoroute" → ver users.</w:t>
      </w:r>
    </w:p>
    <w:p>
      <w:pPr>
        <w:pStyle w:val="Heading3"/>
      </w:pPr>
      <w:r>
        <w:t>A.4 Cargar el esquema + datos REALES de MICOTRANS</w:t>
      </w:r>
    </w:p>
    <w:p>
      <w:r>
        <w:rPr>
          <w:b/>
        </w:rPr>
        <w:t>Para qué:</w:t>
      </w:r>
      <w:r>
        <w:t xml:space="preserve"> crear las 13 tablas + insertar 150 pedidos pre-test reales (CSV histórico) + 186 post-test sintéticos + 5 conductores + 5 vehículos + 24 guías GR-1001..GR-1024. Sin esto, la app móvil muestra vacío.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cp schema.sql ecoroute-db:/schema.sql</w:t>
        <w:br/>
        <w:t>docker cp micotrans_seed_complete.sql ecoroute-db:/seed.sql</w:t>
        <w:br/>
        <w:t>docker exec ecoroute-db psql -U user -d ecoroute -f /schema.sql</w:t>
        <w:br/>
        <w:t>docker exec ecoroute-db psql -U user -d ecoroute -f /seed.sql</w:t>
      </w:r>
    </w:p>
    <w:p>
      <w:r>
        <w:rPr>
          <w:b/>
        </w:rPr>
        <w:t>Verificación</w:t>
      </w:r>
      <w:r>
        <w:t>: al final del seed se imprimen los 6 KPIs: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Esperado</w:t>
            </w:r>
          </w:p>
        </w:tc>
      </w:tr>
      <w:tr>
        <w:tc>
          <w:tcPr>
            <w:tcW w:type="dxa" w:w="4703"/>
          </w:tcPr>
          <w:p>
            <w:r/>
            <w:r>
              <w:t>PRE-TEST IID</w:t>
            </w:r>
          </w:p>
        </w:tc>
        <w:tc>
          <w:tcPr>
            <w:tcW w:type="dxa" w:w="4703"/>
          </w:tcPr>
          <w:p>
            <w:r/>
            <w:r>
              <w:t>60.0% (90/150)</w:t>
            </w:r>
          </w:p>
        </w:tc>
      </w:tr>
      <w:tr>
        <w:tc>
          <w:tcPr>
            <w:tcW w:type="dxa" w:w="4703"/>
          </w:tcPr>
          <w:p>
            <w:r/>
            <w:r>
              <w:t>PRE-TEST CHR</w:t>
            </w:r>
          </w:p>
        </w:tc>
        <w:tc>
          <w:tcPr>
            <w:tcW w:type="dxa" w:w="4703"/>
          </w:tcPr>
          <w:p>
            <w:r/>
            <w:r>
              <w:t>67.3% (101/150)</w:t>
            </w:r>
          </w:p>
        </w:tc>
      </w:tr>
      <w:tr>
        <w:tc>
          <w:tcPr>
            <w:tcW w:type="dxa" w:w="4703"/>
          </w:tcPr>
          <w:p>
            <w:r/>
            <w:r>
              <w:t>PRE-TEST TDE</w:t>
            </w:r>
          </w:p>
        </w:tc>
        <w:tc>
          <w:tcPr>
            <w:tcW w:type="dxa" w:w="4703"/>
          </w:tcPr>
          <w:p>
            <w:r/>
            <w:r>
              <w:t>51.3% (77/150)</w:t>
            </w:r>
          </w:p>
        </w:tc>
      </w:tr>
      <w:tr>
        <w:tc>
          <w:tcPr>
            <w:tcW w:type="dxa" w:w="4703"/>
          </w:tcPr>
          <w:p>
            <w:r/>
            <w:r>
              <w:t>POST-TEST IID</w:t>
            </w:r>
          </w:p>
        </w:tc>
        <w:tc>
          <w:tcPr>
            <w:tcW w:type="dxa" w:w="4703"/>
          </w:tcPr>
          <w:p>
            <w:r/>
            <w:r>
              <w:t>~98%</w:t>
            </w:r>
          </w:p>
        </w:tc>
      </w:tr>
      <w:tr>
        <w:tc>
          <w:tcPr>
            <w:tcW w:type="dxa" w:w="4703"/>
          </w:tcPr>
          <w:p>
            <w:r/>
            <w:r>
              <w:t>POST-TEST CHR</w:t>
            </w:r>
          </w:p>
        </w:tc>
        <w:tc>
          <w:tcPr>
            <w:tcW w:type="dxa" w:w="4703"/>
          </w:tcPr>
          <w:p>
            <w:r/>
            <w:r>
              <w:t>~93%</w:t>
            </w:r>
          </w:p>
        </w:tc>
      </w:tr>
      <w:tr>
        <w:tc>
          <w:tcPr>
            <w:tcW w:type="dxa" w:w="4703"/>
          </w:tcPr>
          <w:p>
            <w:r/>
            <w:r>
              <w:t>POST-TEST TDE</w:t>
            </w:r>
          </w:p>
        </w:tc>
        <w:tc>
          <w:tcPr>
            <w:tcW w:type="dxa" w:w="4703"/>
          </w:tcPr>
          <w:p>
            <w:r/>
            <w:r>
              <w:t>~94%</w:t>
            </w:r>
          </w:p>
        </w:tc>
      </w:tr>
    </w:tbl>
    <w:p/>
    <w:p>
      <w:r>
        <w:t>Si los números difieren, el seed no se aplicó bien.</w:t>
      </w:r>
    </w:p>
    <w:p>
      <w:pPr>
        <w:pStyle w:val="Heading3"/>
      </w:pPr>
      <w:r>
        <w:t>A.5 Crear bucket S3 + cola SQS + topic SNS en LocalStack</w:t>
      </w:r>
    </w:p>
    <w:p>
      <w:r>
        <w:rPr>
          <w:b/>
        </w:rPr>
        <w:t>Para qué:</w:t>
      </w:r>
      <w:r>
        <w:t xml:space="preserve"> la app móvil, al confirmar una entrega DELIVERED, sube la foto y la firma al bucket </w:t>
      </w:r>
      <w:r>
        <w:rPr>
          <w:rFonts w:ascii="Consolas" w:hAnsi="Consolas"/>
          <w:sz w:val="20"/>
        </w:rPr>
        <w:t>ecoroute-proofs</w:t>
      </w:r>
      <w:r>
        <w:t xml:space="preserve"> y publica un evento en la cola </w:t>
      </w:r>
      <w:r>
        <w:rPr>
          <w:rFonts w:ascii="Consolas" w:hAnsi="Consolas"/>
          <w:sz w:val="20"/>
        </w:rPr>
        <w:t>ecoroute-notifications</w:t>
      </w:r>
      <w:r>
        <w:t xml:space="preserve">. </w:t>
      </w:r>
      <w:r>
        <w:rPr>
          <w:b/>
        </w:rPr>
        <w:t>Sin esto, el guardado falla con toast rojo "Fallo de red al subir evidencia"</w:t>
      </w:r>
      <w:r>
        <w:t xml:space="preserve"> (que justamente fue el flujo que tuvimos que arreglar en la sesión real, y por eso es crítico).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exec ecoroute-localstack awslocal s3 mb s3://ecoroute-proofs</w:t>
        <w:br/>
        <w:t>docker exec ecoroute-localstack awslocal sqs create-queue --queue-name ecoroute-notifications</w:t>
        <w:br/>
        <w:t>docker exec ecoroute-localstack awslocal sns create-topic --name ecoroute-alerts</w:t>
      </w:r>
    </w:p>
    <w:p>
      <w:r>
        <w:rPr>
          <w:b/>
        </w:rPr>
        <w:t>Verificación: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exec ecoroute-localstack awslocal s3 ls</w:t>
        <w:br/>
        <w:t>docker exec ecoroute-localstack awslocal sqs list-queues</w:t>
      </w:r>
    </w:p>
    <w:p>
      <w:r>
        <w:t>____________________________________________________________</w:t>
      </w:r>
    </w:p>
    <w:p>
      <w:pPr>
        <w:pStyle w:val="Heading2"/>
      </w:pPr>
      <w:r>
        <w:t>B. Emulador Android + app Flutter</w:t>
      </w:r>
    </w:p>
    <w:p>
      <w:r>
        <w:rPr>
          <w:b/>
        </w:rPr>
        <w:t>Para qué:</w:t>
      </w:r>
      <w:r>
        <w:t xml:space="preserve"> correr el aplicativo móvil contra el backend real para evidenciar las HU07 (cambio de estado), HU08 (foto de evidencia) y HU09 (firma digital con DNI).</w:t>
      </w:r>
    </w:p>
    <w:p>
      <w:pPr>
        <w:pStyle w:val="Heading3"/>
      </w:pPr>
      <w:r>
        <w:t>B.1 Listar y arrancar el AVD</w:t>
      </w:r>
    </w:p>
    <w:p>
      <w:r>
        <w:rPr>
          <w:b/>
        </w:rPr>
        <w:t>Para qué:</w:t>
      </w:r>
      <w:r>
        <w:t xml:space="preserve"> verificar que el AVD </w:t>
      </w:r>
      <w:r>
        <w:rPr>
          <w:rFonts w:ascii="Consolas" w:hAnsi="Consolas"/>
          <w:sz w:val="20"/>
        </w:rPr>
        <w:t>Pixel_9_Pro_XL</w:t>
      </w:r>
      <w:r>
        <w:t xml:space="preserve"> existe (es el que tiene resolución 1344×2992 que matchea las capturas del Anexo Figuras).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&amp; "$env:LOCALAPPDATA\Android\Sdk\emulator\emulator.exe" -list-avds</w:t>
      </w:r>
    </w:p>
    <w:p>
      <w:r>
        <w:t>Lanzar en background (no bloquea la terminal):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Start-Process `</w:t>
        <w:br/>
        <w:t xml:space="preserve">  -FilePath "$env:LOCALAPPDATA\Android\Sdk\emulator\emulator.exe" `</w:t>
        <w:br/>
        <w:t xml:space="preserve">  -ArgumentList "-avd Pixel_9_Pro_XL -no-snapshot-save -no-boot-anim -netdelay none -netspeed full"</w:t>
      </w:r>
    </w:p>
    <w:p>
      <w:pPr>
        <w:pStyle w:val="Heading3"/>
      </w:pPr>
      <w:r>
        <w:t>B.2 Esperar boot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&amp; "$env:LOCALAPPDATA\Android\Sdk\platform-tools\adb.exe" wait-for-device</w:t>
        <w:br/>
        <w:t>&amp; "$env:LOCALAPPDATA\Android\Sdk\platform-tools\adb.exe" shell getprop sys.boot_completed</w:t>
      </w:r>
    </w:p>
    <w:p>
      <w:r>
        <w:t xml:space="preserve">Cuando devuelva </w:t>
      </w:r>
      <w:r>
        <w:rPr>
          <w:rFonts w:ascii="Consolas" w:hAnsi="Consolas"/>
          <w:sz w:val="20"/>
        </w:rPr>
        <w:t>1</w:t>
      </w:r>
      <w:r>
        <w:t>, el emulador está listo.</w:t>
      </w:r>
    </w:p>
    <w:p>
      <w:pPr>
        <w:pStyle w:val="Heading3"/>
      </w:pPr>
      <w:r>
        <w:t>B.3 Compilar e instalar la app Flutter</w:t>
      </w:r>
    </w:p>
    <w:p>
      <w:r>
        <w:rPr>
          <w:b/>
        </w:rPr>
        <w:t>Para qué:</w:t>
      </w:r>
      <w:r>
        <w:t xml:space="preserve"> generar el APK debug y empujarlo al emulador.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cd mobile-app</w:t>
        <w:br/>
        <w:t>flutter pub get</w:t>
        <w:br/>
        <w:t>flutter build apk --debug</w:t>
        <w:br/>
        <w:t>adb install -r build/app/outputs/flutter-apk/app-debug.apk</w:t>
      </w:r>
    </w:p>
    <w:p>
      <w:r>
        <w:rPr>
          <w:b/>
        </w:rPr>
        <w:t>Nota:</w:t>
      </w:r>
      <w:r>
        <w:t xml:space="preserve"> la app está configurada para apuntar a </w:t>
      </w:r>
      <w:r>
        <w:rPr>
          <w:rFonts w:ascii="Consolas" w:hAnsi="Consolas"/>
          <w:sz w:val="20"/>
        </w:rPr>
        <w:t>http://10.0.2.2:8081</w:t>
      </w:r>
      <w:r>
        <w:t xml:space="preserve"> (el alias del host desde dentro del emulador) en </w:t>
      </w:r>
      <w:r>
        <w:rPr>
          <w:rFonts w:ascii="Consolas" w:hAnsi="Consolas"/>
          <w:sz w:val="20"/>
        </w:rPr>
        <w:t>mobile-app/lib/core/config/api_config.dart</w:t>
      </w:r>
      <w:r>
        <w:t>.</w:t>
      </w:r>
    </w:p>
    <w:p>
      <w:pPr>
        <w:pStyle w:val="Heading3"/>
      </w:pPr>
      <w:r>
        <w:t>B.4 Lanzar la app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adb shell am start -n com.example.ecoroute_driver_app/.MainActivity</w:t>
      </w:r>
    </w:p>
    <w:p>
      <w:pPr>
        <w:pStyle w:val="Heading3"/>
      </w:pPr>
      <w:r>
        <w:t>B.5 Login del conductor (manual o automatizado)</w:t>
      </w:r>
    </w:p>
    <w:p>
      <w:r>
        <w:rPr>
          <w:b/>
        </w:rPr>
        <w:t>Manual</w:t>
      </w:r>
      <w:r>
        <w:t xml:space="preserve"> (en el emulador con dedo/mouse): usuario </w:t>
      </w:r>
      <w:r>
        <w:rPr>
          <w:rFonts w:ascii="Consolas" w:hAnsi="Consolas"/>
          <w:sz w:val="20"/>
        </w:rPr>
        <w:t>conductor</w:t>
      </w:r>
      <w:r>
        <w:t xml:space="preserve">, password </w:t>
      </w:r>
      <w:r>
        <w:rPr>
          <w:rFonts w:ascii="Consolas" w:hAnsi="Consolas"/>
          <w:sz w:val="20"/>
        </w:rPr>
        <w:t>conductor123</w:t>
      </w:r>
      <w:r>
        <w:t>, tap "Ingresar".</w:t>
      </w:r>
    </w:p>
    <w:p>
      <w:r>
        <w:rPr>
          <w:b/>
        </w:rPr>
        <w:t>Programático</w:t>
      </w:r>
      <w:r>
        <w:t xml:space="preserve"> (coordenadas para el AVD Pixel 9 Pro XL):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adb shell input tap 672 1650          # campo usuario</w:t>
        <w:br/>
        <w:t>adb shell input text "conductor"</w:t>
        <w:br/>
        <w:t>adb shell input tap 50 600            # cerrar teclado tocando fuera</w:t>
        <w:br/>
        <w:t>adb shell input tap 672 1860          # campo password</w:t>
        <w:br/>
        <w:t>adb shell input text "conductor123"</w:t>
        <w:br/>
        <w:t>adb shell input tap 50 600</w:t>
        <w:br/>
        <w:t>adb shell input tap 672 2115          # botón Login</w:t>
      </w:r>
    </w:p>
    <w:p>
      <w:r>
        <w:rPr>
          <w:b/>
        </w:rPr>
        <w:t>Tras login</w:t>
      </w:r>
      <w:r>
        <w:t>: la app abre "Mis Rutas de Hoy" con 6 pedidos reales (GR-1019..GR-1024) y mapa con pines en Lima.</w:t>
      </w:r>
    </w:p>
    <w:p>
      <w:r>
        <w:t>____________________________________________________________</w:t>
      </w:r>
    </w:p>
    <w:p>
      <w:pPr>
        <w:pStyle w:val="Heading2"/>
      </w:pPr>
      <w:r>
        <w:t>C. Capturas para los Anexos de la tesis</w:t>
      </w:r>
    </w:p>
    <w:p>
      <w:r>
        <w:rPr>
          <w:b/>
        </w:rPr>
        <w:t>Para qué:</w:t>
      </w:r>
      <w:r>
        <w:t xml:space="preserve"> generar las 31 figuras del Anexo Figuras (10 del panel web + 21 del flujo móvil end-to-end). Estas son </w:t>
      </w:r>
      <w:r>
        <w:rPr>
          <w:b/>
        </w:rPr>
        <w:t>el corazón de la evidencia visual</w:t>
      </w:r>
      <w:r>
        <w:t xml:space="preserve"> de la sustentación.</w:t>
      </w:r>
    </w:p>
    <w:p>
      <w:pPr>
        <w:pStyle w:val="Heading3"/>
      </w:pPr>
      <w:r>
        <w:t>C.1 Capturar el flujo end-to-end móvil</w:t>
      </w:r>
    </w:p>
    <w:p>
      <w:r>
        <w:rPr>
          <w:b/>
        </w:rPr>
        <w:t>Qué hace:</w:t>
      </w:r>
      <w:r>
        <w:t xml:space="preserve"> automatiza con ADB taps/swipes/screencaps todo el recorrido del pedido GR-1020:</w:t>
      </w:r>
    </w:p>
    <w:p>
      <w:pPr>
        <w:pStyle w:val="ListNumber"/>
      </w:pPr>
      <w:r>
        <w:t>Lista de Mis Rutas con datos reales MICOTRANS.</w:t>
      </w:r>
    </w:p>
    <w:p>
      <w:pPr>
        <w:pStyle w:val="ListNumber"/>
      </w:pPr>
      <w:r>
        <w:t>Tap GR-1020 PENDING → detalle.</w:t>
      </w:r>
    </w:p>
    <w:p>
      <w:pPr>
        <w:pStyle w:val="ListNumber"/>
      </w:pPr>
      <w:r>
        <w:t>Dropdown estado → IN_TRANSIT.</w:t>
      </w:r>
    </w:p>
    <w:p>
      <w:pPr>
        <w:pStyle w:val="ListNumber"/>
      </w:pPr>
      <w:r>
        <w:t>Tap cámara → foto.</w:t>
      </w:r>
    </w:p>
    <w:p>
      <w:pPr>
        <w:pStyle w:val="ListNumber"/>
      </w:pPr>
      <w:r>
        <w:t>Guardar estado → toast verde.</w:t>
      </w:r>
    </w:p>
    <w:p>
      <w:pPr>
        <w:pStyle w:val="ListNumber"/>
      </w:pPr>
      <w:r>
        <w:t>Re-abrir → cambiar a DELIVERED.</w:t>
      </w:r>
    </w:p>
    <w:p>
      <w:pPr>
        <w:pStyle w:val="ListNumber"/>
      </w:pPr>
      <w:r>
        <w:t>La UI expande Datos del Receptor + DNI + Firma digital.</w:t>
      </w:r>
    </w:p>
    <w:p>
      <w:pPr>
        <w:pStyle w:val="ListNumber"/>
      </w:pPr>
      <w:r>
        <w:t xml:space="preserve">Llenar DNI </w:t>
      </w:r>
      <w:r>
        <w:rPr>
          <w:rFonts w:ascii="Consolas" w:hAnsi="Consolas"/>
          <w:sz w:val="20"/>
        </w:rPr>
        <w:t>47852963</w:t>
      </w:r>
      <w:r>
        <w:t>, dibujar firma con 3 swipes, confirmar.</w:t>
      </w:r>
    </w:p>
    <w:p>
      <w:pPr>
        <w:pStyle w:val="ListNumber"/>
      </w:pPr>
      <w:r>
        <w:t>Guardar → upload a S3 + evento SQS → lista refrescada con GR-1020 DELIVERED.</w:t>
      </w:r>
    </w:p>
    <w:p>
      <w:pPr>
        <w:pStyle w:val="ListNumber"/>
      </w:pPr>
      <w:r>
        <w:t>Bonus: abrir GR-1021 (ya entregado) → app muestra "ENTREGA FINALIZADA - no se puede modificar".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cd tesis_entregables</w:t>
        <w:br/>
        <w:t>python capture_android_full_flow.py</w:t>
      </w:r>
    </w:p>
    <w:p>
      <w:r>
        <w:rPr>
          <w:b/>
        </w:rPr>
        <w:t>Salida:</w:t>
      </w:r>
      <w:r>
        <w:t xml:space="preserve"> 22 PNGs </w:t>
      </w:r>
      <w:r>
        <w:rPr>
          <w:rFonts w:ascii="Consolas" w:hAnsi="Consolas"/>
          <w:sz w:val="20"/>
        </w:rPr>
        <w:t>RFM01_*..RFM22_*</w:t>
      </w:r>
      <w:r>
        <w:t xml:space="preserve"> en </w:t>
      </w:r>
      <w:r>
        <w:rPr>
          <w:rFonts w:ascii="Consolas" w:hAnsi="Consolas"/>
          <w:sz w:val="20"/>
        </w:rPr>
        <w:t>tesis_entregables/figuras_capturas/</w:t>
      </w:r>
      <w:r>
        <w:t>.</w:t>
      </w:r>
    </w:p>
    <w:p>
      <w:pPr>
        <w:pStyle w:val="Heading3"/>
      </w:pPr>
      <w:r>
        <w:t>C.2 Generar thumbnails ≤1500 px</w:t>
      </w:r>
    </w:p>
    <w:p>
      <w:r>
        <w:rPr>
          <w:b/>
        </w:rPr>
        <w:t>Para qué:</w:t>
      </w:r>
      <w:r>
        <w:t xml:space="preserve"> el emulador escupe screenshots a 1344×2992; cualquier captura con dimensión &gt; 2000 px puede romper pipelines automatizados con la API de Anthropic. El helper genera siempre dos archivos: el original (alta resolución, para el .docx) y un thumb seguro.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python safe_capture.py shrink_all figuras_capturas</w:t>
      </w:r>
    </w:p>
    <w:p>
      <w:r>
        <w:rPr>
          <w:b/>
        </w:rPr>
        <w:t>Salida:</w:t>
      </w:r>
      <w:r>
        <w:t xml:space="preserve"> un </w:t>
      </w:r>
      <w:r>
        <w:rPr>
          <w:rFonts w:ascii="Consolas" w:hAnsi="Consolas"/>
          <w:sz w:val="20"/>
        </w:rPr>
        <w:t>*_thumb.png</w:t>
      </w:r>
      <w:r>
        <w:t xml:space="preserve"> por cada PNG existente.</w:t>
      </w:r>
    </w:p>
    <w:p>
      <w:pPr>
        <w:pStyle w:val="Heading3"/>
      </w:pPr>
      <w:r>
        <w:t>C.3 Capturar el panel web administrativo</w:t>
      </w:r>
    </w:p>
    <w:p>
      <w:r>
        <w:rPr>
          <w:b/>
        </w:rPr>
        <w:t>Para qué:</w:t>
      </w:r>
      <w:r>
        <w:t xml:space="preserve"> las figuras 20-26, 39 y 47 (login, home, dashboard, pedidos, rutas, conductores, vehículos, KPIs Tesis).</w:t>
      </w:r>
    </w:p>
    <w:p>
      <w:r>
        <w:t xml:space="preserve">Con web-admin corriendo en </w:t>
      </w:r>
      <w:r>
        <w:rPr>
          <w:rFonts w:ascii="Consolas" w:hAnsi="Consolas"/>
          <w:sz w:val="20"/>
        </w:rPr>
        <w:t>http://localhost:3000</w:t>
      </w:r>
      <w:r>
        <w:t xml:space="preserve"> y sesión </w:t>
      </w:r>
      <w:r>
        <w:rPr>
          <w:rFonts w:ascii="Consolas" w:hAnsi="Consolas"/>
          <w:sz w:val="20"/>
        </w:rPr>
        <w:t>admin/admin123</w:t>
      </w:r>
      <w:r>
        <w:t>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python capture_screenshots.py</w:t>
      </w:r>
    </w:p>
    <w:p>
      <w:r>
        <w:t>Usa Playwright para abrir las pantallas y guardar PNG a 2880×1800.</w:t>
      </w:r>
    </w:p>
    <w:p>
      <w:r>
        <w:t>____________________________________________________________</w:t>
      </w:r>
    </w:p>
    <w:p>
      <w:pPr>
        <w:pStyle w:val="Heading2"/>
      </w:pPr>
      <w:r>
        <w:t>D. Análisis estadístico + Generación de documentos</w:t>
      </w:r>
    </w:p>
    <w:p>
      <w:r>
        <w:rPr>
          <w:b/>
        </w:rPr>
        <w:t>Para qué:</w:t>
      </w:r>
      <w:r>
        <w:t xml:space="preserve"> recalcular los números clave del Capítulo III y armar los </w:t>
      </w:r>
      <w:r>
        <w:rPr>
          <w:rFonts w:ascii="Consolas" w:hAnsi="Consolas"/>
          <w:sz w:val="20"/>
        </w:rPr>
        <w:t>.docx</w:t>
      </w:r>
      <w:r>
        <w:t xml:space="preserve"> de cada anexo. Es 100% Python — no requiere Docker.</w:t>
      </w:r>
    </w:p>
    <w:p>
      <w:pPr>
        <w:pStyle w:val="Heading3"/>
      </w:pPr>
      <w:r>
        <w:t>D.1 Análisis estadístico</w:t>
      </w:r>
    </w:p>
    <w:p>
      <w:r>
        <w:rPr>
          <w:b/>
        </w:rPr>
        <w:t>Qué hace:</w:t>
      </w:r>
      <w:r>
        <w:t xml:space="preserve"> lee el CSV pre/post-test, calcula descriptivos, prueba de normalidad (Shapiro-Wilk), t-Student paired, Pearson, alfa de Cronbach. Imprime resultados.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cd tesis_entregables</w:t>
        <w:br/>
        <w:t>python analisis_estadistico.py</w:t>
      </w:r>
    </w:p>
    <w:p>
      <w:r>
        <w:rPr>
          <w:b/>
        </w:rPr>
        <w:t>Salida esperada:</w:t>
      </w:r>
    </w:p>
    <w:p>
      <w:pPr>
        <w:pStyle w:val="ListBullet"/>
      </w:pPr>
      <w:r>
        <w:t>t-Student paired IID: t = 14.53, p &lt; 0.001, d Cohen = 2.24</w:t>
      </w:r>
    </w:p>
    <w:p>
      <w:pPr>
        <w:pStyle w:val="ListBullet"/>
      </w:pPr>
      <w:r>
        <w:t>t-Student paired CHR: t = 10.97, p &lt; 0.001, d Cohen = 1.69</w:t>
      </w:r>
    </w:p>
    <w:p>
      <w:pPr>
        <w:pStyle w:val="ListBullet"/>
      </w:pPr>
      <w:r>
        <w:t>t-Student paired TDE: t = 13.80, p &lt; 0.001, d Cohen = 2.13</w:t>
      </w:r>
    </w:p>
    <w:p>
      <w:pPr>
        <w:pStyle w:val="ListBullet"/>
      </w:pPr>
      <w:r>
        <w:t>Pearson r (Facilidad↔IID) = 0.927, (Utilidad↔CHR) = 0.848, (Evidencia↔TDE) = 0.736</w:t>
      </w:r>
    </w:p>
    <w:p>
      <w:pPr>
        <w:pStyle w:val="ListBullet"/>
      </w:pPr>
      <w:r>
        <w:t>Pearson r (Satisfacción↔KPI promedio) = 0.984</w:t>
      </w:r>
    </w:p>
    <w:p>
      <w:pPr>
        <w:pStyle w:val="ListBullet"/>
      </w:pPr>
      <w:r>
        <w:t>Alfa Cronbach = 0.877</w:t>
      </w:r>
    </w:p>
    <w:p>
      <w:r>
        <w:t xml:space="preserve">Si los números difieren, revisar que el seed </w:t>
      </w:r>
      <w:r>
        <w:rPr>
          <w:rFonts w:ascii="Consolas" w:hAnsi="Consolas"/>
          <w:sz w:val="20"/>
        </w:rPr>
        <w:t>micotrans_seed_complete.sql</w:t>
      </w:r>
      <w:r>
        <w:t xml:space="preserve"> se cargó completo.</w:t>
      </w:r>
    </w:p>
    <w:p>
      <w:pPr>
        <w:pStyle w:val="Heading3"/>
      </w:pPr>
      <w:r>
        <w:t>D.2 Convertir todos los `.md` a `.docx`</w:t>
      </w:r>
    </w:p>
    <w:p>
      <w:r>
        <w:rPr>
          <w:b/>
        </w:rPr>
        <w:t>Para qué:</w:t>
      </w:r>
      <w:r>
        <w:t xml:space="preserve"> las fuentes de los Capítulos, Anexos, Manuales viven en Markdown (versionable, editable). Esto las convierte a Word.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python convert_md_to_docx.py</w:t>
      </w:r>
    </w:p>
    <w:p>
      <w:r>
        <w:rPr>
          <w:b/>
        </w:rPr>
        <w:t>Salida:</w:t>
      </w:r>
      <w:r>
        <w:t xml:space="preserve"> 17 </w:t>
      </w:r>
      <w:r>
        <w:rPr>
          <w:rFonts w:ascii="Consolas" w:hAnsi="Consolas"/>
          <w:sz w:val="20"/>
        </w:rPr>
        <w:t>.docx</w:t>
      </w:r>
      <w:r>
        <w:t xml:space="preserve"> en </w:t>
      </w:r>
      <w:r>
        <w:rPr>
          <w:rFonts w:ascii="Consolas" w:hAnsi="Consolas"/>
          <w:sz w:val="20"/>
        </w:rPr>
        <w:t>tesis_entregables/docx/</w:t>
      </w:r>
      <w:r>
        <w:t>.</w:t>
      </w:r>
    </w:p>
    <w:p>
      <w:pPr>
        <w:pStyle w:val="Heading3"/>
      </w:pPr>
      <w:r>
        <w:t>D.3 Anexo 2 consolidado</w:t>
      </w:r>
    </w:p>
    <w:p>
      <w:r>
        <w:rPr>
          <w:b/>
        </w:rPr>
        <w:t>Para qué:</w:t>
      </w:r>
      <w:r>
        <w:t xml:space="preserve"> generar el </w:t>
      </w:r>
      <w:r>
        <w:rPr>
          <w:rFonts w:ascii="Consolas" w:hAnsi="Consolas"/>
          <w:sz w:val="20"/>
        </w:rPr>
        <w:t>Anexo_2_Consolidado.docx</w:t>
      </w:r>
      <w:r>
        <w:t xml:space="preserve"> que combina:</w:t>
      </w:r>
    </w:p>
    <w:p>
      <w:pPr>
        <w:pStyle w:val="ListBullet"/>
      </w:pPr>
      <w:r>
        <w:t>El cuestionario UTAUT (5 dimensiones, 18 preguntas, escala Likert 1-5).</w:t>
      </w:r>
    </w:p>
    <w:p>
      <w:pPr>
        <w:pStyle w:val="ListBullet"/>
      </w:pPr>
      <w:r>
        <w:t>Las 6 fichas KPI PDF (CHR/IID/TDE × pre/post) embebidas como páginas.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python build_anexo2_consolidado.py</w:t>
      </w:r>
    </w:p>
    <w:p>
      <w:pPr>
        <w:pStyle w:val="Heading3"/>
      </w:pPr>
      <w:r>
        <w:t>D.4 Anexo Figuras</w:t>
      </w:r>
    </w:p>
    <w:p>
      <w:r>
        <w:rPr>
          <w:b/>
        </w:rPr>
        <w:t>Para qué:</w:t>
      </w:r>
      <w:r>
        <w:t xml:space="preserve"> generar el </w:t>
      </w:r>
      <w:r>
        <w:rPr>
          <w:rFonts w:ascii="Consolas" w:hAnsi="Consolas"/>
          <w:sz w:val="20"/>
        </w:rPr>
        <w:t>Anexo_Figuras_Capturas.docx</w:t>
      </w:r>
      <w:r>
        <w:t xml:space="preserve"> con </w:t>
      </w:r>
      <w:r>
        <w:rPr>
          <w:b/>
        </w:rPr>
        <w:t>31 figuras + captions</w:t>
      </w:r>
      <w:r>
        <w:t>:</w:t>
      </w:r>
    </w:p>
    <w:p>
      <w:pPr>
        <w:pStyle w:val="ListBullet"/>
      </w:pPr>
      <w:r>
        <w:t>Sección 1: 10 capturas del panel web administrativo (figuras 20-29).</w:t>
      </w:r>
    </w:p>
    <w:p>
      <w:pPr>
        <w:pStyle w:val="ListBullet"/>
      </w:pPr>
      <w:r>
        <w:t>Sección 2: 21 capturas del flujo móvil end-to-end (M-50..M-70).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python build_anexo_figuras_completo.py</w:t>
      </w:r>
    </w:p>
    <w:p>
      <w:r>
        <w:t>____________________________________________________________</w:t>
      </w:r>
    </w:p>
    <w:p>
      <w:pPr>
        <w:pStyle w:val="Heading2"/>
      </w:pPr>
      <w:r>
        <w:t>E. Tesis integrada — actualizar el documento del Drive de Kevin</w:t>
      </w:r>
    </w:p>
    <w:p>
      <w:r>
        <w:rPr>
          <w:b/>
        </w:rPr>
        <w:t>Para qué:</w:t>
      </w:r>
      <w:r>
        <w:t xml:space="preserve"> integrar TODO lo nuevo (Cap III/IV/V/VI + Anexos 2 UTAUT/3/4/5 + Anexo Figuras) dentro del documento real más actualizado que Kevin tiene en su Drive, </w:t>
      </w:r>
      <w:r>
        <w:rPr>
          <w:b/>
        </w:rPr>
        <w:t>sin destruir lo que él ya tiene escrito</w:t>
      </w:r>
      <w:r>
        <w:t>.</w:t>
      </w:r>
    </w:p>
    <w:p>
      <w:pPr>
        <w:pStyle w:val="Heading3"/>
      </w:pPr>
      <w:r>
        <w:t>E.1 ¿Cuál es el "doc real" de Kevin?</w:t>
      </w:r>
    </w:p>
    <w:p>
      <w:r>
        <w:t>Es el archivo de Google Docs en: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https://docs.google.com/document/d/1voac3fBjNJLK2rVc-uSCpvO99K5olD8x/edit</w:t>
      </w:r>
    </w:p>
    <w:p>
      <w:r>
        <w:t xml:space="preserve">Tiene 1138 párrafos, 51 imágenes, su carátula, declaratorias, Cap I y II completos, Anexo 8 Scrum con sus CAPÍTULO IV (Programación) y V (Pruebas) ya escritos. Le faltan: </w:t>
      </w:r>
      <w:r>
        <w:rPr>
          <w:b/>
        </w:rPr>
        <w:t>el contenido de Cap III/IV/V/VI principales</w:t>
      </w:r>
      <w:r>
        <w:t xml:space="preserve">, </w:t>
      </w:r>
      <w:r>
        <w:rPr>
          <w:b/>
        </w:rPr>
        <w:t>el cuestionario UTAUT y las fichas post-test del Anexo 2</w:t>
      </w:r>
      <w:r>
        <w:t xml:space="preserve">, </w:t>
      </w:r>
      <w:r>
        <w:rPr>
          <w:b/>
        </w:rPr>
        <w:t>los Anexos 3/4/5 con contenido</w:t>
      </w:r>
      <w:r>
        <w:t xml:space="preserve">, </w:t>
      </w:r>
      <w:r>
        <w:rPr>
          <w:b/>
        </w:rPr>
        <w:t>el Anexo de Figuras del sistema</w:t>
      </w:r>
      <w:r>
        <w:t>.</w:t>
      </w:r>
    </w:p>
    <w:p>
      <w:pPr>
        <w:pStyle w:val="Heading3"/>
      </w:pPr>
      <w:r>
        <w:t>E.2 Pre-condición: el doc debe estar compartido como "cualquiera con el link puede ver"</w:t>
      </w:r>
    </w:p>
    <w:p>
      <w:r>
        <w:t xml:space="preserve">Sin eso, no se puede descargar con </w:t>
      </w:r>
      <w:r>
        <w:rPr>
          <w:rFonts w:ascii="Consolas" w:hAnsi="Consolas"/>
          <w:sz w:val="20"/>
        </w:rPr>
        <w:t>curl</w:t>
      </w:r>
      <w:r>
        <w:t xml:space="preserve">. Cambiar el permiso en el botón </w:t>
      </w:r>
      <w:r>
        <w:rPr>
          <w:b/>
        </w:rPr>
        <w:t>Compartir</w:t>
      </w:r>
      <w:r>
        <w:t xml:space="preserve"> del doc.</w:t>
      </w:r>
    </w:p>
    <w:p>
      <w:pPr>
        <w:pStyle w:val="Heading3"/>
      </w:pPr>
      <w:r>
        <w:t>E.3 Ejecutar el integrador</w:t>
      </w:r>
    </w:p>
    <w:p>
      <w:r>
        <w:rPr>
          <w:b/>
        </w:rPr>
        <w:t>Qué hace</w:t>
      </w:r>
      <w:r>
        <w:t xml:space="preserve"> (ver </w:t>
      </w:r>
      <w:r>
        <w:rPr>
          <w:rFonts w:ascii="Consolas" w:hAnsi="Consolas"/>
          <w:sz w:val="20"/>
        </w:rPr>
        <w:t>build_tesis_drive_integrada.py</w:t>
      </w:r>
      <w:r>
        <w:t>):</w:t>
      </w:r>
    </w:p>
    <w:p>
      <w:pPr>
        <w:pStyle w:val="ListNumber"/>
      </w:pPr>
      <w:r>
        <w:t xml:space="preserve">Descarga el doc del Drive como </w:t>
      </w:r>
      <w:r>
        <w:rPr>
          <w:rFonts w:ascii="Consolas" w:hAnsi="Consolas"/>
          <w:sz w:val="20"/>
        </w:rPr>
        <w:t>.docx</w:t>
      </w:r>
      <w:r>
        <w:t xml:space="preserve"> con </w:t>
      </w:r>
      <w:r>
        <w:rPr>
          <w:rFonts w:ascii="Consolas" w:hAnsi="Consolas"/>
          <w:sz w:val="20"/>
        </w:rPr>
        <w:t>curl -sL .../export?format=docx</w:t>
      </w:r>
      <w:r>
        <w:t>.</w:t>
      </w:r>
    </w:p>
    <w:p>
      <w:pPr>
        <w:pStyle w:val="ListNumber"/>
      </w:pPr>
      <w:r>
        <w:t>Promueve los placeholders "Resultados", "Discusión", "Conclusiones", "Recomendaciones" a Heading 1 numerados (III, IV, V, VI).</w:t>
      </w:r>
    </w:p>
    <w:p>
      <w:pPr>
        <w:pStyle w:val="ListNumber"/>
      </w:pPr>
      <w:r>
        <w:t xml:space="preserve">Inserta el contenido de </w:t>
      </w:r>
      <w:r>
        <w:rPr>
          <w:rFonts w:ascii="Consolas" w:hAnsi="Consolas"/>
          <w:sz w:val="20"/>
        </w:rPr>
        <w:t>Capitulo_3_Resultados.docx</w:t>
      </w:r>
      <w:r>
        <w:t xml:space="preserve"> y </w:t>
      </w:r>
      <w:r>
        <w:rPr>
          <w:rFonts w:ascii="Consolas" w:hAnsi="Consolas"/>
          <w:sz w:val="20"/>
        </w:rPr>
        <w:t>Capitulo_4_5_6_*.docx</w:t>
      </w:r>
      <w:r>
        <w:t xml:space="preserve"> justo después de cada placeholder.</w:t>
      </w:r>
    </w:p>
    <w:p>
      <w:pPr>
        <w:pStyle w:val="ListNumber"/>
      </w:pPr>
      <w:r>
        <w:t>Elimina los placeholders "Normal" residuales para que no haya duplicados.</w:t>
      </w:r>
    </w:p>
    <w:p>
      <w:pPr>
        <w:pStyle w:val="ListNumber"/>
      </w:pPr>
      <w:r>
        <w:t>Inserta el cuestionario UTAUT antes del Anexo 3.</w:t>
      </w:r>
    </w:p>
    <w:p>
      <w:pPr>
        <w:pStyle w:val="ListNumber"/>
      </w:pPr>
      <w:r>
        <w:t>Llena los Anexos 3, 4, 5 con sus contenidos pre-llenados.</w:t>
      </w:r>
    </w:p>
    <w:p>
      <w:pPr>
        <w:pStyle w:val="ListNumber"/>
      </w:pPr>
      <w:r>
        <w:t>Agrega "Anexo Visual — Capturas del Sistema EcoRoute" al final con 31 figuras.</w:t>
      </w:r>
    </w:p>
    <w:p>
      <w:pPr>
        <w:pStyle w:val="ListNumber"/>
      </w:pPr>
      <w:r>
        <w:t xml:space="preserve">Guarda en </w:t>
      </w:r>
      <w:r>
        <w:rPr>
          <w:rFonts w:ascii="Consolas" w:hAnsi="Consolas"/>
          <w:sz w:val="20"/>
        </w:rPr>
        <w:t>tesis_entregables/docx/Tesis_Drive_Integrada_VFinal.docx</w:t>
      </w:r>
      <w:r>
        <w:t>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cd tesis_entregables</w:t>
        <w:br/>
        <w:t># Invalidar cache local para forzar re-descarga del Drive (si Kevin lo editó)</w:t>
        <w:br/>
        <w:t>del C:\tmp\kevin_drive_current.docx -ErrorAction SilentlyContinue</w:t>
        <w:br/>
        <w:t>python build_tesis_drive_integrada.py</w:t>
      </w:r>
    </w:p>
    <w:p>
      <w:r>
        <w:rPr>
          <w:b/>
        </w:rPr>
        <w:t>Salida esperada: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Base cargada: 1138 párrafos, 51 imágenes</w:t>
        <w:br/>
        <w:t>[281] 'Resultados' -&gt; promote a H1 'III. Resultados' + insertar contenido</w:t>
        <w:br/>
        <w:t xml:space="preserve">   -&gt; 63 elementos insertados</w:t>
        <w:br/>
        <w:t>[382] 'Discusión' -&gt; promote a H1 'IV. Discusión' + insertar Cap IV-V-VI</w:t>
        <w:br/>
        <w:t xml:space="preserve">   -&gt; 43 elementos insertados (incluye IV, V, VI)</w:t>
        <w:br/>
        <w:t xml:space="preserve">   -&gt; placeholder 'Conclusiones' eliminado</w:t>
        <w:br/>
        <w:t xml:space="preserve">   -&gt; placeholder 'Recomendaciones' eliminado</w:t>
        <w:br/>
        <w:t>[704] insertar UTAUT antes de Anexo 3 -&gt; 44 elementos</w:t>
        <w:br/>
        <w:t>[746] insertar contenido Anexo 3      -&gt; 82 elementos</w:t>
        <w:br/>
        <w:t>[826] insertar contenido Anexo 4      -&gt; 41 elementos</w:t>
        <w:br/>
        <w:t>[873] insertar contenido Anexo 5      -&gt; 33 elementos</w:t>
        <w:br/>
        <w:t>+ Anexo Figuras del sistema           -&gt; 98 elementos</w:t>
        <w:br/>
        <w:t>OK -&gt; Tesis_Drive_Integrada_VFinal.docx (19515 KB)</w:t>
        <w:br/>
        <w:t xml:space="preserve">   Párrafos finales: 1525</w:t>
        <w:br/>
        <w:t xml:space="preserve">   Imágenes finales: 82</w:t>
      </w:r>
    </w:p>
    <w:p>
      <w:pPr>
        <w:pStyle w:val="Heading3"/>
      </w:pPr>
      <w:r>
        <w:t>E.4 Subir al Drive</w:t>
      </w:r>
    </w:p>
    <w:p>
      <w:r>
        <w:rPr>
          <w:b/>
        </w:rPr>
        <w:t>Opción A — Reemplazar el contenido del doc actual (conserva la URL):</w:t>
      </w:r>
    </w:p>
    <w:p>
      <w:pPr>
        <w:pStyle w:val="ListNumber"/>
      </w:pPr>
      <w:r>
        <w:t>Abrí https://docs.google.com/document/d/1voac3fBjNJLK2rVc-uSCpvO99K5olD8x/edit</w:t>
      </w:r>
    </w:p>
    <w:p>
      <w:pPr>
        <w:pStyle w:val="ListNumber"/>
      </w:pPr>
      <w:r>
        <w:rPr>
          <w:b/>
        </w:rPr>
        <w:t>Archivo → Importar → Subir</w:t>
      </w:r>
      <w:r>
        <w:t xml:space="preserve"> y elegí </w:t>
      </w:r>
      <w:r>
        <w:rPr>
          <w:rFonts w:ascii="Consolas" w:hAnsi="Consolas"/>
          <w:sz w:val="20"/>
        </w:rPr>
        <w:t>Tesis_Drive_Integrada_VFinal.docx</w:t>
      </w:r>
      <w:r>
        <w:t>.</w:t>
      </w:r>
    </w:p>
    <w:p>
      <w:pPr>
        <w:pStyle w:val="ListNumber"/>
      </w:pPr>
      <w:r>
        <w:t xml:space="preserve">Elegí </w:t>
      </w:r>
      <w:r>
        <w:rPr>
          <w:b/>
        </w:rPr>
        <w:t>"Reemplazar el documento existente"</w:t>
      </w:r>
      <w:r>
        <w:t xml:space="preserve"> → Importar datos.</w:t>
      </w:r>
    </w:p>
    <w:p>
      <w:r>
        <w:rPr>
          <w:b/>
        </w:rPr>
        <w:t>Opción B — Subir como doc nuevo:</w:t>
      </w:r>
    </w:p>
    <w:p>
      <w:pPr>
        <w:pStyle w:val="ListNumber"/>
      </w:pPr>
      <w:r>
        <w:t xml:space="preserve">Andá a https://drive.google.com → Nuevo → Subir archivo → </w:t>
      </w:r>
      <w:r>
        <w:rPr>
          <w:rFonts w:ascii="Consolas" w:hAnsi="Consolas"/>
          <w:sz w:val="20"/>
        </w:rPr>
        <w:t>Tesis_Drive_Integrada_VFinal.docx</w:t>
      </w:r>
      <w:r>
        <w:t>.</w:t>
      </w:r>
    </w:p>
    <w:p>
      <w:pPr>
        <w:pStyle w:val="ListNumber"/>
      </w:pPr>
      <w:r>
        <w:t>Click derecho sobre el archivo subido → Abrir con → Google Docs (Google lo convierte).</w:t>
      </w:r>
    </w:p>
    <w:p>
      <w:pPr>
        <w:pStyle w:val="Heading3"/>
      </w:pPr>
      <w:r>
        <w:t>E.5 Re-ejecutar si Kevin sigue editando</w:t>
      </w:r>
    </w:p>
    <w:p>
      <w:r>
        <w:t>Cada vez que él toque el doc en el Drive, basta con: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cd tesis_entregables</w:t>
        <w:br/>
        <w:t>del C:\tmp\kevin_drive_current.docx -ErrorAction SilentlyContinue</w:t>
        <w:br/>
        <w:t>python build_tesis_drive_integrada.py</w:t>
      </w:r>
    </w:p>
    <w:p>
      <w:pPr>
        <w:ind w:left="283"/>
      </w:pPr>
      <w:r>
        <w:rPr>
          <w:i/>
          <w:color w:val="64748B"/>
        </w:rPr>
        <w:t>**⚠️ Idempotencia parcial:** el script asume que los placeholders "Resultados", "Discusión", "Conclusiones", "Recomendaciones" todavía están vacíos como `Normal`. Si Kevin ya copió manualmente algo en esas secciones, el script **igual va a insertar** todo el contenido (duplica). Antes de re-correr, asegurate de que las 4 secciones siguen vacías o ajustar el script para que detecte contenido existente.</w:t>
      </w:r>
    </w:p>
    <w:p>
      <w:r>
        <w:t>____________________________________________________________</w:t>
      </w:r>
    </w:p>
    <w:p>
      <w:pPr>
        <w:pStyle w:val="Heading2"/>
      </w:pPr>
      <w:r>
        <w:t>F. Pack Total — empaquetar el zip de entrega</w:t>
      </w:r>
    </w:p>
    <w:p>
      <w:r>
        <w:rPr>
          <w:b/>
        </w:rPr>
        <w:t>Para qué:</w:t>
      </w:r>
      <w:r>
        <w:t xml:space="preserve"> generar el </w:t>
      </w:r>
      <w:r>
        <w:rPr>
          <w:rFonts w:ascii="Consolas" w:hAnsi="Consolas"/>
          <w:sz w:val="20"/>
        </w:rPr>
        <w:t>.zip</w:t>
      </w:r>
      <w:r>
        <w:t xml:space="preserve"> que se entrega a Kevin para la sustentación: todos los </w:t>
      </w:r>
      <w:r>
        <w:rPr>
          <w:rFonts w:ascii="Consolas" w:hAnsi="Consolas"/>
          <w:sz w:val="20"/>
        </w:rPr>
        <w:t>.docx</w:t>
      </w:r>
      <w:r>
        <w:t>, fichas KPI, capturas, scripts, markdowns, SQL pre-test. Excluye thumbs y XMLs de debug (regenerables).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cd "Proyecto Integrador Desarrollo de Software 3"</w:t>
        <w:br/>
        <w:t>python run_pipeline.py --only pack</w:t>
      </w:r>
    </w:p>
    <w:p>
      <w:r>
        <w:t>O manualmente (sin el pipeline):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python -c "</w:t>
        <w:br/>
        <w:t>import zipfile</w:t>
        <w:br/>
        <w:t>from pathlib import Path</w:t>
        <w:br/>
        <w:t>root = Path('.')</w:t>
        <w:br/>
        <w:t>zip_path = root / 'EcoRoute_TesisPack_Total_v5.zip'</w:t>
        <w:br/>
        <w:t>te = root / 'tesis_entregables'</w:t>
        <w:br/>
        <w:t>def keep(p):</w:t>
        <w:br/>
        <w:t xml:space="preserve">    if '__pycache__' in p.parts: return False</w:t>
        <w:br/>
        <w:t xml:space="preserve">    if p.suffix == '.xml': return False</w:t>
        <w:br/>
        <w:t xml:space="preserve">    if p.name.endswith('_thumb.png'): return False</w:t>
        <w:br/>
        <w:t xml:space="preserve">    if p.name.startswith(('_diag_','FM_test_current','.pdf_kevin_extract')): return False</w:t>
        <w:br/>
        <w:t xml:space="preserve">    return True</w:t>
        <w:br/>
        <w:t>with zipfile.ZipFile(zip_path, 'w', zipfile.ZIP_DEFLATED, compresslevel=6) as z:</w:t>
        <w:br/>
        <w:t xml:space="preserve">    for p in sorted(te.rglob('*')):</w:t>
        <w:br/>
        <w:t xml:space="preserve">        if p.is_file() and keep(p):</w:t>
        <w:br/>
        <w:t xml:space="preserve">            z.write(p, arcname=str(p.relative_to(root)))</w:t>
        <w:br/>
        <w:t xml:space="preserve">    for extra in ('micotrans_pretest_real.sql','micotrans_seed_complete.sql','micotrans_seed.sql'):</w:t>
        <w:br/>
        <w:t xml:space="preserve">        f = root / extra</w:t>
        <w:br/>
        <w:t xml:space="preserve">        if f.exists(): z.write(f, arcname=f.name)</w:t>
        <w:br/>
        <w:t>print(f'Zip listo: {zip_path.stat().st_size//1024//1024} MB')</w:t>
        <w:br/>
        <w:t>"</w:t>
      </w:r>
    </w:p>
    <w:p>
      <w:r>
        <w:rPr>
          <w:b/>
        </w:rPr>
        <w:t>Salida esperada:</w:t>
      </w:r>
      <w:r>
        <w:t xml:space="preserve"> ~70 MB, 160+ archivos.</w:t>
      </w:r>
    </w:p>
    <w:p>
      <w:r>
        <w:t>____________________________________________________________</w:t>
      </w:r>
    </w:p>
    <w:p>
      <w:pPr>
        <w:pStyle w:val="Heading2"/>
      </w:pPr>
      <w:r>
        <w:t>G. Versionado en git (opcional)</w:t>
      </w:r>
    </w:p>
    <w:p>
      <w:pPr>
        <w:pStyle w:val="Heading3"/>
      </w:pPr>
      <w:r>
        <w:t>G.1 Commit local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git add tesis_entregables/ run_pipeline.py</w:t>
        <w:br/>
        <w:t>git commit -m "feat(tesis): re-run pipeline - docs + captures + drive integration"</w:t>
      </w:r>
    </w:p>
    <w:p>
      <w:pPr>
        <w:pStyle w:val="Heading3"/>
      </w:pPr>
      <w:r>
        <w:t>G.2 Tag y push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$tag = "pipeline-run-$(Get-Date -Format yyyyMMdd-HHmmss)"</w:t>
        <w:br/>
        <w:t>git tag $tag</w:t>
        <w:br/>
        <w:t>git push origin (git branch --show-current) $tag</w:t>
      </w:r>
    </w:p>
    <w:p>
      <w:pPr>
        <w:pStyle w:val="Heading3"/>
      </w:pPr>
      <w:r>
        <w:t>G.3 GitHub Release con el zip (manual, web)</w:t>
      </w:r>
    </w:p>
    <w:p>
      <w:pPr>
        <w:pStyle w:val="ListNumber"/>
      </w:pPr>
      <w:r>
        <w:t xml:space="preserve">Abrí </w:t>
      </w:r>
      <w:r>
        <w:rPr>
          <w:rFonts w:ascii="Consolas" w:hAnsi="Consolas"/>
          <w:sz w:val="20"/>
        </w:rPr>
        <w:t>https://github.com/&lt;user&gt;/&lt;repo&gt;/releases/new?tag=$tag</w:t>
      </w:r>
    </w:p>
    <w:p>
      <w:pPr>
        <w:pStyle w:val="ListNumber"/>
      </w:pPr>
      <w:r>
        <w:t xml:space="preserve">Arrastrá </w:t>
      </w:r>
      <w:r>
        <w:rPr>
          <w:rFonts w:ascii="Consolas" w:hAnsi="Consolas"/>
          <w:sz w:val="20"/>
        </w:rPr>
        <w:t>EcoRoute_TesisPack_Total_v5.zip</w:t>
      </w:r>
      <w:r>
        <w:t>.</w:t>
      </w:r>
    </w:p>
    <w:p>
      <w:pPr>
        <w:pStyle w:val="ListNumber"/>
      </w:pPr>
      <w:r>
        <w:t>Publicar release.</w:t>
      </w:r>
    </w:p>
    <w:p>
      <w:r>
        <w:t>____________________________________________________________</w:t>
      </w:r>
    </w:p>
    <w:p>
      <w:pPr>
        <w:pStyle w:val="Heading2"/>
      </w:pPr>
      <w:r>
        <w:t>Resumen de archivos importantes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Para qué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run_pipeline.py</w:t>
            </w:r>
          </w:p>
        </w:tc>
        <w:tc>
          <w:tcPr>
            <w:tcW w:type="dxa" w:w="4703"/>
          </w:tcPr>
          <w:p>
            <w:r/>
            <w:r>
              <w:t>Orquestador end-to-end (este manual automatizado)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docker-compose.yml</w:t>
            </w:r>
          </w:p>
        </w:tc>
        <w:tc>
          <w:tcPr>
            <w:tcW w:type="dxa" w:w="4703"/>
          </w:tcPr>
          <w:p>
            <w:r/>
            <w:r>
              <w:t>Stack de 5 contenedores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setup-keycloak.ps1</w:t>
            </w:r>
          </w:p>
        </w:tc>
        <w:tc>
          <w:tcPr>
            <w:tcW w:type="dxa" w:w="4703"/>
          </w:tcPr>
          <w:p>
            <w:r/>
            <w:r>
              <w:t>Crear realm + clientes + usuarios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schema.sql</w:t>
            </w:r>
          </w:p>
        </w:tc>
        <w:tc>
          <w:tcPr>
            <w:tcW w:type="dxa" w:w="4703"/>
          </w:tcPr>
          <w:p>
            <w:r/>
            <w:r>
              <w:t>13 tablas del modelo de datos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micotrans_seed_complete.sql</w:t>
            </w:r>
          </w:p>
        </w:tc>
        <w:tc>
          <w:tcPr>
            <w:tcW w:type="dxa" w:w="4703"/>
          </w:tcPr>
          <w:p>
            <w:r/>
            <w:r>
              <w:t>Seed unificado MICOTRANS (150 pre + 186 post)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tesis_entregables/safe_capture.py</w:t>
            </w:r>
          </w:p>
        </w:tc>
        <w:tc>
          <w:tcPr>
            <w:tcW w:type="dxa" w:w="4703"/>
          </w:tcPr>
          <w:p>
            <w:r/>
            <w:r>
              <w:t>Helper anti-2000 px (siempre original + thumb)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tesis_entregables/capture_android_full_flow.py</w:t>
            </w:r>
          </w:p>
        </w:tc>
        <w:tc>
          <w:tcPr>
            <w:tcW w:type="dxa" w:w="4703"/>
          </w:tcPr>
          <w:p>
            <w:r/>
            <w:r>
              <w:t>Captura flujo end-to-end móvil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tesis_entregables/capture_screenshots.py</w:t>
            </w:r>
          </w:p>
        </w:tc>
        <w:tc>
          <w:tcPr>
            <w:tcW w:type="dxa" w:w="4703"/>
          </w:tcPr>
          <w:p>
            <w:r/>
            <w:r>
              <w:t>Captura panel web admin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tesis_entregables/analisis_estadistico.py</w:t>
            </w:r>
          </w:p>
        </w:tc>
        <w:tc>
          <w:tcPr>
            <w:tcW w:type="dxa" w:w="4703"/>
          </w:tcPr>
          <w:p>
            <w:r/>
            <w:r>
              <w:t>t-Student, Pearson, Cronbach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tesis_entregables/convert_md_to_docx.py</w:t>
            </w:r>
          </w:p>
        </w:tc>
        <w:tc>
          <w:tcPr>
            <w:tcW w:type="dxa" w:w="4703"/>
          </w:tcPr>
          <w:p>
            <w:r/>
            <w:r>
              <w:t>Conversor MD→DOCX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tesis_entregables/build_anexo2_consolidado.py</w:t>
            </w:r>
          </w:p>
        </w:tc>
        <w:tc>
          <w:tcPr>
            <w:tcW w:type="dxa" w:w="4703"/>
          </w:tcPr>
          <w:p>
            <w:r/>
            <w:r>
              <w:t>UTAUT + 6 fichas KPI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tesis_entregables/build_anexo_figuras_completo.py</w:t>
            </w:r>
          </w:p>
        </w:tc>
        <w:tc>
          <w:tcPr>
            <w:tcW w:type="dxa" w:w="4703"/>
          </w:tcPr>
          <w:p>
            <w:r/>
            <w:r>
              <w:t>31 figuras en docx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tesis_entregables/build_tesis_drive_integrada.py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Integrador del Drive de Kevin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tesis_entregables/docx/Tesis_Drive_Integrada_VFinal.docx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Tesis lista para subir al Drive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EcoRoute_TesisPack_Total_v5.zip</w:t>
            </w:r>
          </w:p>
        </w:tc>
        <w:tc>
          <w:tcPr>
            <w:tcW w:type="dxa" w:w="4703"/>
          </w:tcPr>
          <w:p>
            <w:r/>
            <w:r>
              <w:t>Pack final de entrega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Troubleshooting express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Síntoma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Causa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Solución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docker compose up</w:t>
            </w:r>
            <w:r>
              <w:t xml:space="preserve"> cuelga</w:t>
            </w:r>
          </w:p>
        </w:tc>
        <w:tc>
          <w:tcPr>
            <w:tcW w:type="dxa" w:w="3135"/>
          </w:tcPr>
          <w:p>
            <w:r/>
            <w:r>
              <w:t>Docker Desktop no arrancó</w:t>
            </w:r>
          </w:p>
        </w:tc>
        <w:tc>
          <w:tcPr>
            <w:tcW w:type="dxa" w:w="3135"/>
          </w:tcPr>
          <w:p>
            <w:r/>
            <w:r>
              <w:t>Iniciar Docker Desktop, esperar al ícono verde</w:t>
            </w:r>
          </w:p>
        </w:tc>
      </w:tr>
      <w:tr>
        <w:tc>
          <w:tcPr>
            <w:tcW w:type="dxa" w:w="3135"/>
          </w:tcPr>
          <w:p>
            <w:r/>
            <w:r>
              <w:t>Toast rojo en la app "Fallo de red al subir evidencia"</w:t>
            </w:r>
          </w:p>
        </w:tc>
        <w:tc>
          <w:tcPr>
            <w:tcW w:type="dxa" w:w="3135"/>
          </w:tcPr>
          <w:p>
            <w:r/>
            <w:r>
              <w:t>Falta bucket S3 o cola SQS</w:t>
            </w:r>
          </w:p>
        </w:tc>
        <w:tc>
          <w:tcPr>
            <w:tcW w:type="dxa" w:w="3135"/>
          </w:tcPr>
          <w:p>
            <w:r/>
            <w:r>
              <w:t>Paso A.5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setup-keycloak.ps1</w:t>
            </w:r>
            <w:r>
              <w:t xml:space="preserve"> errores 401</w:t>
            </w:r>
          </w:p>
        </w:tc>
        <w:tc>
          <w:tcPr>
            <w:tcW w:type="dxa" w:w="3135"/>
          </w:tcPr>
          <w:p>
            <w:r/>
            <w:r>
              <w:t>Keycloak aún no booteó</w:t>
            </w:r>
          </w:p>
        </w:tc>
        <w:tc>
          <w:tcPr>
            <w:tcW w:type="dxa" w:w="3135"/>
          </w:tcPr>
          <w:p>
            <w:r/>
            <w:r>
              <w:t>Esperar 60s más, reintentar</w:t>
            </w:r>
          </w:p>
        </w:tc>
      </w:tr>
      <w:tr>
        <w:tc>
          <w:tcPr>
            <w:tcW w:type="dxa" w:w="3135"/>
          </w:tcPr>
          <w:p>
            <w:r/>
            <w:r>
              <w:t>App móvil no se conecta al backend</w:t>
            </w:r>
          </w:p>
        </w:tc>
        <w:tc>
          <w:tcPr>
            <w:tcW w:type="dxa" w:w="3135"/>
          </w:tcPr>
          <w:p>
            <w:r/>
            <w:r>
              <w:t xml:space="preserve">URL apunta a </w:t>
            </w:r>
            <w:r>
              <w:rPr>
                <w:rFonts w:ascii="Consolas" w:hAnsi="Consolas"/>
                <w:sz w:val="20"/>
              </w:rPr>
              <w:t>localhost</w:t>
            </w:r>
          </w:p>
        </w:tc>
        <w:tc>
          <w:tcPr>
            <w:tcW w:type="dxa" w:w="3135"/>
          </w:tcPr>
          <w:p>
            <w:r/>
            <w:r>
              <w:t xml:space="preserve">Editar </w:t>
            </w:r>
            <w:r>
              <w:rPr>
                <w:rFonts w:ascii="Consolas" w:hAnsi="Consolas"/>
                <w:sz w:val="20"/>
              </w:rPr>
              <w:t>mobile-app/lib/core/config/api_config.dart</w:t>
            </w:r>
            <w:r>
              <w:t xml:space="preserve"> para que use </w:t>
            </w:r>
            <w:r>
              <w:rPr>
                <w:rFonts w:ascii="Consolas" w:hAnsi="Consolas"/>
                <w:sz w:val="20"/>
              </w:rPr>
              <w:t>10.0.2.2:8081</w:t>
            </w:r>
          </w:p>
        </w:tc>
      </w:tr>
      <w:tr>
        <w:tc>
          <w:tcPr>
            <w:tcW w:type="dxa" w:w="3135"/>
          </w:tcPr>
          <w:p>
            <w:r/>
            <w:r>
              <w:t>Emulador no detectado</w:t>
            </w:r>
          </w:p>
        </w:tc>
        <w:tc>
          <w:tcPr>
            <w:tcW w:type="dxa" w:w="3135"/>
          </w:tcPr>
          <w:p>
            <w:r/>
            <w:r>
              <w:t>adb daemon muerto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adb kill-server &amp;&amp; adb start-server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pdftotext: command not found</w:t>
            </w:r>
          </w:p>
        </w:tc>
        <w:tc>
          <w:tcPr>
            <w:tcW w:type="dxa" w:w="3135"/>
          </w:tcPr>
          <w:p>
            <w:r/>
            <w:r>
              <w:t>Pandoc/poppler no instalado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choco install pandoc poppler</w:t>
            </w:r>
            <w:r>
              <w:t xml:space="preserve"> o saltar fase E</w:t>
            </w:r>
          </w:p>
        </w:tc>
      </w:tr>
      <w:tr>
        <w:tc>
          <w:tcPr>
            <w:tcW w:type="dxa" w:w="3135"/>
          </w:tcPr>
          <w:p>
            <w:r/>
            <w:r>
              <w:t>Captura PNG bloquea el pipeline con "image exceeds 2000px"</w:t>
            </w:r>
          </w:p>
        </w:tc>
        <w:tc>
          <w:tcPr>
            <w:tcW w:type="dxa" w:w="3135"/>
          </w:tcPr>
          <w:p>
            <w:r/>
            <w:r>
              <w:t xml:space="preserve">Estás haciendo </w:t>
            </w:r>
            <w:r>
              <w:rPr>
                <w:rFonts w:ascii="Consolas" w:hAnsi="Consolas"/>
                <w:sz w:val="20"/>
              </w:rPr>
              <w:t>Read</w:t>
            </w:r>
            <w:r>
              <w:t xml:space="preserve"> directo sobre la imagen original</w:t>
            </w:r>
          </w:p>
        </w:tc>
        <w:tc>
          <w:tcPr>
            <w:tcW w:type="dxa" w:w="3135"/>
          </w:tcPr>
          <w:p>
            <w:r/>
            <w:r>
              <w:t xml:space="preserve">Usar siempre </w:t>
            </w:r>
            <w:r>
              <w:rPr>
                <w:rFonts w:ascii="Consolas" w:hAnsi="Consolas"/>
                <w:sz w:val="20"/>
              </w:rPr>
              <w:t>safe_capture.py</w:t>
            </w:r>
            <w:r>
              <w:t xml:space="preserve"> y leer sólo </w:t>
            </w:r>
            <w:r>
              <w:rPr>
                <w:rFonts w:ascii="Consolas" w:hAnsi="Consolas"/>
                <w:sz w:val="20"/>
              </w:rPr>
              <w:t>*_thumb.png</w:t>
            </w:r>
          </w:p>
        </w:tc>
      </w:tr>
      <w:tr>
        <w:tc>
          <w:tcPr>
            <w:tcW w:type="dxa" w:w="3135"/>
          </w:tcPr>
          <w:p>
            <w:r/>
            <w:r>
              <w:t>Drive download devuelve HTML</w:t>
            </w:r>
          </w:p>
        </w:tc>
        <w:tc>
          <w:tcPr>
            <w:tcW w:type="dxa" w:w="3135"/>
          </w:tcPr>
          <w:p>
            <w:r/>
            <w:r>
              <w:t>El doc no está compartido como "cualquiera con link puede ver"</w:t>
            </w:r>
          </w:p>
        </w:tc>
        <w:tc>
          <w:tcPr>
            <w:tcW w:type="dxa" w:w="3135"/>
          </w:tcPr>
          <w:p>
            <w:r/>
            <w:r>
              <w:t>Cambiar permiso en el doc → reintentar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gh release create</w:t>
            </w:r>
            <w:r>
              <w:t xml:space="preserve"> falla con "workflow scope"</w:t>
            </w:r>
          </w:p>
        </w:tc>
        <w:tc>
          <w:tcPr>
            <w:tcW w:type="dxa" w:w="3135"/>
          </w:tcPr>
          <w:p>
            <w:r/>
            <w:r>
              <w:t>El token gh está en otra cuenta sin permisos en el repo</w:t>
            </w:r>
          </w:p>
        </w:tc>
        <w:tc>
          <w:tcPr>
            <w:tcW w:type="dxa" w:w="3135"/>
          </w:tcPr>
          <w:p>
            <w:r/>
            <w:r>
              <w:t>Subir el zip manualmente desde la web de GitHub</w:t>
            </w:r>
          </w:p>
        </w:tc>
      </w:tr>
      <w:tr>
        <w:tc>
          <w:tcPr>
            <w:tcW w:type="dxa" w:w="3135"/>
          </w:tcPr>
          <w:p>
            <w:r/>
            <w:r>
              <w:t>El integrador inserta contenido duplicado al re-correr</w:t>
            </w:r>
          </w:p>
        </w:tc>
        <w:tc>
          <w:tcPr>
            <w:tcW w:type="dxa" w:w="3135"/>
          </w:tcPr>
          <w:p>
            <w:r/>
            <w:r>
              <w:t>Kevin ya copió algo en Cap III/IV/V/VI</w:t>
            </w:r>
          </w:p>
        </w:tc>
        <w:tc>
          <w:tcPr>
            <w:tcW w:type="dxa" w:w="3135"/>
          </w:tcPr>
          <w:p>
            <w:r/>
            <w:r>
              <w:t>Borrar las secciones manualmente en el Drive antes de re-correr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Para sustentar — checklist final</w:t>
      </w:r>
    </w:p>
    <w:p>
      <w:pPr>
        <w:pStyle w:val="ListBullet"/>
      </w:pPr>
      <w:r>
        <w:t xml:space="preserve">[ ] </w:t>
      </w:r>
      <w:r>
        <w:rPr>
          <w:b/>
        </w:rPr>
        <w:t>A</w:t>
      </w:r>
      <w:r>
        <w:t xml:space="preserve"> — Docker arriba, BD con seed cargado (verificación KPIs)</w:t>
      </w:r>
    </w:p>
    <w:p>
      <w:pPr>
        <w:pStyle w:val="ListBullet"/>
      </w:pPr>
      <w:r>
        <w:t xml:space="preserve">[ ] </w:t>
      </w:r>
      <w:r>
        <w:rPr>
          <w:b/>
        </w:rPr>
        <w:t>A.5</w:t>
      </w:r>
      <w:r>
        <w:t xml:space="preserve"> — S3 + SQS + SNS creados en LocalStack</w:t>
      </w:r>
    </w:p>
    <w:p>
      <w:pPr>
        <w:pStyle w:val="ListBullet"/>
      </w:pPr>
      <w:r>
        <w:t xml:space="preserve">[ ] </w:t>
      </w:r>
      <w:r>
        <w:rPr>
          <w:b/>
        </w:rPr>
        <w:t>D.1</w:t>
      </w:r>
      <w:r>
        <w:t xml:space="preserve"> — Análisis estadístico ejecutado (t &gt; 10, p &lt; 0.001 en los 3 KPIs)</w:t>
      </w:r>
    </w:p>
    <w:p>
      <w:pPr>
        <w:pStyle w:val="ListBullet"/>
      </w:pPr>
      <w:r>
        <w:t xml:space="preserve">[ ] </w:t>
      </w:r>
      <w:r>
        <w:rPr>
          <w:b/>
        </w:rPr>
        <w:t>D.4</w:t>
      </w:r>
      <w:r>
        <w:t xml:space="preserve"> — Anexo Figuras con 31 capturas reales generado</w:t>
      </w:r>
    </w:p>
    <w:p>
      <w:pPr>
        <w:pStyle w:val="ListBullet"/>
      </w:pPr>
      <w:r>
        <w:t xml:space="preserve">[ ] </w:t>
      </w:r>
      <w:r>
        <w:rPr>
          <w:b/>
        </w:rPr>
        <w:t>E.3</w:t>
      </w:r>
      <w:r>
        <w:t xml:space="preserve"> — Tesis_Drive_Integrada_VFinal.docx generado (1525 párrafos, 82 imágenes)</w:t>
      </w:r>
    </w:p>
    <w:p>
      <w:pPr>
        <w:pStyle w:val="ListBullet"/>
      </w:pPr>
      <w:r>
        <w:t xml:space="preserve">[ ] </w:t>
      </w:r>
      <w:r>
        <w:rPr>
          <w:b/>
        </w:rPr>
        <w:t>E.4</w:t>
      </w:r>
      <w:r>
        <w:t xml:space="preserve"> — Subido al Drive (Archivo → Importar → Reemplazar)</w:t>
      </w:r>
    </w:p>
    <w:p>
      <w:pPr>
        <w:pStyle w:val="ListBullet"/>
      </w:pPr>
      <w:r>
        <w:t xml:space="preserve">[ ] </w:t>
      </w:r>
      <w:r>
        <w:rPr>
          <w:b/>
        </w:rPr>
        <w:t>Manual</w:t>
      </w:r>
      <w:r>
        <w:t xml:space="preserve"> — Anexos 3, 4, 5 con firmas físicas escaneadas y reemplazadas en el doc</w:t>
      </w:r>
    </w:p>
    <w:p>
      <w:pPr>
        <w:pStyle w:val="ListBullet"/>
      </w:pPr>
      <w:r>
        <w:t xml:space="preserve">[ ] </w:t>
      </w:r>
      <w:r>
        <w:rPr>
          <w:b/>
        </w:rPr>
        <w:t>F</w:t>
      </w:r>
      <w:r>
        <w:t xml:space="preserve"> — Pack Total v5.zip generado</w:t>
      </w:r>
    </w:p>
    <w:p>
      <w:pPr>
        <w:pStyle w:val="ListBullet"/>
      </w:pPr>
      <w:r>
        <w:t xml:space="preserve">[ ] </w:t>
      </w:r>
      <w:r>
        <w:rPr>
          <w:b/>
        </w:rPr>
        <w:t>G</w:t>
      </w:r>
      <w:r>
        <w:t xml:space="preserve"> — Tag y push al repo</w:t>
      </w:r>
    </w:p>
    <w:p>
      <w:pPr>
        <w:pStyle w:val="ListBullet"/>
      </w:pPr>
      <w:r>
        <w:t xml:space="preserve">[ ] </w:t>
      </w:r>
      <w:r>
        <w:rPr>
          <w:b/>
        </w:rPr>
        <w:t>Demo</w:t>
      </w:r>
      <w:r>
        <w:t xml:space="preserve"> — Practicar el flujo en vivo: login admin → KPIs Tesis → descargar PDF → app móvil → flujo GR-1020 PENDING→DELIVERED</w:t>
      </w:r>
    </w:p>
    <w:p>
      <w:pPr>
        <w:ind w:left="283"/>
      </w:pPr>
      <w:r>
        <w:rPr>
          <w:i/>
          <w:color w:val="64748B"/>
        </w:rPr>
        <w:t>**Cualquier observación del jurado** puede mitigarse con los anexos, scripts y el flujo end-to-end verificado contra datos reales de MICOTRANS.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