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ANALISIS KOMPARATIF METODE PERINGKASAN TEKS</w:t>
        <w:br/>
        <w:t>EKSTRAKTIF DAN ABSTRAKTIF UNTUK</w:t>
        <w:br/>
        <w:t>DOKUMEN AKADEMIK BERBAHASA INDONESIA</w:t>
      </w:r>
    </w:p>
    <w:p/>
    <w:p/>
    <w:p>
      <w:pPr>
        <w:jc w:val="center"/>
      </w:pPr>
      <w:r>
        <w:rPr>
          <w:rFonts w:ascii="Times New Roman" w:hAnsi="Times New Roman"/>
          <w:sz w:val="24"/>
        </w:rPr>
        <w:t>Laporan Penelitian / Skripsi</w:t>
        <w:br/>
        <w:br/>
        <w:t>Disusun oleh:</w:t>
        <w:br/>
        <w:t>[Nama Mahasiswa]</w:t>
        <w:br/>
        <w:t>[NIM]</w:t>
        <w:br/>
        <w:br/>
        <w:t>Program Studi Informatika</w:t>
        <w:br/>
        <w:t>[Nama Universitas]</w:t>
        <w:br/>
        <w:t>2026</w:t>
      </w:r>
    </w:p>
    <w:p>
      <w:r>
        <w:br w:type="page"/>
      </w:r>
    </w:p>
    <w:p>
      <w:pPr>
        <w:spacing w:before="360" w:after="240"/>
        <w:jc w:val="center"/>
      </w:pPr>
      <w:r>
        <w:rPr>
          <w:rFonts w:ascii="Times New Roman" w:hAnsi="Times New Roman"/>
          <w:b/>
          <w:sz w:val="28"/>
        </w:rPr>
        <w:t>BAB 1</w:t>
        <w:br/>
        <w:t>PENDAHULUAN</w:t>
      </w:r>
    </w:p>
    <w:p>
      <w:pPr>
        <w:spacing w:before="240" w:after="120"/>
      </w:pPr>
      <w:r>
        <w:rPr>
          <w:rFonts w:ascii="Times New Roman" w:hAnsi="Times New Roman"/>
          <w:b/>
          <w:sz w:val="24"/>
        </w:rPr>
        <w:t>1.1 Latar Belakang</w:t>
      </w:r>
    </w:p>
    <w:p>
      <w:pPr>
        <w:ind w:firstLine="720"/>
        <w:jc w:val="both"/>
      </w:pPr>
      <w:r>
        <w:rPr>
          <w:rFonts w:ascii="Times New Roman" w:hAnsi="Times New Roman"/>
          <w:sz w:val="24"/>
        </w:rPr>
        <w:t>Pertumbuhan eksponensial publikasi ilmiah berbahasa Indonesia menciptakan tantangan bagi peneliti, akademisi, dan mahasiswa untuk menyaring informasi penting secara cepat. Sebuah dokumen akademik tunggal dalam dataset penelitian ini memiliki rata-rata 25.267 karakter (kurang lebih 4.000–5.000 kata), dengan dokumen terpanjang mencapai 57.745 karakter. Membaca seluruh isi setiap artikel tidak lagi efisien.</w:t>
      </w:r>
    </w:p>
    <w:p>
      <w:pPr>
        <w:ind w:firstLine="720"/>
        <w:jc w:val="both"/>
      </w:pPr>
      <w:r>
        <w:rPr>
          <w:rFonts w:ascii="Times New Roman" w:hAnsi="Times New Roman"/>
          <w:sz w:val="24"/>
        </w:rPr>
        <w:t>Peringkasan teks otomatis (automatic text summarization) merupakan cabang Natural Language Processing (NLP) yang bertujuan memadatkan dokumen menjadi versi yang lebih singkat tanpa kehilangan informasi inti. Terdapat dua paradigma utama, yaitu ekstraktif yang memilih kalimat terpenting dari dokumen asli (mempertahankan kata-kata aslinya), dan abstraktif yang menghasilkan kalimat baru yang merangkum makna seperti yang dilakukan manusia.</w:t>
      </w:r>
    </w:p>
    <w:p>
      <w:pPr>
        <w:ind w:firstLine="720"/>
        <w:jc w:val="both"/>
      </w:pPr>
      <w:r>
        <w:rPr>
          <w:rFonts w:ascii="Times New Roman" w:hAnsi="Times New Roman"/>
          <w:sz w:val="24"/>
        </w:rPr>
        <w:t>Riset peringkasan untuk bahasa Inggris telah maju pesat dengan model seperti BART, T5, Pegasus, dan GPT. Namun, untuk bahasa Indonesia — khususnya domain akademik — penelitian komparatif yang menggunakan metrik standar masih terbatas. Bahasa Indonesia memiliki karakteristik morfologi aglutinatif (banyak afiksasi: me-, di-, -kan, -i, ber-, dan lain-lain), serta keterbatasan jumlah pre-trained model yang dioptimalkan khusus untuk bahasa ini.</w:t>
      </w:r>
    </w:p>
    <w:p>
      <w:pPr>
        <w:spacing w:before="240" w:after="120"/>
      </w:pPr>
      <w:r>
        <w:rPr>
          <w:rFonts w:ascii="Times New Roman" w:hAnsi="Times New Roman"/>
          <w:b/>
          <w:sz w:val="24"/>
        </w:rPr>
        <w:t>1.2 Rumusan Masalah</w:t>
      </w:r>
    </w:p>
    <w:p>
      <w:pPr>
        <w:pStyle w:val="ListNumber"/>
      </w:pPr>
      <w:r>
        <w:rPr>
          <w:rFonts w:ascii="Times New Roman" w:hAnsi="Times New Roman"/>
          <w:sz w:val="24"/>
        </w:rPr>
        <w:t>Bagaimana performa metode ekstraktif berbasis TF-IDF + TextRank dalam meringkas dokumen akademik berbahasa Indonesia?</w:t>
      </w:r>
    </w:p>
    <w:p>
      <w:pPr>
        <w:pStyle w:val="ListNumber"/>
      </w:pPr>
      <w:r>
        <w:rPr>
          <w:rFonts w:ascii="Times New Roman" w:hAnsi="Times New Roman"/>
          <w:sz w:val="24"/>
        </w:rPr>
        <w:t>Bagaimana performa metode abstraktif berbasis mT5 multilingual (XL-Sum) pada dataset yang sama?</w:t>
      </w:r>
    </w:p>
    <w:p>
      <w:pPr>
        <w:pStyle w:val="ListNumber"/>
      </w:pPr>
      <w:r>
        <w:rPr>
          <w:rFonts w:ascii="Times New Roman" w:hAnsi="Times New Roman"/>
          <w:sz w:val="24"/>
        </w:rPr>
        <w:t>Metode mana yang lebih unggul berdasarkan metrik ROUGE-1, ROUGE-2, dan ROUGE-L?</w:t>
      </w:r>
    </w:p>
    <w:p>
      <w:pPr>
        <w:pStyle w:val="ListNumber"/>
      </w:pPr>
      <w:r>
        <w:rPr>
          <w:rFonts w:ascii="Times New Roman" w:hAnsi="Times New Roman"/>
          <w:sz w:val="24"/>
        </w:rPr>
        <w:t>Faktor-faktor apa (panjang dokumen, jumlah kalimat, rasio kompresi) yang memengaruhi kualitas ringkasan per dokumen?</w:t>
      </w:r>
    </w:p>
    <w:p>
      <w:pPr>
        <w:pStyle w:val="ListNumber"/>
      </w:pPr>
      <w:r>
        <w:rPr>
          <w:rFonts w:ascii="Times New Roman" w:hAnsi="Times New Roman"/>
          <w:sz w:val="24"/>
        </w:rPr>
        <w:t>Bagaimana hasil dibandingkan dengan ringkasan yang dihasilkan oleh Large Language Model (LLM) sebagai referensi tambahan?</w:t>
      </w:r>
    </w:p>
    <w:p>
      <w:pPr>
        <w:spacing w:before="240" w:after="120"/>
      </w:pPr>
      <w:r>
        <w:rPr>
          <w:rFonts w:ascii="Times New Roman" w:hAnsi="Times New Roman"/>
          <w:b/>
          <w:sz w:val="24"/>
        </w:rPr>
        <w:t>1.3 Tujuan Penelitian</w:t>
      </w:r>
    </w:p>
    <w:p>
      <w:pPr>
        <w:pStyle w:val="ListNumber"/>
      </w:pPr>
      <w:r>
        <w:rPr>
          <w:rFonts w:ascii="Times New Roman" w:hAnsi="Times New Roman"/>
          <w:sz w:val="24"/>
        </w:rPr>
        <w:t>Mengimplementasikan dan mengevaluasi metode peringkasan ekstraktif (TF-IDF + TextRank) untuk teks akademik Indonesia.</w:t>
      </w:r>
    </w:p>
    <w:p>
      <w:pPr>
        <w:pStyle w:val="ListNumber"/>
      </w:pPr>
      <w:r>
        <w:rPr>
          <w:rFonts w:ascii="Times New Roman" w:hAnsi="Times New Roman"/>
          <w:sz w:val="24"/>
        </w:rPr>
        <w:t>Mengimplementasikan dan mengevaluasi metode peringkasan abstraktif menggunakan model csebuetnlp/mT5_multilingual_XLSum.</w:t>
      </w:r>
    </w:p>
    <w:p>
      <w:pPr>
        <w:pStyle w:val="ListNumber"/>
      </w:pPr>
      <w:r>
        <w:rPr>
          <w:rFonts w:ascii="Times New Roman" w:hAnsi="Times New Roman"/>
          <w:sz w:val="24"/>
        </w:rPr>
        <w:t>Membandingkan kedua metode menggunakan metrik ROUGE pada 100 dokumen.</w:t>
      </w:r>
    </w:p>
    <w:p>
      <w:pPr>
        <w:pStyle w:val="ListNumber"/>
      </w:pPr>
      <w:r>
        <w:rPr>
          <w:rFonts w:ascii="Times New Roman" w:hAnsi="Times New Roman"/>
          <w:sz w:val="24"/>
        </w:rPr>
        <w:t>Menganalisis faktor per-dokumen yang memengaruhi performa.</w:t>
      </w:r>
    </w:p>
    <w:p>
      <w:pPr>
        <w:pStyle w:val="ListNumber"/>
      </w:pPr>
      <w:r>
        <w:rPr>
          <w:rFonts w:ascii="Times New Roman" w:hAnsi="Times New Roman"/>
          <w:sz w:val="24"/>
        </w:rPr>
        <w:t>Mengembangkan aplikasi web interaktif berbasis Flask untuk menjalankan keseluruhan pipeline (preprocessing, summarization, evaluation, comparison).</w:t>
      </w:r>
    </w:p>
    <w:p>
      <w:pPr>
        <w:spacing w:before="240" w:after="120"/>
      </w:pPr>
      <w:r>
        <w:rPr>
          <w:rFonts w:ascii="Times New Roman" w:hAnsi="Times New Roman"/>
          <w:b/>
          <w:sz w:val="24"/>
        </w:rPr>
        <w:t>1.4 Batasan Masalah</w:t>
      </w:r>
    </w:p>
    <w:p>
      <w:pPr>
        <w:pStyle w:val="ListBullet"/>
      </w:pPr>
      <w:r>
        <w:rPr>
          <w:rFonts w:ascii="Times New Roman" w:hAnsi="Times New Roman"/>
          <w:sz w:val="24"/>
        </w:rPr>
        <w:t>Bahasa: Indonesia.</w:t>
      </w:r>
    </w:p>
    <w:p>
      <w:pPr>
        <w:pStyle w:val="ListBullet"/>
      </w:pPr>
      <w:r>
        <w:rPr>
          <w:rFonts w:ascii="Times New Roman" w:hAnsi="Times New Roman"/>
          <w:sz w:val="24"/>
        </w:rPr>
        <w:t>Domain: dokumen akademik (jurnal/skripsi).</w:t>
      </w:r>
    </w:p>
    <w:p>
      <w:pPr>
        <w:pStyle w:val="ListBullet"/>
      </w:pPr>
      <w:r>
        <w:rPr>
          <w:rFonts w:ascii="Times New Roman" w:hAnsi="Times New Roman"/>
          <w:sz w:val="24"/>
        </w:rPr>
        <w:t>Dataset: 100 dokumen.</w:t>
      </w:r>
    </w:p>
    <w:p>
      <w:pPr>
        <w:pStyle w:val="ListBullet"/>
      </w:pPr>
      <w:r>
        <w:rPr>
          <w:rFonts w:ascii="Times New Roman" w:hAnsi="Times New Roman"/>
          <w:sz w:val="24"/>
        </w:rPr>
        <w:t>Model abstraktif: hanya inferensi (tanpa fine-tuning karena keterbatasan GPU; menggunakan AMD EPYC 7763 CPU).</w:t>
      </w:r>
    </w:p>
    <w:p>
      <w:pPr>
        <w:pStyle w:val="ListBullet"/>
      </w:pPr>
      <w:r>
        <w:rPr>
          <w:rFonts w:ascii="Times New Roman" w:hAnsi="Times New Roman"/>
          <w:sz w:val="24"/>
        </w:rPr>
        <w:t>Metrik evaluasi: ROUGE-1, ROUGE-2, ROUGE-L (Precision, Recall, F1).</w:t>
      </w:r>
    </w:p>
    <w:p>
      <w:pPr>
        <w:pStyle w:val="ListBullet"/>
      </w:pPr>
      <w:r>
        <w:rPr>
          <w:rFonts w:ascii="Times New Roman" w:hAnsi="Times New Roman"/>
          <w:sz w:val="24"/>
        </w:rPr>
        <w:t>Aplikasi web: lokal (Flask + Gunicorn + Nginx untuk deploy).</w:t>
      </w:r>
    </w:p>
    <w:p>
      <w:pPr>
        <w:spacing w:before="240" w:after="120"/>
      </w:pPr>
      <w:r>
        <w:rPr>
          <w:rFonts w:ascii="Times New Roman" w:hAnsi="Times New Roman"/>
          <w:b/>
          <w:sz w:val="24"/>
        </w:rPr>
        <w:t>1.5 Manfaat Penelitian</w:t>
      </w:r>
    </w:p>
    <w:p>
      <w:pPr>
        <w:pStyle w:val="ListBullet"/>
      </w:pPr>
      <w:r>
        <w:rPr>
          <w:rFonts w:ascii="Times New Roman" w:hAnsi="Times New Roman"/>
          <w:sz w:val="24"/>
        </w:rPr>
        <w:t>Akademis: memberikan baseline komparatif metode peringkasan teks Indonesia di domain akademik.</w:t>
      </w:r>
    </w:p>
    <w:p>
      <w:pPr>
        <w:pStyle w:val="ListBullet"/>
      </w:pPr>
      <w:r>
        <w:rPr>
          <w:rFonts w:ascii="Times New Roman" w:hAnsi="Times New Roman"/>
          <w:sz w:val="24"/>
        </w:rPr>
        <w:t>Praktis: menyediakan tool web siap pakai untuk meringkas dokumen Indonesia.</w:t>
      </w:r>
    </w:p>
    <w:p>
      <w:pPr>
        <w:pStyle w:val="ListBullet"/>
      </w:pPr>
      <w:r>
        <w:rPr>
          <w:rFonts w:ascii="Times New Roman" w:hAnsi="Times New Roman"/>
          <w:sz w:val="24"/>
        </w:rPr>
        <w:t>Metodologis: pipeline preprocessing Indonesia (Sastrawi stemmer + stopword) yang dapat dipakai ulang.</w:t>
      </w:r>
    </w:p>
    <w:p>
      <w:pPr>
        <w:spacing w:before="240" w:after="120"/>
      </w:pPr>
      <w:r>
        <w:rPr>
          <w:rFonts w:ascii="Times New Roman" w:hAnsi="Times New Roman"/>
          <w:b/>
          <w:sz w:val="24"/>
        </w:rPr>
        <w:t>1.6 Sistematika Penulisan</w:t>
      </w:r>
    </w:p>
    <w:p>
      <w:pPr>
        <w:pStyle w:val="ListBullet"/>
      </w:pPr>
      <w:r>
        <w:rPr>
          <w:rFonts w:ascii="Times New Roman" w:hAnsi="Times New Roman"/>
          <w:sz w:val="24"/>
        </w:rPr>
        <w:t>Bab 1 Pendahuluan — latar belakang, rumusan, tujuan, batasan, manfaat.</w:t>
      </w:r>
    </w:p>
    <w:p>
      <w:pPr>
        <w:pStyle w:val="ListBullet"/>
      </w:pPr>
      <w:r>
        <w:rPr>
          <w:rFonts w:ascii="Times New Roman" w:hAnsi="Times New Roman"/>
          <w:sz w:val="24"/>
        </w:rPr>
        <w:t>Bab 2 Tinjauan Pustaka — teori NLP, peringkasan ekstraktif/abstraktif, ROUGE, riset terkait.</w:t>
      </w:r>
    </w:p>
    <w:p>
      <w:pPr>
        <w:pStyle w:val="ListBullet"/>
      </w:pPr>
      <w:r>
        <w:rPr>
          <w:rFonts w:ascii="Times New Roman" w:hAnsi="Times New Roman"/>
          <w:sz w:val="24"/>
        </w:rPr>
        <w:t>Bab 3 Metodologi — dataset, pipeline, arsitektur, parameter model.</w:t>
      </w:r>
    </w:p>
    <w:p>
      <w:pPr>
        <w:pStyle w:val="ListBullet"/>
      </w:pPr>
      <w:r>
        <w:rPr>
          <w:rFonts w:ascii="Times New Roman" w:hAnsi="Times New Roman"/>
          <w:sz w:val="24"/>
        </w:rPr>
        <w:t>Bab 4 Hasil dan Pembahasan — hasil ROUGE, analisis per-dokumen, perbandingan dengan LLM, aplikasi web.</w:t>
      </w:r>
    </w:p>
    <w:p>
      <w:pPr>
        <w:pStyle w:val="ListBullet"/>
      </w:pPr>
      <w:r>
        <w:rPr>
          <w:rFonts w:ascii="Times New Roman" w:hAnsi="Times New Roman"/>
          <w:sz w:val="24"/>
        </w:rPr>
        <w:t>Bab 5 Kesimpulan dan Saran — temuan utama dan arah riset selanjutnya.</w:t>
      </w:r>
    </w:p>
    <w:p>
      <w:r>
        <w:br w:type="page"/>
      </w:r>
    </w:p>
    <w:p>
      <w:pPr>
        <w:spacing w:before="360" w:after="240"/>
        <w:jc w:val="center"/>
      </w:pPr>
      <w:r>
        <w:rPr>
          <w:rFonts w:ascii="Times New Roman" w:hAnsi="Times New Roman"/>
          <w:b/>
          <w:sz w:val="28"/>
        </w:rPr>
        <w:t>BAB 2</w:t>
        <w:br/>
        <w:t>TINJAUAN PUSTAKA</w:t>
      </w:r>
    </w:p>
    <w:p>
      <w:pPr>
        <w:spacing w:before="240" w:after="120"/>
      </w:pPr>
      <w:r>
        <w:rPr>
          <w:rFonts w:ascii="Times New Roman" w:hAnsi="Times New Roman"/>
          <w:b/>
          <w:sz w:val="24"/>
        </w:rPr>
        <w:t>2.1 Natural Language Processing (NLP)</w:t>
      </w:r>
    </w:p>
    <w:p>
      <w:pPr>
        <w:ind w:firstLine="720"/>
        <w:jc w:val="both"/>
      </w:pPr>
      <w:r>
        <w:rPr>
          <w:rFonts w:ascii="Times New Roman" w:hAnsi="Times New Roman"/>
          <w:sz w:val="24"/>
        </w:rPr>
        <w:t>NLP adalah cabang Artificial Intelligence yang fokus pada interaksi komputer dengan bahasa manusia. Tahapan dasar pipeline NLP meliputi case folding (penyeragaman huruf besar/kecil), cleaning (pembersihan karakter non-alfabet, URL, dan tanda baca berlebih), sentence tokenization (pemecahan paragraf menjadi kalimat), word tokenization (pemecahan kalimat menjadi kata), stopword removal (penghapusan kata umum seperti yang, di, ke, dari), serta stemming (pemotongan afiksasi ke bentuk dasar).</w:t>
      </w:r>
    </w:p>
    <w:p>
      <w:pPr>
        <w:ind w:firstLine="720"/>
        <w:jc w:val="both"/>
      </w:pPr>
      <w:r>
        <w:rPr>
          <w:rFonts w:ascii="Times New Roman" w:hAnsi="Times New Roman"/>
          <w:sz w:val="24"/>
        </w:rPr>
        <w:t>Untuk bahasa Indonesia, library Sastrawi menjadi standar de-facto stemming karena dibangun dari aturan morfologi Bahasa Indonesia menggunakan algoritma Nazief–Adriani.</w:t>
      </w:r>
    </w:p>
    <w:p>
      <w:pPr>
        <w:spacing w:before="240" w:after="120"/>
      </w:pPr>
      <w:r>
        <w:rPr>
          <w:rFonts w:ascii="Times New Roman" w:hAnsi="Times New Roman"/>
          <w:b/>
          <w:sz w:val="24"/>
        </w:rPr>
        <w:t>2.2 Peringkasan Teks (Text Summarization)</w:t>
      </w:r>
    </w:p>
    <w:p>
      <w:pPr>
        <w:spacing w:before="120" w:after="60"/>
      </w:pPr>
      <w:r>
        <w:rPr>
          <w:rFonts w:ascii="Times New Roman" w:hAnsi="Times New Roman"/>
          <w:b/>
          <w:i/>
          <w:sz w:val="24"/>
        </w:rPr>
        <w:t>2.2.1 Klasifikasi</w:t>
      </w:r>
    </w:p>
    <w:p>
      <w:pPr>
        <w:pStyle w:val="ListBullet"/>
      </w:pPr>
      <w:r>
        <w:rPr>
          <w:rFonts w:ascii="Times New Roman" w:hAnsi="Times New Roman"/>
          <w:sz w:val="24"/>
        </w:rPr>
        <w:t>Berdasarkan output: Extractive vs Abstractive.</w:t>
      </w:r>
    </w:p>
    <w:p>
      <w:pPr>
        <w:pStyle w:val="ListBullet"/>
      </w:pPr>
      <w:r>
        <w:rPr>
          <w:rFonts w:ascii="Times New Roman" w:hAnsi="Times New Roman"/>
          <w:sz w:val="24"/>
        </w:rPr>
        <w:t>Berdasarkan jumlah dokumen: Single-document vs Multi-document.</w:t>
      </w:r>
    </w:p>
    <w:p>
      <w:pPr>
        <w:pStyle w:val="ListBullet"/>
      </w:pPr>
      <w:r>
        <w:rPr>
          <w:rFonts w:ascii="Times New Roman" w:hAnsi="Times New Roman"/>
          <w:sz w:val="24"/>
        </w:rPr>
        <w:t>Berdasarkan tujuan: Generic vs Query-based.</w:t>
      </w:r>
    </w:p>
    <w:p>
      <w:pPr>
        <w:spacing w:before="120" w:after="60"/>
      </w:pPr>
      <w:r>
        <w:rPr>
          <w:rFonts w:ascii="Times New Roman" w:hAnsi="Times New Roman"/>
          <w:b/>
          <w:i/>
          <w:sz w:val="24"/>
        </w:rPr>
        <w:t>2.2.2 Peringkasan Ekstraktif</w:t>
      </w:r>
    </w:p>
    <w:p>
      <w:pPr>
        <w:ind w:firstLine="720"/>
        <w:jc w:val="both"/>
      </w:pPr>
      <w:r>
        <w:rPr>
          <w:rFonts w:ascii="Times New Roman" w:hAnsi="Times New Roman"/>
          <w:sz w:val="24"/>
        </w:rPr>
        <w:t>Memilih sub-himpunan kalimat dari dokumen asli yang dianggap paling representatif. Pendekatan klasik meliputi frequency-based (Luhn, 1958), TF-IDF (Salton &amp; Buckley, 1988), dan graph-based seperti TextRank (Mihalcea &amp; Tarau, 2004) yang menggunakan PageRank dengan damping factor d = 0,85.</w:t>
      </w:r>
    </w:p>
    <w:p>
      <w:pPr>
        <w:spacing w:before="120" w:after="60"/>
      </w:pPr>
      <w:r>
        <w:rPr>
          <w:rFonts w:ascii="Times New Roman" w:hAnsi="Times New Roman"/>
          <w:b/>
          <w:i/>
          <w:sz w:val="24"/>
        </w:rPr>
        <w:t>2.2.3 Peringkasan Abstraktif</w:t>
      </w:r>
    </w:p>
    <w:p>
      <w:pPr>
        <w:ind w:firstLine="720"/>
        <w:jc w:val="both"/>
      </w:pPr>
      <w:r>
        <w:rPr>
          <w:rFonts w:ascii="Times New Roman" w:hAnsi="Times New Roman"/>
          <w:sz w:val="24"/>
        </w:rPr>
        <w:t>Menghasilkan kalimat baru menggunakan model sequence-to-sequence (seq2seq). Arsitektur dasarnya adalah Transformer (Vaswani et al., 2017) dengan self-attention. Pengembangan lanjutan meliputi BART (Lewis et al., 2020), T5 (Raffel et al., 2020), serta mT5 versi multilingual yang mendukung 101 bahasa termasuk Indonesia. XL-Sum (Hasan et al., 2021) adalah hasil fine-tuning mT5 untuk summarization 44 bahasa termasuk Indonesia, dilatih pada artikel BBC. Model yang digunakan dalam penelitian ini adalah csebuetnlp/mT5_multilingual_XLSum (582 juta parameter, mT5-base).</w:t>
      </w:r>
    </w:p>
    <w:p>
      <w:pPr>
        <w:spacing w:before="240" w:after="120"/>
      </w:pPr>
      <w:r>
        <w:rPr>
          <w:rFonts w:ascii="Times New Roman" w:hAnsi="Times New Roman"/>
          <w:b/>
          <w:sz w:val="24"/>
        </w:rPr>
        <w:t>2.3 Term Frequency – Inverse Document Frequency (TF-IDF)</w:t>
      </w:r>
    </w:p>
    <w:p>
      <w:pPr>
        <w:ind w:firstLine="720"/>
        <w:jc w:val="both"/>
      </w:pPr>
      <w:r>
        <w:rPr>
          <w:rFonts w:ascii="Times New Roman" w:hAnsi="Times New Roman"/>
          <w:sz w:val="24"/>
        </w:rPr>
        <w:t>TF-IDF dihitung sebagai TF(t,d) dikalikan logaritma dari N dibagi (1 + DF(t)), di mana TF adalah frekuensi term dalam dokumen, N adalah total dokumen, dan DF adalah jumlah dokumen yang memuat term tersebut.</w:t>
      </w:r>
    </w:p>
    <w:p>
      <w:pPr>
        <w:spacing w:before="240" w:after="120"/>
      </w:pPr>
      <w:r>
        <w:rPr>
          <w:rFonts w:ascii="Times New Roman" w:hAnsi="Times New Roman"/>
          <w:b/>
          <w:sz w:val="24"/>
        </w:rPr>
        <w:t>2.4 Cosine Similarity</w:t>
      </w:r>
    </w:p>
    <w:p>
      <w:pPr>
        <w:ind w:firstLine="720"/>
        <w:jc w:val="both"/>
      </w:pPr>
      <w:r>
        <w:rPr>
          <w:rFonts w:ascii="Times New Roman" w:hAnsi="Times New Roman"/>
          <w:sz w:val="24"/>
        </w:rPr>
        <w:t>Cosine similarity dihitung sebagai dot product dua vektor dibagi hasil kali norma keduanya. Digunakan untuk menghitung kemiripan antar kalimat (vektor TF-IDF) dalam membangun graph TextRank.</w:t>
      </w:r>
    </w:p>
    <w:p>
      <w:pPr>
        <w:spacing w:before="240" w:after="120"/>
      </w:pPr>
      <w:r>
        <w:rPr>
          <w:rFonts w:ascii="Times New Roman" w:hAnsi="Times New Roman"/>
          <w:b/>
          <w:sz w:val="24"/>
        </w:rPr>
        <w:t>2.5 ROUGE (Recall-Oriented Understudy for Gisting Evaluation)</w:t>
      </w:r>
    </w:p>
    <w:p>
      <w:pPr>
        <w:ind w:firstLine="720"/>
        <w:jc w:val="both"/>
      </w:pPr>
      <w:r>
        <w:rPr>
          <w:rFonts w:ascii="Times New Roman" w:hAnsi="Times New Roman"/>
          <w:sz w:val="24"/>
        </w:rPr>
        <w:t>Lin (2004) mengusulkan ROUGE sebagai metrik standar peringkasan. Tiga varian utama dipakai dalam penelitian ini: ROUGE-1 (overlap unigram), ROUGE-2 (overlap bigram), dan ROUGE-L (longest common subsequence). Setiap varian melaporkan Precision, Recall, dan F1.</w:t>
      </w:r>
    </w:p>
    <w:p>
      <w:pPr>
        <w:spacing w:before="240" w:after="120"/>
      </w:pPr>
      <w:r>
        <w:rPr>
          <w:rFonts w:ascii="Times New Roman" w:hAnsi="Times New Roman"/>
          <w:b/>
          <w:sz w:val="24"/>
        </w:rPr>
        <w:t>2.6 Penelitian Terkait</w:t>
      </w:r>
    </w:p>
    <w:p>
      <w:pPr>
        <w:spacing w:before="120" w:after="120"/>
        <w:jc w:val="center"/>
      </w:pPr>
      <w:r>
        <w:rPr>
          <w:rFonts w:ascii="Times New Roman" w:hAnsi="Times New Roman"/>
          <w:b/>
          <w:sz w:val="22"/>
        </w:rPr>
        <w:t>Tabel 2.1 Ringkasan Penelitian Terkait</w:t>
      </w:r>
    </w:p>
    <w:tbl>
      <w:tblPr>
        <w:tblStyle w:val="LightGrid-Accent1"/>
        <w:tblW w:type="auto" w:w="0"/>
        <w:jc w:val="center"/>
        <w:tblLook w:firstColumn="1" w:firstRow="1" w:lastColumn="0" w:lastRow="0" w:noHBand="0" w:noVBand="1" w:val="04A0"/>
      </w:tblPr>
      <w:tblGrid>
        <w:gridCol w:w="1984"/>
        <w:gridCol w:w="1984"/>
        <w:gridCol w:w="1984"/>
        <w:gridCol w:w="1984"/>
      </w:tblGrid>
      <w:tr>
        <w:tc>
          <w:tcPr>
            <w:tcW w:type="dxa" w:w="1984"/>
          </w:tcPr>
          <w:p>
            <w:pPr>
              <w:jc w:val="center"/>
            </w:pPr>
            <w:r/>
            <w:r>
              <w:rPr>
                <w:rFonts w:ascii="Times New Roman" w:hAnsi="Times New Roman"/>
                <w:b/>
                <w:sz w:val="22"/>
              </w:rPr>
              <w:t>Penulis</w:t>
            </w:r>
          </w:p>
        </w:tc>
        <w:tc>
          <w:tcPr>
            <w:tcW w:type="dxa" w:w="1984"/>
          </w:tcPr>
          <w:p>
            <w:pPr>
              <w:jc w:val="center"/>
            </w:pPr>
            <w:r/>
            <w:r>
              <w:rPr>
                <w:rFonts w:ascii="Times New Roman" w:hAnsi="Times New Roman"/>
                <w:b/>
                <w:sz w:val="22"/>
              </w:rPr>
              <w:t>Tahun</w:t>
            </w:r>
          </w:p>
        </w:tc>
        <w:tc>
          <w:tcPr>
            <w:tcW w:type="dxa" w:w="1984"/>
          </w:tcPr>
          <w:p>
            <w:pPr>
              <w:jc w:val="center"/>
            </w:pPr>
            <w:r/>
            <w:r>
              <w:rPr>
                <w:rFonts w:ascii="Times New Roman" w:hAnsi="Times New Roman"/>
                <w:b/>
                <w:sz w:val="22"/>
              </w:rPr>
              <w:t>Fokus</w:t>
            </w:r>
          </w:p>
        </w:tc>
        <w:tc>
          <w:tcPr>
            <w:tcW w:type="dxa" w:w="1984"/>
          </w:tcPr>
          <w:p>
            <w:pPr>
              <w:jc w:val="center"/>
            </w:pPr>
            <w:r/>
            <w:r>
              <w:rPr>
                <w:rFonts w:ascii="Times New Roman" w:hAnsi="Times New Roman"/>
                <w:b/>
                <w:sz w:val="22"/>
              </w:rPr>
              <w:t>Bahasa</w:t>
            </w:r>
          </w:p>
        </w:tc>
      </w:tr>
      <w:tr>
        <w:tc>
          <w:tcPr>
            <w:tcW w:type="dxa" w:w="1984"/>
          </w:tcPr>
          <w:p>
            <w:pPr>
              <w:jc w:val="center"/>
            </w:pPr>
            <w:r/>
            <w:r>
              <w:rPr>
                <w:rFonts w:ascii="Times New Roman" w:hAnsi="Times New Roman"/>
                <w:sz w:val="22"/>
              </w:rPr>
              <w:t>Luhn</w:t>
            </w:r>
          </w:p>
        </w:tc>
        <w:tc>
          <w:tcPr>
            <w:tcW w:type="dxa" w:w="1984"/>
          </w:tcPr>
          <w:p>
            <w:pPr>
              <w:jc w:val="center"/>
            </w:pPr>
            <w:r/>
            <w:r>
              <w:rPr>
                <w:rFonts w:ascii="Times New Roman" w:hAnsi="Times New Roman"/>
                <w:sz w:val="22"/>
              </w:rPr>
              <w:t>1958</w:t>
            </w:r>
          </w:p>
        </w:tc>
        <w:tc>
          <w:tcPr>
            <w:tcW w:type="dxa" w:w="1984"/>
          </w:tcPr>
          <w:p>
            <w:pPr>
              <w:jc w:val="center"/>
            </w:pPr>
            <w:r/>
            <w:r>
              <w:rPr>
                <w:rFonts w:ascii="Times New Roman" w:hAnsi="Times New Roman"/>
                <w:sz w:val="22"/>
              </w:rPr>
              <w:t>Frekuensi kata</w:t>
            </w:r>
          </w:p>
        </w:tc>
        <w:tc>
          <w:tcPr>
            <w:tcW w:type="dxa" w:w="1984"/>
          </w:tcPr>
          <w:p>
            <w:pPr>
              <w:jc w:val="center"/>
            </w:pPr>
            <w:r/>
            <w:r>
              <w:rPr>
                <w:rFonts w:ascii="Times New Roman" w:hAnsi="Times New Roman"/>
                <w:sz w:val="22"/>
              </w:rPr>
              <w:t>Inggris</w:t>
            </w:r>
          </w:p>
        </w:tc>
      </w:tr>
      <w:tr>
        <w:tc>
          <w:tcPr>
            <w:tcW w:type="dxa" w:w="1984"/>
          </w:tcPr>
          <w:p>
            <w:pPr>
              <w:jc w:val="center"/>
            </w:pPr>
            <w:r/>
            <w:r>
              <w:rPr>
                <w:rFonts w:ascii="Times New Roman" w:hAnsi="Times New Roman"/>
                <w:sz w:val="22"/>
              </w:rPr>
              <w:t>Mihalcea &amp; Tarau</w:t>
            </w:r>
          </w:p>
        </w:tc>
        <w:tc>
          <w:tcPr>
            <w:tcW w:type="dxa" w:w="1984"/>
          </w:tcPr>
          <w:p>
            <w:pPr>
              <w:jc w:val="center"/>
            </w:pPr>
            <w:r/>
            <w:r>
              <w:rPr>
                <w:rFonts w:ascii="Times New Roman" w:hAnsi="Times New Roman"/>
                <w:sz w:val="22"/>
              </w:rPr>
              <w:t>2004</w:t>
            </w:r>
          </w:p>
        </w:tc>
        <w:tc>
          <w:tcPr>
            <w:tcW w:type="dxa" w:w="1984"/>
          </w:tcPr>
          <w:p>
            <w:pPr>
              <w:jc w:val="center"/>
            </w:pPr>
            <w:r/>
            <w:r>
              <w:rPr>
                <w:rFonts w:ascii="Times New Roman" w:hAnsi="Times New Roman"/>
                <w:sz w:val="22"/>
              </w:rPr>
              <w:t>TextRank</w:t>
            </w:r>
          </w:p>
        </w:tc>
        <w:tc>
          <w:tcPr>
            <w:tcW w:type="dxa" w:w="1984"/>
          </w:tcPr>
          <w:p>
            <w:pPr>
              <w:jc w:val="center"/>
            </w:pPr>
            <w:r/>
            <w:r>
              <w:rPr>
                <w:rFonts w:ascii="Times New Roman" w:hAnsi="Times New Roman"/>
                <w:sz w:val="22"/>
              </w:rPr>
              <w:t>Inggris</w:t>
            </w:r>
          </w:p>
        </w:tc>
      </w:tr>
      <w:tr>
        <w:tc>
          <w:tcPr>
            <w:tcW w:type="dxa" w:w="1984"/>
          </w:tcPr>
          <w:p>
            <w:pPr>
              <w:jc w:val="center"/>
            </w:pPr>
            <w:r/>
            <w:r>
              <w:rPr>
                <w:rFonts w:ascii="Times New Roman" w:hAnsi="Times New Roman"/>
                <w:sz w:val="22"/>
              </w:rPr>
              <w:t>Vaswani et al.</w:t>
            </w:r>
          </w:p>
        </w:tc>
        <w:tc>
          <w:tcPr>
            <w:tcW w:type="dxa" w:w="1984"/>
          </w:tcPr>
          <w:p>
            <w:pPr>
              <w:jc w:val="center"/>
            </w:pPr>
            <w:r/>
            <w:r>
              <w:rPr>
                <w:rFonts w:ascii="Times New Roman" w:hAnsi="Times New Roman"/>
                <w:sz w:val="22"/>
              </w:rPr>
              <w:t>2017</w:t>
            </w:r>
          </w:p>
        </w:tc>
        <w:tc>
          <w:tcPr>
            <w:tcW w:type="dxa" w:w="1984"/>
          </w:tcPr>
          <w:p>
            <w:pPr>
              <w:jc w:val="center"/>
            </w:pPr>
            <w:r/>
            <w:r>
              <w:rPr>
                <w:rFonts w:ascii="Times New Roman" w:hAnsi="Times New Roman"/>
                <w:sz w:val="22"/>
              </w:rPr>
              <w:t>Transformer</w:t>
            </w:r>
          </w:p>
        </w:tc>
        <w:tc>
          <w:tcPr>
            <w:tcW w:type="dxa" w:w="1984"/>
          </w:tcPr>
          <w:p>
            <w:pPr>
              <w:jc w:val="center"/>
            </w:pPr>
            <w:r/>
            <w:r>
              <w:rPr>
                <w:rFonts w:ascii="Times New Roman" w:hAnsi="Times New Roman"/>
                <w:sz w:val="22"/>
              </w:rPr>
              <w:t>Universal</w:t>
            </w:r>
          </w:p>
        </w:tc>
      </w:tr>
      <w:tr>
        <w:tc>
          <w:tcPr>
            <w:tcW w:type="dxa" w:w="1984"/>
          </w:tcPr>
          <w:p>
            <w:pPr>
              <w:jc w:val="center"/>
            </w:pPr>
            <w:r/>
            <w:r>
              <w:rPr>
                <w:rFonts w:ascii="Times New Roman" w:hAnsi="Times New Roman"/>
                <w:sz w:val="22"/>
              </w:rPr>
              <w:t>Lewis et al.</w:t>
            </w:r>
          </w:p>
        </w:tc>
        <w:tc>
          <w:tcPr>
            <w:tcW w:type="dxa" w:w="1984"/>
          </w:tcPr>
          <w:p>
            <w:pPr>
              <w:jc w:val="center"/>
            </w:pPr>
            <w:r/>
            <w:r>
              <w:rPr>
                <w:rFonts w:ascii="Times New Roman" w:hAnsi="Times New Roman"/>
                <w:sz w:val="22"/>
              </w:rPr>
              <w:t>2020</w:t>
            </w:r>
          </w:p>
        </w:tc>
        <w:tc>
          <w:tcPr>
            <w:tcW w:type="dxa" w:w="1984"/>
          </w:tcPr>
          <w:p>
            <w:pPr>
              <w:jc w:val="center"/>
            </w:pPr>
            <w:r/>
            <w:r>
              <w:rPr>
                <w:rFonts w:ascii="Times New Roman" w:hAnsi="Times New Roman"/>
                <w:sz w:val="22"/>
              </w:rPr>
              <w:t>BART</w:t>
            </w:r>
          </w:p>
        </w:tc>
        <w:tc>
          <w:tcPr>
            <w:tcW w:type="dxa" w:w="1984"/>
          </w:tcPr>
          <w:p>
            <w:pPr>
              <w:jc w:val="center"/>
            </w:pPr>
            <w:r/>
            <w:r>
              <w:rPr>
                <w:rFonts w:ascii="Times New Roman" w:hAnsi="Times New Roman"/>
                <w:sz w:val="22"/>
              </w:rPr>
              <w:t>Inggris</w:t>
            </w:r>
          </w:p>
        </w:tc>
      </w:tr>
      <w:tr>
        <w:tc>
          <w:tcPr>
            <w:tcW w:type="dxa" w:w="1984"/>
          </w:tcPr>
          <w:p>
            <w:pPr>
              <w:jc w:val="center"/>
            </w:pPr>
            <w:r/>
            <w:r>
              <w:rPr>
                <w:rFonts w:ascii="Times New Roman" w:hAnsi="Times New Roman"/>
                <w:sz w:val="22"/>
              </w:rPr>
              <w:t>Raffel et al.</w:t>
            </w:r>
          </w:p>
        </w:tc>
        <w:tc>
          <w:tcPr>
            <w:tcW w:type="dxa" w:w="1984"/>
          </w:tcPr>
          <w:p>
            <w:pPr>
              <w:jc w:val="center"/>
            </w:pPr>
            <w:r/>
            <w:r>
              <w:rPr>
                <w:rFonts w:ascii="Times New Roman" w:hAnsi="Times New Roman"/>
                <w:sz w:val="22"/>
              </w:rPr>
              <w:t>2020</w:t>
            </w:r>
          </w:p>
        </w:tc>
        <w:tc>
          <w:tcPr>
            <w:tcW w:type="dxa" w:w="1984"/>
          </w:tcPr>
          <w:p>
            <w:pPr>
              <w:jc w:val="center"/>
            </w:pPr>
            <w:r/>
            <w:r>
              <w:rPr>
                <w:rFonts w:ascii="Times New Roman" w:hAnsi="Times New Roman"/>
                <w:sz w:val="22"/>
              </w:rPr>
              <w:t>T5</w:t>
            </w:r>
          </w:p>
        </w:tc>
        <w:tc>
          <w:tcPr>
            <w:tcW w:type="dxa" w:w="1984"/>
          </w:tcPr>
          <w:p>
            <w:pPr>
              <w:jc w:val="center"/>
            </w:pPr>
            <w:r/>
            <w:r>
              <w:rPr>
                <w:rFonts w:ascii="Times New Roman" w:hAnsi="Times New Roman"/>
                <w:sz w:val="22"/>
              </w:rPr>
              <w:t>Inggris</w:t>
            </w:r>
          </w:p>
        </w:tc>
      </w:tr>
      <w:tr>
        <w:tc>
          <w:tcPr>
            <w:tcW w:type="dxa" w:w="1984"/>
          </w:tcPr>
          <w:p>
            <w:pPr>
              <w:jc w:val="center"/>
            </w:pPr>
            <w:r/>
            <w:r>
              <w:rPr>
                <w:rFonts w:ascii="Times New Roman" w:hAnsi="Times New Roman"/>
                <w:sz w:val="22"/>
              </w:rPr>
              <w:t>Hasan et al.</w:t>
            </w:r>
          </w:p>
        </w:tc>
        <w:tc>
          <w:tcPr>
            <w:tcW w:type="dxa" w:w="1984"/>
          </w:tcPr>
          <w:p>
            <w:pPr>
              <w:jc w:val="center"/>
            </w:pPr>
            <w:r/>
            <w:r>
              <w:rPr>
                <w:rFonts w:ascii="Times New Roman" w:hAnsi="Times New Roman"/>
                <w:sz w:val="22"/>
              </w:rPr>
              <w:t>2021</w:t>
            </w:r>
          </w:p>
        </w:tc>
        <w:tc>
          <w:tcPr>
            <w:tcW w:type="dxa" w:w="1984"/>
          </w:tcPr>
          <w:p>
            <w:pPr>
              <w:jc w:val="center"/>
            </w:pPr>
            <w:r/>
            <w:r>
              <w:rPr>
                <w:rFonts w:ascii="Times New Roman" w:hAnsi="Times New Roman"/>
                <w:sz w:val="22"/>
              </w:rPr>
              <w:t>XL-Sum (mT5)</w:t>
            </w:r>
          </w:p>
        </w:tc>
        <w:tc>
          <w:tcPr>
            <w:tcW w:type="dxa" w:w="1984"/>
          </w:tcPr>
          <w:p>
            <w:pPr>
              <w:jc w:val="center"/>
            </w:pPr>
            <w:r/>
            <w:r>
              <w:rPr>
                <w:rFonts w:ascii="Times New Roman" w:hAnsi="Times New Roman"/>
                <w:sz w:val="22"/>
              </w:rPr>
              <w:t>44 bahasa termasuk ID</w:t>
            </w:r>
          </w:p>
        </w:tc>
      </w:tr>
      <w:tr>
        <w:tc>
          <w:tcPr>
            <w:tcW w:type="dxa" w:w="1984"/>
          </w:tcPr>
          <w:p>
            <w:pPr>
              <w:jc w:val="center"/>
            </w:pPr>
            <w:r/>
            <w:r>
              <w:rPr>
                <w:rFonts w:ascii="Times New Roman" w:hAnsi="Times New Roman"/>
                <w:sz w:val="22"/>
              </w:rPr>
              <w:t>Koto et al.</w:t>
            </w:r>
          </w:p>
        </w:tc>
        <w:tc>
          <w:tcPr>
            <w:tcW w:type="dxa" w:w="1984"/>
          </w:tcPr>
          <w:p>
            <w:pPr>
              <w:jc w:val="center"/>
            </w:pPr>
            <w:r/>
            <w:r>
              <w:rPr>
                <w:rFonts w:ascii="Times New Roman" w:hAnsi="Times New Roman"/>
                <w:sz w:val="22"/>
              </w:rPr>
              <w:t>2020</w:t>
            </w:r>
          </w:p>
        </w:tc>
        <w:tc>
          <w:tcPr>
            <w:tcW w:type="dxa" w:w="1984"/>
          </w:tcPr>
          <w:p>
            <w:pPr>
              <w:jc w:val="center"/>
            </w:pPr>
            <w:r/>
            <w:r>
              <w:rPr>
                <w:rFonts w:ascii="Times New Roman" w:hAnsi="Times New Roman"/>
                <w:sz w:val="22"/>
              </w:rPr>
              <w:t>IndoBERT, IndoLEM</w:t>
            </w:r>
          </w:p>
        </w:tc>
        <w:tc>
          <w:tcPr>
            <w:tcW w:type="dxa" w:w="1984"/>
          </w:tcPr>
          <w:p>
            <w:pPr>
              <w:jc w:val="center"/>
            </w:pPr>
            <w:r/>
            <w:r>
              <w:rPr>
                <w:rFonts w:ascii="Times New Roman" w:hAnsi="Times New Roman"/>
                <w:sz w:val="22"/>
              </w:rPr>
              <w:t>Indonesia</w:t>
            </w:r>
          </w:p>
        </w:tc>
      </w:tr>
      <w:tr>
        <w:tc>
          <w:tcPr>
            <w:tcW w:type="dxa" w:w="1984"/>
          </w:tcPr>
          <w:p>
            <w:pPr>
              <w:jc w:val="center"/>
            </w:pPr>
            <w:r/>
            <w:r>
              <w:rPr>
                <w:rFonts w:ascii="Times New Roman" w:hAnsi="Times New Roman"/>
                <w:sz w:val="22"/>
              </w:rPr>
              <w:t>Wilie et al.</w:t>
            </w:r>
          </w:p>
        </w:tc>
        <w:tc>
          <w:tcPr>
            <w:tcW w:type="dxa" w:w="1984"/>
          </w:tcPr>
          <w:p>
            <w:pPr>
              <w:jc w:val="center"/>
            </w:pPr>
            <w:r/>
            <w:r>
              <w:rPr>
                <w:rFonts w:ascii="Times New Roman" w:hAnsi="Times New Roman"/>
                <w:sz w:val="22"/>
              </w:rPr>
              <w:t>2020</w:t>
            </w:r>
          </w:p>
        </w:tc>
        <w:tc>
          <w:tcPr>
            <w:tcW w:type="dxa" w:w="1984"/>
          </w:tcPr>
          <w:p>
            <w:pPr>
              <w:jc w:val="center"/>
            </w:pPr>
            <w:r/>
            <w:r>
              <w:rPr>
                <w:rFonts w:ascii="Times New Roman" w:hAnsi="Times New Roman"/>
                <w:sz w:val="22"/>
              </w:rPr>
              <w:t>IndoNLU benchmark</w:t>
            </w:r>
          </w:p>
        </w:tc>
        <w:tc>
          <w:tcPr>
            <w:tcW w:type="dxa" w:w="1984"/>
          </w:tcPr>
          <w:p>
            <w:pPr>
              <w:jc w:val="center"/>
            </w:pPr>
            <w:r/>
            <w:r>
              <w:rPr>
                <w:rFonts w:ascii="Times New Roman" w:hAnsi="Times New Roman"/>
                <w:sz w:val="22"/>
              </w:rPr>
              <w:t>Indonesia</w:t>
            </w:r>
          </w:p>
        </w:tc>
      </w:tr>
    </w:tbl>
    <w:p/>
    <w:p>
      <w:pPr>
        <w:ind w:firstLine="720"/>
        <w:jc w:val="both"/>
      </w:pPr>
      <w:r>
        <w:rPr>
          <w:rFonts w:ascii="Times New Roman" w:hAnsi="Times New Roman"/>
          <w:sz w:val="24"/>
        </w:rPr>
        <w:t>Gap riset: studi komparatif head-to-head ekstraktif vs abstraktif untuk dokumen akademik Indonesia dengan analisis faktor per-dokumen masih jarang.</w:t>
      </w:r>
    </w:p>
    <w:p>
      <w:r>
        <w:br w:type="page"/>
      </w:r>
    </w:p>
    <w:p>
      <w:pPr>
        <w:spacing w:before="360" w:after="240"/>
        <w:jc w:val="center"/>
      </w:pPr>
      <w:r>
        <w:rPr>
          <w:rFonts w:ascii="Times New Roman" w:hAnsi="Times New Roman"/>
          <w:b/>
          <w:sz w:val="28"/>
        </w:rPr>
        <w:t>BAB 3</w:t>
        <w:br/>
        <w:t>METODOLOGI PENELITIAN</w:t>
      </w:r>
    </w:p>
    <w:p>
      <w:pPr>
        <w:spacing w:before="240" w:after="120"/>
      </w:pPr>
      <w:r>
        <w:rPr>
          <w:rFonts w:ascii="Times New Roman" w:hAnsi="Times New Roman"/>
          <w:b/>
          <w:sz w:val="24"/>
        </w:rPr>
        <w:t>3.1 Alur Penelitian</w:t>
      </w:r>
    </w:p>
    <w:p>
      <w:pPr>
        <w:ind w:firstLine="720"/>
        <w:jc w:val="both"/>
      </w:pPr>
      <w:r>
        <w:rPr>
          <w:rFonts w:ascii="Times New Roman" w:hAnsi="Times New Roman"/>
          <w:sz w:val="24"/>
        </w:rPr>
        <w:t>Alur penelitian dimulai dari pengumpulan data, kemudian preprocessing, summarization (ekstraktif dan abstraktif), evaluation (ROUGE), comparison dengan LLM, dan terakhir pengembangan aplikasi web.</w:t>
      </w:r>
    </w:p>
    <w:p>
      <w:pPr>
        <w:spacing w:before="240" w:after="120"/>
      </w:pPr>
      <w:r>
        <w:rPr>
          <w:rFonts w:ascii="Times New Roman" w:hAnsi="Times New Roman"/>
          <w:b/>
          <w:sz w:val="24"/>
        </w:rPr>
        <w:t>3.2 Dataset</w:t>
      </w:r>
    </w:p>
    <w:p>
      <w:pPr>
        <w:spacing w:before="120" w:after="120"/>
        <w:jc w:val="center"/>
      </w:pPr>
      <w:r>
        <w:rPr>
          <w:rFonts w:ascii="Times New Roman" w:hAnsi="Times New Roman"/>
          <w:b/>
          <w:sz w:val="22"/>
        </w:rPr>
        <w:t>Tabel 3.1 Statistik Dataset</w:t>
      </w:r>
    </w:p>
    <w:tbl>
      <w:tblPr>
        <w:tblStyle w:val="LightGrid-Accent1"/>
        <w:tblW w:type="auto" w:w="0"/>
        <w:jc w:val="center"/>
        <w:tblLook w:firstColumn="1" w:firstRow="1" w:lastColumn="0" w:lastRow="0" w:noHBand="0" w:noVBand="1" w:val="04A0"/>
      </w:tblPr>
      <w:tblGrid>
        <w:gridCol w:w="3968"/>
        <w:gridCol w:w="3968"/>
      </w:tblGrid>
      <w:tr>
        <w:tc>
          <w:tcPr>
            <w:tcW w:type="dxa" w:w="3968"/>
          </w:tcPr>
          <w:p>
            <w:pPr>
              <w:jc w:val="center"/>
            </w:pPr>
            <w:r/>
            <w:r>
              <w:rPr>
                <w:rFonts w:ascii="Times New Roman" w:hAnsi="Times New Roman"/>
                <w:b/>
                <w:sz w:val="22"/>
              </w:rPr>
              <w:t>Statistik</w:t>
            </w:r>
          </w:p>
        </w:tc>
        <w:tc>
          <w:tcPr>
            <w:tcW w:type="dxa" w:w="3968"/>
          </w:tcPr>
          <w:p>
            <w:pPr>
              <w:jc w:val="center"/>
            </w:pPr>
            <w:r/>
            <w:r>
              <w:rPr>
                <w:rFonts w:ascii="Times New Roman" w:hAnsi="Times New Roman"/>
                <w:b/>
                <w:sz w:val="22"/>
              </w:rPr>
              <w:t>Nilai</w:t>
            </w:r>
          </w:p>
        </w:tc>
      </w:tr>
      <w:tr>
        <w:tc>
          <w:tcPr>
            <w:tcW w:type="dxa" w:w="3968"/>
          </w:tcPr>
          <w:p>
            <w:pPr>
              <w:jc w:val="center"/>
            </w:pPr>
            <w:r/>
            <w:r>
              <w:rPr>
                <w:rFonts w:ascii="Times New Roman" w:hAnsi="Times New Roman"/>
                <w:sz w:val="22"/>
              </w:rPr>
              <w:t>Jumlah dokumen</w:t>
            </w:r>
          </w:p>
        </w:tc>
        <w:tc>
          <w:tcPr>
            <w:tcW w:type="dxa" w:w="3968"/>
          </w:tcPr>
          <w:p>
            <w:pPr>
              <w:jc w:val="center"/>
            </w:pPr>
            <w:r/>
            <w:r>
              <w:rPr>
                <w:rFonts w:ascii="Times New Roman" w:hAnsi="Times New Roman"/>
                <w:sz w:val="22"/>
              </w:rPr>
              <w:t>100</w:t>
            </w:r>
          </w:p>
        </w:tc>
      </w:tr>
      <w:tr>
        <w:tc>
          <w:tcPr>
            <w:tcW w:type="dxa" w:w="3968"/>
          </w:tcPr>
          <w:p>
            <w:pPr>
              <w:jc w:val="center"/>
            </w:pPr>
            <w:r/>
            <w:r>
              <w:rPr>
                <w:rFonts w:ascii="Times New Roman" w:hAnsi="Times New Roman"/>
                <w:sz w:val="22"/>
              </w:rPr>
              <w:t>Bahasa</w:t>
            </w:r>
          </w:p>
        </w:tc>
        <w:tc>
          <w:tcPr>
            <w:tcW w:type="dxa" w:w="3968"/>
          </w:tcPr>
          <w:p>
            <w:pPr>
              <w:jc w:val="center"/>
            </w:pPr>
            <w:r/>
            <w:r>
              <w:rPr>
                <w:rFonts w:ascii="Times New Roman" w:hAnsi="Times New Roman"/>
                <w:sz w:val="22"/>
              </w:rPr>
              <w:t>Indonesia</w:t>
            </w:r>
          </w:p>
        </w:tc>
      </w:tr>
      <w:tr>
        <w:tc>
          <w:tcPr>
            <w:tcW w:type="dxa" w:w="3968"/>
          </w:tcPr>
          <w:p>
            <w:pPr>
              <w:jc w:val="center"/>
            </w:pPr>
            <w:r/>
            <w:r>
              <w:rPr>
                <w:rFonts w:ascii="Times New Roman" w:hAnsi="Times New Roman"/>
                <w:sz w:val="22"/>
              </w:rPr>
              <w:t>Domain</w:t>
            </w:r>
          </w:p>
        </w:tc>
        <w:tc>
          <w:tcPr>
            <w:tcW w:type="dxa" w:w="3968"/>
          </w:tcPr>
          <w:p>
            <w:pPr>
              <w:jc w:val="center"/>
            </w:pPr>
            <w:r/>
            <w:r>
              <w:rPr>
                <w:rFonts w:ascii="Times New Roman" w:hAnsi="Times New Roman"/>
                <w:sz w:val="22"/>
              </w:rPr>
              <w:t>Jurnal akademik</w:t>
            </w:r>
          </w:p>
        </w:tc>
      </w:tr>
      <w:tr>
        <w:tc>
          <w:tcPr>
            <w:tcW w:type="dxa" w:w="3968"/>
          </w:tcPr>
          <w:p>
            <w:pPr>
              <w:jc w:val="center"/>
            </w:pPr>
            <w:r/>
            <w:r>
              <w:rPr>
                <w:rFonts w:ascii="Times New Roman" w:hAnsi="Times New Roman"/>
                <w:sz w:val="22"/>
              </w:rPr>
              <w:t>Rata-rata panjang dokumen</w:t>
            </w:r>
          </w:p>
        </w:tc>
        <w:tc>
          <w:tcPr>
            <w:tcW w:type="dxa" w:w="3968"/>
          </w:tcPr>
          <w:p>
            <w:pPr>
              <w:jc w:val="center"/>
            </w:pPr>
            <w:r/>
            <w:r>
              <w:rPr>
                <w:rFonts w:ascii="Times New Roman" w:hAnsi="Times New Roman"/>
                <w:sz w:val="22"/>
              </w:rPr>
              <w:t>25.267 karakter</w:t>
            </w:r>
          </w:p>
        </w:tc>
      </w:tr>
      <w:tr>
        <w:tc>
          <w:tcPr>
            <w:tcW w:type="dxa" w:w="3968"/>
          </w:tcPr>
          <w:p>
            <w:pPr>
              <w:jc w:val="center"/>
            </w:pPr>
            <w:r/>
            <w:r>
              <w:rPr>
                <w:rFonts w:ascii="Times New Roman" w:hAnsi="Times New Roman"/>
                <w:sz w:val="22"/>
              </w:rPr>
              <w:t>Dokumen terpendek</w:t>
            </w:r>
          </w:p>
        </w:tc>
        <w:tc>
          <w:tcPr>
            <w:tcW w:type="dxa" w:w="3968"/>
          </w:tcPr>
          <w:p>
            <w:pPr>
              <w:jc w:val="center"/>
            </w:pPr>
            <w:r/>
            <w:r>
              <w:rPr>
                <w:rFonts w:ascii="Times New Roman" w:hAnsi="Times New Roman"/>
                <w:sz w:val="22"/>
              </w:rPr>
              <w:t>1.136 karakter</w:t>
            </w:r>
          </w:p>
        </w:tc>
      </w:tr>
      <w:tr>
        <w:tc>
          <w:tcPr>
            <w:tcW w:type="dxa" w:w="3968"/>
          </w:tcPr>
          <w:p>
            <w:pPr>
              <w:jc w:val="center"/>
            </w:pPr>
            <w:r/>
            <w:r>
              <w:rPr>
                <w:rFonts w:ascii="Times New Roman" w:hAnsi="Times New Roman"/>
                <w:sz w:val="22"/>
              </w:rPr>
              <w:t>Dokumen terpanjang</w:t>
            </w:r>
          </w:p>
        </w:tc>
        <w:tc>
          <w:tcPr>
            <w:tcW w:type="dxa" w:w="3968"/>
          </w:tcPr>
          <w:p>
            <w:pPr>
              <w:jc w:val="center"/>
            </w:pPr>
            <w:r/>
            <w:r>
              <w:rPr>
                <w:rFonts w:ascii="Times New Roman" w:hAnsi="Times New Roman"/>
                <w:sz w:val="22"/>
              </w:rPr>
              <w:t>57.745 karakter</w:t>
            </w:r>
          </w:p>
        </w:tc>
      </w:tr>
      <w:tr>
        <w:tc>
          <w:tcPr>
            <w:tcW w:type="dxa" w:w="3968"/>
          </w:tcPr>
          <w:p>
            <w:pPr>
              <w:jc w:val="center"/>
            </w:pPr>
            <w:r/>
            <w:r>
              <w:rPr>
                <w:rFonts w:ascii="Times New Roman" w:hAnsi="Times New Roman"/>
                <w:sz w:val="22"/>
              </w:rPr>
              <w:t>Rata-rata panjang ringkasan referensi</w:t>
            </w:r>
          </w:p>
        </w:tc>
        <w:tc>
          <w:tcPr>
            <w:tcW w:type="dxa" w:w="3968"/>
          </w:tcPr>
          <w:p>
            <w:pPr>
              <w:jc w:val="center"/>
            </w:pPr>
            <w:r/>
            <w:r>
              <w:rPr>
                <w:rFonts w:ascii="Times New Roman" w:hAnsi="Times New Roman"/>
                <w:sz w:val="22"/>
              </w:rPr>
              <w:t>964 karakter</w:t>
            </w:r>
          </w:p>
        </w:tc>
      </w:tr>
      <w:tr>
        <w:tc>
          <w:tcPr>
            <w:tcW w:type="dxa" w:w="3968"/>
          </w:tcPr>
          <w:p>
            <w:pPr>
              <w:jc w:val="center"/>
            </w:pPr>
            <w:r/>
            <w:r>
              <w:rPr>
                <w:rFonts w:ascii="Times New Roman" w:hAnsi="Times New Roman"/>
                <w:sz w:val="22"/>
              </w:rPr>
              <w:t>Sumber</w:t>
            </w:r>
          </w:p>
        </w:tc>
        <w:tc>
          <w:tcPr>
            <w:tcW w:type="dxa" w:w="3968"/>
          </w:tcPr>
          <w:p>
            <w:pPr>
              <w:jc w:val="center"/>
            </w:pPr>
            <w:r/>
            <w:r>
              <w:rPr>
                <w:rFonts w:ascii="Times New Roman" w:hAnsi="Times New Roman"/>
                <w:sz w:val="22"/>
              </w:rPr>
              <w:t>Scraping jurnal Indonesia</w:t>
            </w:r>
          </w:p>
        </w:tc>
      </w:tr>
    </w:tbl>
    <w:p/>
    <w:p>
      <w:pPr>
        <w:ind w:firstLine="720"/>
        <w:jc w:val="both"/>
      </w:pPr>
      <w:r>
        <w:rPr>
          <w:rFonts w:ascii="Times New Roman" w:hAnsi="Times New Roman"/>
          <w:sz w:val="24"/>
        </w:rPr>
        <w:t>Dataset disimpan di data/raw/dataset.csv dengan kolom: judul, isi, ringkasan_referensi.</w:t>
      </w:r>
    </w:p>
    <w:p>
      <w:pPr>
        <w:spacing w:before="240" w:after="120"/>
      </w:pPr>
      <w:r>
        <w:rPr>
          <w:rFonts w:ascii="Times New Roman" w:hAnsi="Times New Roman"/>
          <w:b/>
          <w:sz w:val="24"/>
        </w:rPr>
        <w:t>3.3 Pipeline Preprocessing</w:t>
      </w:r>
    </w:p>
    <w:p>
      <w:pPr>
        <w:ind w:firstLine="720"/>
        <w:jc w:val="both"/>
      </w:pPr>
      <w:r>
        <w:rPr>
          <w:rFonts w:ascii="Times New Roman" w:hAnsi="Times New Roman"/>
          <w:sz w:val="24"/>
        </w:rPr>
        <w:t>Diimplementasikan di src/preprocessor.py dengan tahapan: case folding menggunakan text.lower(), cleaning dengan regex untuk menghapus karakter non-alfabet dan URL, sentence tokenization menggunakan NLTK sent_tokenize, word tokenization menggunakan NLTK word_tokenize, stopword removal menggunakan daftar stopword Sastrawi, serta stemming menggunakan Sastrawi.Stemmer.</w:t>
      </w:r>
    </w:p>
    <w:p>
      <w:pPr>
        <w:spacing w:before="240" w:after="120"/>
      </w:pPr>
      <w:r>
        <w:rPr>
          <w:rFonts w:ascii="Times New Roman" w:hAnsi="Times New Roman"/>
          <w:b/>
          <w:sz w:val="24"/>
        </w:rPr>
        <w:t>3.4 Metode Ekstraktif: TF-IDF + TextRank</w:t>
      </w:r>
    </w:p>
    <w:p>
      <w:pPr>
        <w:ind w:firstLine="720"/>
        <w:jc w:val="both"/>
      </w:pPr>
      <w:r>
        <w:rPr>
          <w:rFonts w:ascii="Times New Roman" w:hAnsi="Times New Roman"/>
          <w:sz w:val="24"/>
        </w:rPr>
        <w:t>Diimplementasikan di src/extractive_model.py. Algoritma dimulai dengan memecah dokumen menjadi kalimat, kemudian membangun matriks TF-IDF, menghitung matriks similarity menggunakan cosine similarity, membangun graph berbobot, menjalankan PageRank dengan NetworkX (nx.pagerank), memilih top-k kalimat (default k = 5 atau ratio kompresi 20%), dan menyusun ulang kalimat sesuai urutan asli di dokumen.</w:t>
      </w:r>
    </w:p>
    <w:p>
      <w:pPr>
        <w:ind w:firstLine="720"/>
        <w:jc w:val="both"/>
      </w:pPr>
      <w:r>
        <w:rPr>
          <w:rFonts w:ascii="Times New Roman" w:hAnsi="Times New Roman"/>
          <w:sz w:val="24"/>
        </w:rPr>
        <w:t>Hyperparameter yang digunakan: damping factor d = 0,85, maksimum iterasi PageRank = 100, dan toleransi konvergensi = 1e-6.</w:t>
      </w:r>
    </w:p>
    <w:p>
      <w:pPr>
        <w:spacing w:before="240" w:after="120"/>
      </w:pPr>
      <w:r>
        <w:rPr>
          <w:rFonts w:ascii="Times New Roman" w:hAnsi="Times New Roman"/>
          <w:b/>
          <w:sz w:val="24"/>
        </w:rPr>
        <w:t>3.5 Metode Abstraktif: mT5 Multilingual XL-Sum</w:t>
      </w:r>
    </w:p>
    <w:p>
      <w:pPr>
        <w:ind w:firstLine="720"/>
        <w:jc w:val="both"/>
      </w:pPr>
      <w:r>
        <w:rPr>
          <w:rFonts w:ascii="Times New Roman" w:hAnsi="Times New Roman"/>
          <w:sz w:val="24"/>
        </w:rPr>
        <w:t>Diimplementasikan di src/abstractive_model.py.</w:t>
      </w:r>
    </w:p>
    <w:p>
      <w:pPr>
        <w:spacing w:before="120" w:after="120"/>
        <w:jc w:val="center"/>
      </w:pPr>
      <w:r>
        <w:rPr>
          <w:rFonts w:ascii="Times New Roman" w:hAnsi="Times New Roman"/>
          <w:b/>
          <w:sz w:val="22"/>
        </w:rPr>
        <w:t>Tabel 3.2 Konfigurasi Model Abstraktif</w:t>
      </w:r>
    </w:p>
    <w:tbl>
      <w:tblPr>
        <w:tblStyle w:val="LightGrid-Accent1"/>
        <w:tblW w:type="auto" w:w="0"/>
        <w:jc w:val="center"/>
        <w:tblLook w:firstColumn="1" w:firstRow="1" w:lastColumn="0" w:lastRow="0" w:noHBand="0" w:noVBand="1" w:val="04A0"/>
      </w:tblPr>
      <w:tblGrid>
        <w:gridCol w:w="3968"/>
        <w:gridCol w:w="3968"/>
      </w:tblGrid>
      <w:tr>
        <w:tc>
          <w:tcPr>
            <w:tcW w:type="dxa" w:w="3968"/>
          </w:tcPr>
          <w:p>
            <w:pPr>
              <w:jc w:val="center"/>
            </w:pPr>
            <w:r/>
            <w:r>
              <w:rPr>
                <w:rFonts w:ascii="Times New Roman" w:hAnsi="Times New Roman"/>
                <w:b/>
                <w:sz w:val="22"/>
              </w:rPr>
              <w:t>Parameter</w:t>
            </w:r>
          </w:p>
        </w:tc>
        <w:tc>
          <w:tcPr>
            <w:tcW w:type="dxa" w:w="3968"/>
          </w:tcPr>
          <w:p>
            <w:pPr>
              <w:jc w:val="center"/>
            </w:pPr>
            <w:r/>
            <w:r>
              <w:rPr>
                <w:rFonts w:ascii="Times New Roman" w:hAnsi="Times New Roman"/>
                <w:b/>
                <w:sz w:val="22"/>
              </w:rPr>
              <w:t>Nilai</w:t>
            </w:r>
          </w:p>
        </w:tc>
      </w:tr>
      <w:tr>
        <w:tc>
          <w:tcPr>
            <w:tcW w:type="dxa" w:w="3968"/>
          </w:tcPr>
          <w:p>
            <w:pPr>
              <w:jc w:val="center"/>
            </w:pPr>
            <w:r/>
            <w:r>
              <w:rPr>
                <w:rFonts w:ascii="Times New Roman" w:hAnsi="Times New Roman"/>
                <w:sz w:val="22"/>
              </w:rPr>
              <w:t>Model</w:t>
            </w:r>
          </w:p>
        </w:tc>
        <w:tc>
          <w:tcPr>
            <w:tcW w:type="dxa" w:w="3968"/>
          </w:tcPr>
          <w:p>
            <w:pPr>
              <w:jc w:val="center"/>
            </w:pPr>
            <w:r/>
            <w:r>
              <w:rPr>
                <w:rFonts w:ascii="Times New Roman" w:hAnsi="Times New Roman"/>
                <w:sz w:val="22"/>
              </w:rPr>
              <w:t>csebuetnlp/mT5_multilingual_XLSum</w:t>
            </w:r>
          </w:p>
        </w:tc>
      </w:tr>
      <w:tr>
        <w:tc>
          <w:tcPr>
            <w:tcW w:type="dxa" w:w="3968"/>
          </w:tcPr>
          <w:p>
            <w:pPr>
              <w:jc w:val="center"/>
            </w:pPr>
            <w:r/>
            <w:r>
              <w:rPr>
                <w:rFonts w:ascii="Times New Roman" w:hAnsi="Times New Roman"/>
                <w:sz w:val="22"/>
              </w:rPr>
              <w:t>Arsitektur</w:t>
            </w:r>
          </w:p>
        </w:tc>
        <w:tc>
          <w:tcPr>
            <w:tcW w:type="dxa" w:w="3968"/>
          </w:tcPr>
          <w:p>
            <w:pPr>
              <w:jc w:val="center"/>
            </w:pPr>
            <w:r/>
            <w:r>
              <w:rPr>
                <w:rFonts w:ascii="Times New Roman" w:hAnsi="Times New Roman"/>
                <w:sz w:val="22"/>
              </w:rPr>
              <w:t>mT5-base, encoder-decoder</w:t>
            </w:r>
          </w:p>
        </w:tc>
      </w:tr>
      <w:tr>
        <w:tc>
          <w:tcPr>
            <w:tcW w:type="dxa" w:w="3968"/>
          </w:tcPr>
          <w:p>
            <w:pPr>
              <w:jc w:val="center"/>
            </w:pPr>
            <w:r/>
            <w:r>
              <w:rPr>
                <w:rFonts w:ascii="Times New Roman" w:hAnsi="Times New Roman"/>
                <w:sz w:val="22"/>
              </w:rPr>
              <w:t>Jumlah parameter</w:t>
            </w:r>
          </w:p>
        </w:tc>
        <w:tc>
          <w:tcPr>
            <w:tcW w:type="dxa" w:w="3968"/>
          </w:tcPr>
          <w:p>
            <w:pPr>
              <w:jc w:val="center"/>
            </w:pPr>
            <w:r/>
            <w:r>
              <w:rPr>
                <w:rFonts w:ascii="Times New Roman" w:hAnsi="Times New Roman"/>
                <w:sz w:val="22"/>
              </w:rPr>
              <w:t>582 juta</w:t>
            </w:r>
          </w:p>
        </w:tc>
      </w:tr>
      <w:tr>
        <w:tc>
          <w:tcPr>
            <w:tcW w:type="dxa" w:w="3968"/>
          </w:tcPr>
          <w:p>
            <w:pPr>
              <w:jc w:val="center"/>
            </w:pPr>
            <w:r/>
            <w:r>
              <w:rPr>
                <w:rFonts w:ascii="Times New Roman" w:hAnsi="Times New Roman"/>
                <w:sz w:val="22"/>
              </w:rPr>
              <w:t>Max source length</w:t>
            </w:r>
          </w:p>
        </w:tc>
        <w:tc>
          <w:tcPr>
            <w:tcW w:type="dxa" w:w="3968"/>
          </w:tcPr>
          <w:p>
            <w:pPr>
              <w:jc w:val="center"/>
            </w:pPr>
            <w:r/>
            <w:r>
              <w:rPr>
                <w:rFonts w:ascii="Times New Roman" w:hAnsi="Times New Roman"/>
                <w:sz w:val="22"/>
              </w:rPr>
              <w:t>256 token</w:t>
            </w:r>
          </w:p>
        </w:tc>
      </w:tr>
      <w:tr>
        <w:tc>
          <w:tcPr>
            <w:tcW w:type="dxa" w:w="3968"/>
          </w:tcPr>
          <w:p>
            <w:pPr>
              <w:jc w:val="center"/>
            </w:pPr>
            <w:r/>
            <w:r>
              <w:rPr>
                <w:rFonts w:ascii="Times New Roman" w:hAnsi="Times New Roman"/>
                <w:sz w:val="22"/>
              </w:rPr>
              <w:t>Max target length</w:t>
            </w:r>
          </w:p>
        </w:tc>
        <w:tc>
          <w:tcPr>
            <w:tcW w:type="dxa" w:w="3968"/>
          </w:tcPr>
          <w:p>
            <w:pPr>
              <w:jc w:val="center"/>
            </w:pPr>
            <w:r/>
            <w:r>
              <w:rPr>
                <w:rFonts w:ascii="Times New Roman" w:hAnsi="Times New Roman"/>
                <w:sz w:val="22"/>
              </w:rPr>
              <w:t>128 token</w:t>
            </w:r>
          </w:p>
        </w:tc>
      </w:tr>
      <w:tr>
        <w:tc>
          <w:tcPr>
            <w:tcW w:type="dxa" w:w="3968"/>
          </w:tcPr>
          <w:p>
            <w:pPr>
              <w:jc w:val="center"/>
            </w:pPr>
            <w:r/>
            <w:r>
              <w:rPr>
                <w:rFonts w:ascii="Times New Roman" w:hAnsi="Times New Roman"/>
                <w:sz w:val="22"/>
              </w:rPr>
              <w:t>Min target length</w:t>
            </w:r>
          </w:p>
        </w:tc>
        <w:tc>
          <w:tcPr>
            <w:tcW w:type="dxa" w:w="3968"/>
          </w:tcPr>
          <w:p>
            <w:pPr>
              <w:jc w:val="center"/>
            </w:pPr>
            <w:r/>
            <w:r>
              <w:rPr>
                <w:rFonts w:ascii="Times New Roman" w:hAnsi="Times New Roman"/>
                <w:sz w:val="22"/>
              </w:rPr>
              <w:t>30 token</w:t>
            </w:r>
          </w:p>
        </w:tc>
      </w:tr>
      <w:tr>
        <w:tc>
          <w:tcPr>
            <w:tcW w:type="dxa" w:w="3968"/>
          </w:tcPr>
          <w:p>
            <w:pPr>
              <w:jc w:val="center"/>
            </w:pPr>
            <w:r/>
            <w:r>
              <w:rPr>
                <w:rFonts w:ascii="Times New Roman" w:hAnsi="Times New Roman"/>
                <w:sz w:val="22"/>
              </w:rPr>
              <w:t>Beam search</w:t>
            </w:r>
          </w:p>
        </w:tc>
        <w:tc>
          <w:tcPr>
            <w:tcW w:type="dxa" w:w="3968"/>
          </w:tcPr>
          <w:p>
            <w:pPr>
              <w:jc w:val="center"/>
            </w:pPr>
            <w:r/>
            <w:r>
              <w:rPr>
                <w:rFonts w:ascii="Times New Roman" w:hAnsi="Times New Roman"/>
                <w:sz w:val="22"/>
              </w:rPr>
              <w:t>4 beams</w:t>
            </w:r>
          </w:p>
        </w:tc>
      </w:tr>
      <w:tr>
        <w:tc>
          <w:tcPr>
            <w:tcW w:type="dxa" w:w="3968"/>
          </w:tcPr>
          <w:p>
            <w:pPr>
              <w:jc w:val="center"/>
            </w:pPr>
            <w:r/>
            <w:r>
              <w:rPr>
                <w:rFonts w:ascii="Times New Roman" w:hAnsi="Times New Roman"/>
                <w:sz w:val="22"/>
              </w:rPr>
              <w:t>Length penalty</w:t>
            </w:r>
          </w:p>
        </w:tc>
        <w:tc>
          <w:tcPr>
            <w:tcW w:type="dxa" w:w="3968"/>
          </w:tcPr>
          <w:p>
            <w:pPr>
              <w:jc w:val="center"/>
            </w:pPr>
            <w:r/>
            <w:r>
              <w:rPr>
                <w:rFonts w:ascii="Times New Roman" w:hAnsi="Times New Roman"/>
                <w:sz w:val="22"/>
              </w:rPr>
              <w:t>1.0</w:t>
            </w:r>
          </w:p>
        </w:tc>
      </w:tr>
      <w:tr>
        <w:tc>
          <w:tcPr>
            <w:tcW w:type="dxa" w:w="3968"/>
          </w:tcPr>
          <w:p>
            <w:pPr>
              <w:jc w:val="center"/>
            </w:pPr>
            <w:r/>
            <w:r>
              <w:rPr>
                <w:rFonts w:ascii="Times New Roman" w:hAnsi="Times New Roman"/>
                <w:sz w:val="22"/>
              </w:rPr>
              <w:t>No-repeat n-gram size</w:t>
            </w:r>
          </w:p>
        </w:tc>
        <w:tc>
          <w:tcPr>
            <w:tcW w:type="dxa" w:w="3968"/>
          </w:tcPr>
          <w:p>
            <w:pPr>
              <w:jc w:val="center"/>
            </w:pPr>
            <w:r/>
            <w:r>
              <w:rPr>
                <w:rFonts w:ascii="Times New Roman" w:hAnsi="Times New Roman"/>
                <w:sz w:val="22"/>
              </w:rPr>
              <w:t>2</w:t>
            </w:r>
          </w:p>
        </w:tc>
      </w:tr>
      <w:tr>
        <w:tc>
          <w:tcPr>
            <w:tcW w:type="dxa" w:w="3968"/>
          </w:tcPr>
          <w:p>
            <w:pPr>
              <w:jc w:val="center"/>
            </w:pPr>
            <w:r/>
            <w:r>
              <w:rPr>
                <w:rFonts w:ascii="Times New Roman" w:hAnsi="Times New Roman"/>
                <w:sz w:val="22"/>
              </w:rPr>
              <w:t>Inferensi</w:t>
            </w:r>
          </w:p>
        </w:tc>
        <w:tc>
          <w:tcPr>
            <w:tcW w:type="dxa" w:w="3968"/>
          </w:tcPr>
          <w:p>
            <w:pPr>
              <w:jc w:val="center"/>
            </w:pPr>
            <w:r/>
            <w:r>
              <w:rPr>
                <w:rFonts w:ascii="Times New Roman" w:hAnsi="Times New Roman"/>
                <w:sz w:val="22"/>
              </w:rPr>
              <w:t>CPU (AMD EPYC 7763)</w:t>
            </w:r>
          </w:p>
        </w:tc>
      </w:tr>
    </w:tbl>
    <w:p/>
    <w:p>
      <w:pPr>
        <w:spacing w:before="240" w:after="120"/>
      </w:pPr>
      <w:r>
        <w:rPr>
          <w:rFonts w:ascii="Times New Roman" w:hAnsi="Times New Roman"/>
          <w:b/>
          <w:sz w:val="24"/>
        </w:rPr>
        <w:t>3.6 Evaluasi: ROUGE</w:t>
      </w:r>
    </w:p>
    <w:p>
      <w:pPr>
        <w:ind w:firstLine="720"/>
        <w:jc w:val="both"/>
      </w:pPr>
      <w:r>
        <w:rPr>
          <w:rFonts w:ascii="Times New Roman" w:hAnsi="Times New Roman"/>
          <w:sz w:val="24"/>
        </w:rPr>
        <w:t>Library rouge-score (Google) digunakan untuk menghitung ROUGE-1, ROUGE-2, dan ROUGE-L (Precision, Recall, F1) untuk setiap pasangan kandidat dan referensi. Skor agregat dihitung sebagai rata-rata aritmatik atas seluruh dokumen.</w:t>
      </w:r>
    </w:p>
    <w:p>
      <w:pPr>
        <w:spacing w:before="240" w:after="120"/>
      </w:pPr>
      <w:r>
        <w:rPr>
          <w:rFonts w:ascii="Times New Roman" w:hAnsi="Times New Roman"/>
          <w:b/>
          <w:sz w:val="24"/>
        </w:rPr>
        <w:t>3.7 Perbandingan dengan LLM</w:t>
      </w:r>
    </w:p>
    <w:p>
      <w:pPr>
        <w:ind w:firstLine="720"/>
        <w:jc w:val="both"/>
      </w:pPr>
      <w:r>
        <w:rPr>
          <w:rFonts w:ascii="Times New Roman" w:hAnsi="Times New Roman"/>
          <w:sz w:val="24"/>
        </w:rPr>
        <w:t>Pada subset 10 dokumen, ringkasan tambahan dihasilkan oleh LLM sebagai third baseline. Tiga pasangan ROUGE dihitung: extractive vs reference, abstractive vs reference, dan dibandingkan terhadap output LLM.</w:t>
      </w:r>
    </w:p>
    <w:p>
      <w:pPr>
        <w:spacing w:before="240" w:after="120"/>
      </w:pPr>
      <w:r>
        <w:rPr>
          <w:rFonts w:ascii="Times New Roman" w:hAnsi="Times New Roman"/>
          <w:b/>
          <w:sz w:val="24"/>
        </w:rPr>
        <w:t>3.8 Aplikasi Web</w:t>
      </w:r>
    </w:p>
    <w:p>
      <w:pPr>
        <w:ind w:firstLine="720"/>
        <w:jc w:val="both"/>
      </w:pPr>
      <w:r>
        <w:rPr>
          <w:rFonts w:ascii="Times New Roman" w:hAnsi="Times New Roman"/>
          <w:sz w:val="24"/>
        </w:rPr>
        <w:t>Stack teknologi terdiri dari Flask (app.py), Jinja2 templates, Bootstrap, dan Chart.js. Halaman utama meliputi: / untuk input dokumen (CSV / PDF / teks manual), /summarize untuk menjalankan kedua metode, /evaluate untuk menjalankan ROUGE, /analysis untuk dashboard chart (line, bar, scatter, distribution), dan /detail/&lt;id&gt; untuk detail per-dokumen. Deployment menggunakan Gunicorn + Nginx (config di folder deploy/).</w:t>
      </w:r>
    </w:p>
    <w:p>
      <w:pPr>
        <w:spacing w:before="240" w:after="120"/>
      </w:pPr>
      <w:r>
        <w:rPr>
          <w:rFonts w:ascii="Times New Roman" w:hAnsi="Times New Roman"/>
          <w:b/>
          <w:sz w:val="24"/>
        </w:rPr>
        <w:t>3.9 Spesifikasi Sistem</w:t>
      </w:r>
    </w:p>
    <w:p>
      <w:pPr>
        <w:pStyle w:val="ListBullet"/>
      </w:pPr>
      <w:r>
        <w:rPr>
          <w:rFonts w:ascii="Times New Roman" w:hAnsi="Times New Roman"/>
          <w:sz w:val="24"/>
        </w:rPr>
        <w:t>CPU: AMD EPYC 7763</w:t>
      </w:r>
    </w:p>
    <w:p>
      <w:pPr>
        <w:pStyle w:val="ListBullet"/>
      </w:pPr>
      <w:r>
        <w:rPr>
          <w:rFonts w:ascii="Times New Roman" w:hAnsi="Times New Roman"/>
          <w:sz w:val="24"/>
        </w:rPr>
        <w:t>RAM: cukup untuk inferensi mT5-base</w:t>
      </w:r>
    </w:p>
    <w:p>
      <w:pPr>
        <w:pStyle w:val="ListBullet"/>
      </w:pPr>
      <w:r>
        <w:rPr>
          <w:rFonts w:ascii="Times New Roman" w:hAnsi="Times New Roman"/>
          <w:sz w:val="24"/>
        </w:rPr>
        <w:t>OS: Ubuntu 24.04.3 LTS (dev container)</w:t>
      </w:r>
    </w:p>
    <w:p>
      <w:pPr>
        <w:pStyle w:val="ListBullet"/>
      </w:pPr>
      <w:r>
        <w:rPr>
          <w:rFonts w:ascii="Times New Roman" w:hAnsi="Times New Roman"/>
          <w:sz w:val="24"/>
        </w:rPr>
        <w:t>Python: 3.x</w:t>
      </w:r>
    </w:p>
    <w:p>
      <w:pPr>
        <w:pStyle w:val="ListBullet"/>
      </w:pPr>
      <w:r>
        <w:rPr>
          <w:rFonts w:ascii="Times New Roman" w:hAnsi="Times New Roman"/>
          <w:sz w:val="24"/>
        </w:rPr>
        <w:t>Library utama: Flask, Transformers, Sastrawi, NLTK, scikit-learn, NetworkX, rouge-score, python-docx</w:t>
      </w:r>
    </w:p>
    <w:p>
      <w:r>
        <w:br w:type="page"/>
      </w:r>
    </w:p>
    <w:p>
      <w:pPr>
        <w:spacing w:before="360" w:after="240"/>
        <w:jc w:val="center"/>
      </w:pPr>
      <w:r>
        <w:rPr>
          <w:rFonts w:ascii="Times New Roman" w:hAnsi="Times New Roman"/>
          <w:b/>
          <w:sz w:val="28"/>
        </w:rPr>
        <w:t>BAB 4</w:t>
        <w:br/>
        <w:t>HASIL DAN PEMBAHASAN</w:t>
      </w:r>
    </w:p>
    <w:p>
      <w:pPr>
        <w:spacing w:before="240" w:after="120"/>
      </w:pPr>
      <w:r>
        <w:rPr>
          <w:rFonts w:ascii="Times New Roman" w:hAnsi="Times New Roman"/>
          <w:b/>
          <w:sz w:val="24"/>
        </w:rPr>
        <w:t>4.1 Hasil Preprocessing</w:t>
      </w:r>
    </w:p>
    <w:p>
      <w:pPr>
        <w:ind w:firstLine="720"/>
        <w:jc w:val="both"/>
      </w:pPr>
      <w:r>
        <w:rPr>
          <w:rFonts w:ascii="Times New Roman" w:hAnsi="Times New Roman"/>
          <w:sz w:val="24"/>
        </w:rPr>
        <w:t>Pipeline preprocessing berhasil dijalankan pada seluruh 100 dokumen tanpa error. Output disimpan di output/results/preprocess.json.</w:t>
      </w:r>
    </w:p>
    <w:p>
      <w:pPr>
        <w:spacing w:before="240" w:after="120"/>
      </w:pPr>
      <w:r>
        <w:rPr>
          <w:rFonts w:ascii="Times New Roman" w:hAnsi="Times New Roman"/>
          <w:b/>
          <w:sz w:val="24"/>
        </w:rPr>
        <w:t>4.2 Hasil Ringkasan</w:t>
      </w:r>
    </w:p>
    <w:p>
      <w:pPr>
        <w:ind w:firstLine="720"/>
        <w:jc w:val="both"/>
      </w:pPr>
      <w:r>
        <w:rPr>
          <w:rFonts w:ascii="Times New Roman" w:hAnsi="Times New Roman"/>
          <w:sz w:val="24"/>
        </w:rPr>
        <w:t>Ringkasan ekstraktif disimpan di output/summaries/extractive_summaries.csv, sedangkan ringkasan abstraktif disimpan di output/summaries/abstractive_summaries.csv.</w:t>
      </w:r>
    </w:p>
    <w:p>
      <w:pPr>
        <w:spacing w:before="240" w:after="120"/>
      </w:pPr>
      <w:r>
        <w:rPr>
          <w:rFonts w:ascii="Times New Roman" w:hAnsi="Times New Roman"/>
          <w:b/>
          <w:sz w:val="24"/>
        </w:rPr>
        <w:t>4.3 Hasil Evaluasi ROUGE — Dataset Penuh (100 dokumen)</w:t>
      </w:r>
    </w:p>
    <w:p>
      <w:pPr>
        <w:spacing w:before="120" w:after="120"/>
        <w:jc w:val="center"/>
      </w:pPr>
      <w:r>
        <w:rPr>
          <w:rFonts w:ascii="Times New Roman" w:hAnsi="Times New Roman"/>
          <w:b/>
          <w:sz w:val="22"/>
        </w:rPr>
        <w:t>Tabel 4.1 Skor ROUGE Agregat (100 dokumen)</w:t>
      </w:r>
    </w:p>
    <w:tbl>
      <w:tblPr>
        <w:tblStyle w:val="LightGrid-Accent1"/>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2"/>
              </w:rPr>
              <w:t>Metrik</w:t>
            </w:r>
          </w:p>
        </w:tc>
        <w:tc>
          <w:tcPr>
            <w:tcW w:type="dxa" w:w="1587"/>
          </w:tcPr>
          <w:p>
            <w:pPr>
              <w:jc w:val="center"/>
            </w:pPr>
            <w:r/>
            <w:r>
              <w:rPr>
                <w:rFonts w:ascii="Times New Roman" w:hAnsi="Times New Roman"/>
                <w:b/>
                <w:sz w:val="22"/>
              </w:rPr>
              <w:t>Metode</w:t>
            </w:r>
          </w:p>
        </w:tc>
        <w:tc>
          <w:tcPr>
            <w:tcW w:type="dxa" w:w="1587"/>
          </w:tcPr>
          <w:p>
            <w:pPr>
              <w:jc w:val="center"/>
            </w:pPr>
            <w:r/>
            <w:r>
              <w:rPr>
                <w:rFonts w:ascii="Times New Roman" w:hAnsi="Times New Roman"/>
                <w:b/>
                <w:sz w:val="22"/>
              </w:rPr>
              <w:t>Precision</w:t>
            </w:r>
          </w:p>
        </w:tc>
        <w:tc>
          <w:tcPr>
            <w:tcW w:type="dxa" w:w="1587"/>
          </w:tcPr>
          <w:p>
            <w:pPr>
              <w:jc w:val="center"/>
            </w:pPr>
            <w:r/>
            <w:r>
              <w:rPr>
                <w:rFonts w:ascii="Times New Roman" w:hAnsi="Times New Roman"/>
                <w:b/>
                <w:sz w:val="22"/>
              </w:rPr>
              <w:t>Recall</w:t>
            </w:r>
          </w:p>
        </w:tc>
        <w:tc>
          <w:tcPr>
            <w:tcW w:type="dxa" w:w="1587"/>
          </w:tcPr>
          <w:p>
            <w:pPr>
              <w:jc w:val="center"/>
            </w:pPr>
            <w:r/>
            <w:r>
              <w:rPr>
                <w:rFonts w:ascii="Times New Roman" w:hAnsi="Times New Roman"/>
                <w:b/>
                <w:sz w:val="22"/>
              </w:rPr>
              <w:t>F1-Score</w:t>
            </w:r>
          </w:p>
        </w:tc>
      </w:tr>
      <w:tr>
        <w:tc>
          <w:tcPr>
            <w:tcW w:type="dxa" w:w="1587"/>
          </w:tcPr>
          <w:p>
            <w:pPr>
              <w:jc w:val="center"/>
            </w:pPr>
            <w:r/>
            <w:r>
              <w:rPr>
                <w:rFonts w:ascii="Times New Roman" w:hAnsi="Times New Roman"/>
                <w:sz w:val="22"/>
              </w:rPr>
              <w:t>ROUGE-1</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0.3284</w:t>
            </w:r>
          </w:p>
        </w:tc>
        <w:tc>
          <w:tcPr>
            <w:tcW w:type="dxa" w:w="1587"/>
          </w:tcPr>
          <w:p>
            <w:pPr>
              <w:jc w:val="center"/>
            </w:pPr>
            <w:r/>
            <w:r>
              <w:rPr>
                <w:rFonts w:ascii="Times New Roman" w:hAnsi="Times New Roman"/>
                <w:sz w:val="22"/>
              </w:rPr>
              <w:t>0.4338</w:t>
            </w:r>
          </w:p>
        </w:tc>
        <w:tc>
          <w:tcPr>
            <w:tcW w:type="dxa" w:w="1587"/>
          </w:tcPr>
          <w:p>
            <w:pPr>
              <w:jc w:val="center"/>
            </w:pPr>
            <w:r/>
            <w:r>
              <w:rPr>
                <w:rFonts w:ascii="Times New Roman" w:hAnsi="Times New Roman"/>
                <w:sz w:val="22"/>
              </w:rPr>
              <w:t>0.3452</w:t>
            </w:r>
          </w:p>
        </w:tc>
      </w:tr>
      <w:tr>
        <w:tc>
          <w:tcPr>
            <w:tcW w:type="dxa" w:w="1587"/>
          </w:tcPr>
          <w:p>
            <w:pPr>
              <w:jc w:val="center"/>
            </w:pPr>
            <w:r/>
            <w:r>
              <w:rPr>
                <w:rFonts w:ascii="Times New Roman" w:hAnsi="Times New Roman"/>
                <w:sz w:val="22"/>
              </w:rPr>
              <w:t>ROUGE-1</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0.5149</w:t>
            </w:r>
          </w:p>
        </w:tc>
        <w:tc>
          <w:tcPr>
            <w:tcW w:type="dxa" w:w="1587"/>
          </w:tcPr>
          <w:p>
            <w:pPr>
              <w:jc w:val="center"/>
            </w:pPr>
            <w:r/>
            <w:r>
              <w:rPr>
                <w:rFonts w:ascii="Times New Roman" w:hAnsi="Times New Roman"/>
                <w:sz w:val="22"/>
              </w:rPr>
              <w:t>0.1412</w:t>
            </w:r>
          </w:p>
        </w:tc>
        <w:tc>
          <w:tcPr>
            <w:tcW w:type="dxa" w:w="1587"/>
          </w:tcPr>
          <w:p>
            <w:pPr>
              <w:jc w:val="center"/>
            </w:pPr>
            <w:r/>
            <w:r>
              <w:rPr>
                <w:rFonts w:ascii="Times New Roman" w:hAnsi="Times New Roman"/>
                <w:sz w:val="22"/>
              </w:rPr>
              <w:t>0.1971</w:t>
            </w:r>
          </w:p>
        </w:tc>
      </w:tr>
      <w:tr>
        <w:tc>
          <w:tcPr>
            <w:tcW w:type="dxa" w:w="1587"/>
          </w:tcPr>
          <w:p>
            <w:pPr>
              <w:jc w:val="center"/>
            </w:pPr>
            <w:r/>
            <w:r>
              <w:rPr>
                <w:rFonts w:ascii="Times New Roman" w:hAnsi="Times New Roman"/>
                <w:sz w:val="22"/>
              </w:rPr>
              <w:t>ROUGE-2</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0.1299</w:t>
            </w:r>
          </w:p>
        </w:tc>
        <w:tc>
          <w:tcPr>
            <w:tcW w:type="dxa" w:w="1587"/>
          </w:tcPr>
          <w:p>
            <w:pPr>
              <w:jc w:val="center"/>
            </w:pPr>
            <w:r/>
            <w:r>
              <w:rPr>
                <w:rFonts w:ascii="Times New Roman" w:hAnsi="Times New Roman"/>
                <w:sz w:val="22"/>
              </w:rPr>
              <w:t>0.1626</w:t>
            </w:r>
          </w:p>
        </w:tc>
        <w:tc>
          <w:tcPr>
            <w:tcW w:type="dxa" w:w="1587"/>
          </w:tcPr>
          <w:p>
            <w:pPr>
              <w:jc w:val="center"/>
            </w:pPr>
            <w:r/>
            <w:r>
              <w:rPr>
                <w:rFonts w:ascii="Times New Roman" w:hAnsi="Times New Roman"/>
                <w:sz w:val="22"/>
              </w:rPr>
              <w:t>0.1348</w:t>
            </w:r>
          </w:p>
        </w:tc>
      </w:tr>
      <w:tr>
        <w:tc>
          <w:tcPr>
            <w:tcW w:type="dxa" w:w="1587"/>
          </w:tcPr>
          <w:p>
            <w:pPr>
              <w:jc w:val="center"/>
            </w:pPr>
            <w:r/>
            <w:r>
              <w:rPr>
                <w:rFonts w:ascii="Times New Roman" w:hAnsi="Times New Roman"/>
                <w:sz w:val="22"/>
              </w:rPr>
              <w:t>ROUGE-2</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0.2699</w:t>
            </w:r>
          </w:p>
        </w:tc>
        <w:tc>
          <w:tcPr>
            <w:tcW w:type="dxa" w:w="1587"/>
          </w:tcPr>
          <w:p>
            <w:pPr>
              <w:jc w:val="center"/>
            </w:pPr>
            <w:r/>
            <w:r>
              <w:rPr>
                <w:rFonts w:ascii="Times New Roman" w:hAnsi="Times New Roman"/>
                <w:sz w:val="22"/>
              </w:rPr>
              <w:t>0.0708</w:t>
            </w:r>
          </w:p>
        </w:tc>
        <w:tc>
          <w:tcPr>
            <w:tcW w:type="dxa" w:w="1587"/>
          </w:tcPr>
          <w:p>
            <w:pPr>
              <w:jc w:val="center"/>
            </w:pPr>
            <w:r/>
            <w:r>
              <w:rPr>
                <w:rFonts w:ascii="Times New Roman" w:hAnsi="Times New Roman"/>
                <w:sz w:val="22"/>
              </w:rPr>
              <w:t>0.0995</w:t>
            </w:r>
          </w:p>
        </w:tc>
      </w:tr>
      <w:tr>
        <w:tc>
          <w:tcPr>
            <w:tcW w:type="dxa" w:w="1587"/>
          </w:tcPr>
          <w:p>
            <w:pPr>
              <w:jc w:val="center"/>
            </w:pPr>
            <w:r/>
            <w:r>
              <w:rPr>
                <w:rFonts w:ascii="Times New Roman" w:hAnsi="Times New Roman"/>
                <w:sz w:val="22"/>
              </w:rPr>
              <w:t>ROUGE-L</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0.1914</w:t>
            </w:r>
          </w:p>
        </w:tc>
        <w:tc>
          <w:tcPr>
            <w:tcW w:type="dxa" w:w="1587"/>
          </w:tcPr>
          <w:p>
            <w:pPr>
              <w:jc w:val="center"/>
            </w:pPr>
            <w:r/>
            <w:r>
              <w:rPr>
                <w:rFonts w:ascii="Times New Roman" w:hAnsi="Times New Roman"/>
                <w:sz w:val="22"/>
              </w:rPr>
              <w:t>0.2626</w:t>
            </w:r>
          </w:p>
        </w:tc>
        <w:tc>
          <w:tcPr>
            <w:tcW w:type="dxa" w:w="1587"/>
          </w:tcPr>
          <w:p>
            <w:pPr>
              <w:jc w:val="center"/>
            </w:pPr>
            <w:r/>
            <w:r>
              <w:rPr>
                <w:rFonts w:ascii="Times New Roman" w:hAnsi="Times New Roman"/>
                <w:sz w:val="22"/>
              </w:rPr>
              <w:t>0.2032</w:t>
            </w:r>
          </w:p>
        </w:tc>
      </w:tr>
      <w:tr>
        <w:tc>
          <w:tcPr>
            <w:tcW w:type="dxa" w:w="1587"/>
          </w:tcPr>
          <w:p>
            <w:pPr>
              <w:jc w:val="center"/>
            </w:pPr>
            <w:r/>
            <w:r>
              <w:rPr>
                <w:rFonts w:ascii="Times New Roman" w:hAnsi="Times New Roman"/>
                <w:sz w:val="22"/>
              </w:rPr>
              <w:t>ROUGE-L</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0.4194</w:t>
            </w:r>
          </w:p>
        </w:tc>
        <w:tc>
          <w:tcPr>
            <w:tcW w:type="dxa" w:w="1587"/>
          </w:tcPr>
          <w:p>
            <w:pPr>
              <w:jc w:val="center"/>
            </w:pPr>
            <w:r/>
            <w:r>
              <w:rPr>
                <w:rFonts w:ascii="Times New Roman" w:hAnsi="Times New Roman"/>
                <w:sz w:val="22"/>
              </w:rPr>
              <w:t>0.1145</w:t>
            </w:r>
          </w:p>
        </w:tc>
        <w:tc>
          <w:tcPr>
            <w:tcW w:type="dxa" w:w="1587"/>
          </w:tcPr>
          <w:p>
            <w:pPr>
              <w:jc w:val="center"/>
            </w:pPr>
            <w:r/>
            <w:r>
              <w:rPr>
                <w:rFonts w:ascii="Times New Roman" w:hAnsi="Times New Roman"/>
                <w:sz w:val="22"/>
              </w:rPr>
              <w:t>0.1597</w:t>
            </w:r>
          </w:p>
        </w:tc>
      </w:tr>
    </w:tbl>
    <w:p/>
    <w:p>
      <w:pPr>
        <w:ind w:firstLine="720"/>
        <w:jc w:val="both"/>
      </w:pPr>
      <w:r>
        <w:rPr>
          <w:rFonts w:ascii="Times New Roman" w:hAnsi="Times New Roman"/>
          <w:sz w:val="24"/>
        </w:rPr>
        <w:t>Interpretasi: ekstraktif unggul pada F1 seluruh varian ROUGE. Recall ekstraktif jauh lebih tinggi (0,7117 vs 0,1361 pada ROUGE-1) karena kalimat asli dipilih utuh sehingga banyak token referensi tertangkap. Sebaliknya, precision abstraktif jauh lebih tinggi (0,5170 vs 0,2418 pada ROUGE-1) karena output mT5 ringkas dan padat, namun pendek (max 128 token), sehingga banyak konten referensi tidak tertangkap dan recall menjadi rendah.</w:t>
      </w:r>
    </w:p>
    <w:p>
      <w:pPr>
        <w:spacing w:before="240" w:after="120"/>
      </w:pPr>
      <w:r>
        <w:rPr>
          <w:rFonts w:ascii="Times New Roman" w:hAnsi="Times New Roman"/>
          <w:b/>
          <w:sz w:val="24"/>
        </w:rPr>
        <w:t>4.4 Hasil Evaluasi ROUGE — Subset 10 Dokumen + LLM</w:t>
      </w:r>
    </w:p>
    <w:p>
      <w:pPr>
        <w:spacing w:before="120" w:after="120"/>
        <w:jc w:val="center"/>
      </w:pPr>
      <w:r>
        <w:rPr>
          <w:rFonts w:ascii="Times New Roman" w:hAnsi="Times New Roman"/>
          <w:b/>
          <w:sz w:val="22"/>
        </w:rPr>
        <w:t>Tabel 4.2 Skor ROUGE Subset (10 dokumen, dengan referensi LLM)</w:t>
      </w:r>
    </w:p>
    <w:tbl>
      <w:tblPr>
        <w:tblStyle w:val="LightGrid-Accent1"/>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2"/>
              </w:rPr>
              <w:t>Metrik</w:t>
            </w:r>
          </w:p>
        </w:tc>
        <w:tc>
          <w:tcPr>
            <w:tcW w:type="dxa" w:w="1587"/>
          </w:tcPr>
          <w:p>
            <w:pPr>
              <w:jc w:val="center"/>
            </w:pPr>
            <w:r/>
            <w:r>
              <w:rPr>
                <w:rFonts w:ascii="Times New Roman" w:hAnsi="Times New Roman"/>
                <w:b/>
                <w:sz w:val="22"/>
              </w:rPr>
              <w:t>Metode</w:t>
            </w:r>
          </w:p>
        </w:tc>
        <w:tc>
          <w:tcPr>
            <w:tcW w:type="dxa" w:w="1587"/>
          </w:tcPr>
          <w:p>
            <w:pPr>
              <w:jc w:val="center"/>
            </w:pPr>
            <w:r/>
            <w:r>
              <w:rPr>
                <w:rFonts w:ascii="Times New Roman" w:hAnsi="Times New Roman"/>
                <w:b/>
                <w:sz w:val="22"/>
              </w:rPr>
              <w:t>Precision</w:t>
            </w:r>
          </w:p>
        </w:tc>
        <w:tc>
          <w:tcPr>
            <w:tcW w:type="dxa" w:w="1587"/>
          </w:tcPr>
          <w:p>
            <w:pPr>
              <w:jc w:val="center"/>
            </w:pPr>
            <w:r/>
            <w:r>
              <w:rPr>
                <w:rFonts w:ascii="Times New Roman" w:hAnsi="Times New Roman"/>
                <w:b/>
                <w:sz w:val="22"/>
              </w:rPr>
              <w:t>Recall</w:t>
            </w:r>
          </w:p>
        </w:tc>
        <w:tc>
          <w:tcPr>
            <w:tcW w:type="dxa" w:w="1587"/>
          </w:tcPr>
          <w:p>
            <w:pPr>
              <w:jc w:val="center"/>
            </w:pPr>
            <w:r/>
            <w:r>
              <w:rPr>
                <w:rFonts w:ascii="Times New Roman" w:hAnsi="Times New Roman"/>
                <w:b/>
                <w:sz w:val="22"/>
              </w:rPr>
              <w:t>F1-Score</w:t>
            </w:r>
          </w:p>
        </w:tc>
      </w:tr>
      <w:tr>
        <w:tc>
          <w:tcPr>
            <w:tcW w:type="dxa" w:w="1587"/>
          </w:tcPr>
          <w:p>
            <w:pPr>
              <w:jc w:val="center"/>
            </w:pPr>
            <w:r/>
            <w:r>
              <w:rPr>
                <w:rFonts w:ascii="Times New Roman" w:hAnsi="Times New Roman"/>
                <w:sz w:val="22"/>
              </w:rPr>
              <w:t>ROUGE-1</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0.4801</w:t>
            </w:r>
          </w:p>
        </w:tc>
        <w:tc>
          <w:tcPr>
            <w:tcW w:type="dxa" w:w="1587"/>
          </w:tcPr>
          <w:p>
            <w:pPr>
              <w:jc w:val="center"/>
            </w:pPr>
            <w:r/>
            <w:r>
              <w:rPr>
                <w:rFonts w:ascii="Times New Roman" w:hAnsi="Times New Roman"/>
                <w:sz w:val="22"/>
              </w:rPr>
              <w:t>0.4793</w:t>
            </w:r>
          </w:p>
        </w:tc>
        <w:tc>
          <w:tcPr>
            <w:tcW w:type="dxa" w:w="1587"/>
          </w:tcPr>
          <w:p>
            <w:pPr>
              <w:jc w:val="center"/>
            </w:pPr>
            <w:r/>
            <w:r>
              <w:rPr>
                <w:rFonts w:ascii="Times New Roman" w:hAnsi="Times New Roman"/>
                <w:sz w:val="22"/>
              </w:rPr>
              <w:t>0.4489</w:t>
            </w:r>
          </w:p>
        </w:tc>
      </w:tr>
      <w:tr>
        <w:tc>
          <w:tcPr>
            <w:tcW w:type="dxa" w:w="1587"/>
          </w:tcPr>
          <w:p>
            <w:pPr>
              <w:jc w:val="center"/>
            </w:pPr>
            <w:r/>
            <w:r>
              <w:rPr>
                <w:rFonts w:ascii="Times New Roman" w:hAnsi="Times New Roman"/>
                <w:sz w:val="22"/>
              </w:rPr>
              <w:t>ROUGE-1</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0.7794</w:t>
            </w:r>
          </w:p>
        </w:tc>
        <w:tc>
          <w:tcPr>
            <w:tcW w:type="dxa" w:w="1587"/>
          </w:tcPr>
          <w:p>
            <w:pPr>
              <w:jc w:val="center"/>
            </w:pPr>
            <w:r/>
            <w:r>
              <w:rPr>
                <w:rFonts w:ascii="Times New Roman" w:hAnsi="Times New Roman"/>
                <w:sz w:val="22"/>
              </w:rPr>
              <w:t>0.4814</w:t>
            </w:r>
          </w:p>
        </w:tc>
        <w:tc>
          <w:tcPr>
            <w:tcW w:type="dxa" w:w="1587"/>
          </w:tcPr>
          <w:p>
            <w:pPr>
              <w:jc w:val="center"/>
            </w:pPr>
            <w:r/>
            <w:r>
              <w:rPr>
                <w:rFonts w:ascii="Times New Roman" w:hAnsi="Times New Roman"/>
                <w:sz w:val="22"/>
              </w:rPr>
              <w:t>0.5681</w:t>
            </w:r>
          </w:p>
        </w:tc>
      </w:tr>
      <w:tr>
        <w:tc>
          <w:tcPr>
            <w:tcW w:type="dxa" w:w="1587"/>
          </w:tcPr>
          <w:p>
            <w:pPr>
              <w:jc w:val="center"/>
            </w:pPr>
            <w:r/>
            <w:r>
              <w:rPr>
                <w:rFonts w:ascii="Times New Roman" w:hAnsi="Times New Roman"/>
                <w:sz w:val="22"/>
              </w:rPr>
              <w:t>ROUGE-2</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0.2497</w:t>
            </w:r>
          </w:p>
        </w:tc>
        <w:tc>
          <w:tcPr>
            <w:tcW w:type="dxa" w:w="1587"/>
          </w:tcPr>
          <w:p>
            <w:pPr>
              <w:jc w:val="center"/>
            </w:pPr>
            <w:r/>
            <w:r>
              <w:rPr>
                <w:rFonts w:ascii="Times New Roman" w:hAnsi="Times New Roman"/>
                <w:sz w:val="22"/>
              </w:rPr>
              <w:t>0.2226</w:t>
            </w:r>
          </w:p>
        </w:tc>
        <w:tc>
          <w:tcPr>
            <w:tcW w:type="dxa" w:w="1587"/>
          </w:tcPr>
          <w:p>
            <w:pPr>
              <w:jc w:val="center"/>
            </w:pPr>
            <w:r/>
            <w:r>
              <w:rPr>
                <w:rFonts w:ascii="Times New Roman" w:hAnsi="Times New Roman"/>
                <w:sz w:val="22"/>
              </w:rPr>
              <w:t>0.2232</w:t>
            </w:r>
          </w:p>
        </w:tc>
      </w:tr>
      <w:tr>
        <w:tc>
          <w:tcPr>
            <w:tcW w:type="dxa" w:w="1587"/>
          </w:tcPr>
          <w:p>
            <w:pPr>
              <w:jc w:val="center"/>
            </w:pPr>
            <w:r/>
            <w:r>
              <w:rPr>
                <w:rFonts w:ascii="Times New Roman" w:hAnsi="Times New Roman"/>
                <w:sz w:val="22"/>
              </w:rPr>
              <w:t>ROUGE-2</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0.6165</w:t>
            </w:r>
          </w:p>
        </w:tc>
        <w:tc>
          <w:tcPr>
            <w:tcW w:type="dxa" w:w="1587"/>
          </w:tcPr>
          <w:p>
            <w:pPr>
              <w:jc w:val="center"/>
            </w:pPr>
            <w:r/>
            <w:r>
              <w:rPr>
                <w:rFonts w:ascii="Times New Roman" w:hAnsi="Times New Roman"/>
                <w:sz w:val="22"/>
              </w:rPr>
              <w:t>0.3946</w:t>
            </w:r>
          </w:p>
        </w:tc>
        <w:tc>
          <w:tcPr>
            <w:tcW w:type="dxa" w:w="1587"/>
          </w:tcPr>
          <w:p>
            <w:pPr>
              <w:jc w:val="center"/>
            </w:pPr>
            <w:r/>
            <w:r>
              <w:rPr>
                <w:rFonts w:ascii="Times New Roman" w:hAnsi="Times New Roman"/>
                <w:sz w:val="22"/>
              </w:rPr>
              <w:t>0.4649</w:t>
            </w:r>
          </w:p>
        </w:tc>
      </w:tr>
      <w:tr>
        <w:tc>
          <w:tcPr>
            <w:tcW w:type="dxa" w:w="1587"/>
          </w:tcPr>
          <w:p>
            <w:pPr>
              <w:jc w:val="center"/>
            </w:pPr>
            <w:r/>
            <w:r>
              <w:rPr>
                <w:rFonts w:ascii="Times New Roman" w:hAnsi="Times New Roman"/>
                <w:sz w:val="22"/>
              </w:rPr>
              <w:t>ROUGE-L</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0.2945</w:t>
            </w:r>
          </w:p>
        </w:tc>
        <w:tc>
          <w:tcPr>
            <w:tcW w:type="dxa" w:w="1587"/>
          </w:tcPr>
          <w:p>
            <w:pPr>
              <w:jc w:val="center"/>
            </w:pPr>
            <w:r/>
            <w:r>
              <w:rPr>
                <w:rFonts w:ascii="Times New Roman" w:hAnsi="Times New Roman"/>
                <w:sz w:val="22"/>
              </w:rPr>
              <w:t>0.2896</w:t>
            </w:r>
          </w:p>
        </w:tc>
        <w:tc>
          <w:tcPr>
            <w:tcW w:type="dxa" w:w="1587"/>
          </w:tcPr>
          <w:p>
            <w:pPr>
              <w:jc w:val="center"/>
            </w:pPr>
            <w:r/>
            <w:r>
              <w:rPr>
                <w:rFonts w:ascii="Times New Roman" w:hAnsi="Times New Roman"/>
                <w:sz w:val="22"/>
              </w:rPr>
              <w:t>0.2715</w:t>
            </w:r>
          </w:p>
        </w:tc>
      </w:tr>
      <w:tr>
        <w:tc>
          <w:tcPr>
            <w:tcW w:type="dxa" w:w="1587"/>
          </w:tcPr>
          <w:p>
            <w:pPr>
              <w:jc w:val="center"/>
            </w:pPr>
            <w:r/>
            <w:r>
              <w:rPr>
                <w:rFonts w:ascii="Times New Roman" w:hAnsi="Times New Roman"/>
                <w:sz w:val="22"/>
              </w:rPr>
              <w:t>ROUGE-L</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0.7098</w:t>
            </w:r>
          </w:p>
        </w:tc>
        <w:tc>
          <w:tcPr>
            <w:tcW w:type="dxa" w:w="1587"/>
          </w:tcPr>
          <w:p>
            <w:pPr>
              <w:jc w:val="center"/>
            </w:pPr>
            <w:r/>
            <w:r>
              <w:rPr>
                <w:rFonts w:ascii="Times New Roman" w:hAnsi="Times New Roman"/>
                <w:sz w:val="22"/>
              </w:rPr>
              <w:t>0.4482</w:t>
            </w:r>
          </w:p>
        </w:tc>
        <w:tc>
          <w:tcPr>
            <w:tcW w:type="dxa" w:w="1587"/>
          </w:tcPr>
          <w:p>
            <w:pPr>
              <w:jc w:val="center"/>
            </w:pPr>
            <w:r/>
            <w:r>
              <w:rPr>
                <w:rFonts w:ascii="Times New Roman" w:hAnsi="Times New Roman"/>
                <w:sz w:val="22"/>
              </w:rPr>
              <w:t>0.5270</w:t>
            </w:r>
          </w:p>
        </w:tc>
      </w:tr>
    </w:tbl>
    <w:p/>
    <w:p>
      <w:pPr>
        <w:ind w:firstLine="720"/>
        <w:jc w:val="both"/>
      </w:pPr>
      <w:r>
        <w:rPr>
          <w:rFonts w:ascii="Times New Roman" w:hAnsi="Times New Roman"/>
          <w:sz w:val="24"/>
        </w:rPr>
        <w:t>Best Method (subset): Abstractive.</w:t>
      </w:r>
    </w:p>
    <w:p>
      <w:pPr>
        <w:spacing w:before="240" w:after="120"/>
      </w:pPr>
      <w:r>
        <w:rPr>
          <w:rFonts w:ascii="Times New Roman" w:hAnsi="Times New Roman"/>
          <w:b/>
          <w:sz w:val="24"/>
        </w:rPr>
        <w:t>4.5 Pembahasan Trade-off Precision vs Recall</w:t>
      </w:r>
    </w:p>
    <w:p>
      <w:pPr>
        <w:ind w:firstLine="720"/>
        <w:jc w:val="both"/>
      </w:pPr>
      <w:r>
        <w:rPr>
          <w:rFonts w:ascii="Times New Roman" w:hAnsi="Times New Roman"/>
          <w:sz w:val="24"/>
        </w:rPr>
        <w:t>Temuan kunci penelitian ini adalah profil precision-recall yang berkebalikan antara dua metode. Ekstraktif menghasilkan high recall dan moderate precision karena seluruh kalimat asli (dengan banyak kata pendukung) dipilih. Sebaliknya, abstraktif menghasilkan high precision dan low recall karena output dibatasi 128 token; kalimat dihasilkan padat tetapi cakupan kontennya sempit.</w:t>
      </w:r>
    </w:p>
    <w:p>
      <w:pPr>
        <w:ind w:firstLine="720"/>
        <w:jc w:val="both"/>
      </w:pPr>
      <w:r>
        <w:rPr>
          <w:rFonts w:ascii="Times New Roman" w:hAnsi="Times New Roman"/>
          <w:sz w:val="24"/>
        </w:rPr>
        <w:t>Pilihan metode bergantung pada use-case: jika butuh cakupan luas (misalnya literature review), gunakan ekstraktif; jika butuh ringkasan padat dan rapi (misalnya abstrak singkat), gunakan abstraktif.</w:t>
      </w:r>
    </w:p>
    <w:p>
      <w:pPr>
        <w:spacing w:before="240" w:after="120"/>
      </w:pPr>
      <w:r>
        <w:rPr>
          <w:rFonts w:ascii="Times New Roman" w:hAnsi="Times New Roman"/>
          <w:b/>
          <w:sz w:val="24"/>
        </w:rPr>
        <w:t>4.6 Analisis Faktor Per-Dokumen</w:t>
      </w:r>
    </w:p>
    <w:p>
      <w:pPr>
        <w:ind w:firstLine="720"/>
        <w:jc w:val="both"/>
      </w:pPr>
      <w:r>
        <w:rPr>
          <w:rFonts w:ascii="Times New Roman" w:hAnsi="Times New Roman"/>
          <w:sz w:val="24"/>
        </w:rPr>
        <w:t>Tiga faktor utama yang berkorelasi dengan variasi performa adalah: (1) panjang dokumen — dokumen sangat panjang (&gt;40k karakter) menurunkan F1 abstraktif karena batas output; (2) jumlah kalimat — semakin banyak kalimat, semakin banyak kandidat untuk ekstraktif; (3) rasio kompresi (panjang ringkasan dibagi panjang dokumen) — rasio rendah (ringkasan pendek dari dokumen panjang) lebih sulit untuk kedua metode, namun ekstraktif lebih tahan.</w:t>
      </w:r>
    </w:p>
    <w:p>
      <w:pPr>
        <w:spacing w:before="240" w:after="120"/>
      </w:pPr>
      <w:r>
        <w:rPr>
          <w:rFonts w:ascii="Times New Roman" w:hAnsi="Times New Roman"/>
          <w:b/>
          <w:sz w:val="24"/>
        </w:rPr>
        <w:t>4.7 Mengapa Hasil Berbeda per Dokumen</w:t>
      </w:r>
    </w:p>
    <w:p>
      <w:pPr>
        <w:pStyle w:val="ListBullet"/>
      </w:pPr>
      <w:r>
        <w:rPr>
          <w:rFonts w:ascii="Times New Roman" w:hAnsi="Times New Roman"/>
          <w:sz w:val="24"/>
        </w:rPr>
        <w:t>Struktur dokumen: dokumen dengan kalimat topik jelas (paragraf pertama informatif) menguntungkan TextRank.</w:t>
      </w:r>
    </w:p>
    <w:p>
      <w:pPr>
        <w:pStyle w:val="ListBullet"/>
      </w:pPr>
      <w:r>
        <w:rPr>
          <w:rFonts w:ascii="Times New Roman" w:hAnsi="Times New Roman"/>
          <w:sz w:val="24"/>
        </w:rPr>
        <w:t>Overlap vocabulary dengan referensi: jika referensi menggunakan kata-kata asli dokumen, ekstraktif menang.</w:t>
      </w:r>
    </w:p>
    <w:p>
      <w:pPr>
        <w:pStyle w:val="ListBullet"/>
      </w:pPr>
      <w:r>
        <w:rPr>
          <w:rFonts w:ascii="Times New Roman" w:hAnsi="Times New Roman"/>
          <w:sz w:val="24"/>
        </w:rPr>
        <w:t>Gaya referensi: referensi yang ditulis ulang (paraphrased) lebih cocok untuk evaluasi abstraktif.</w:t>
      </w:r>
    </w:p>
    <w:p>
      <w:pPr>
        <w:pStyle w:val="ListBullet"/>
      </w:pPr>
      <w:r>
        <w:rPr>
          <w:rFonts w:ascii="Times New Roman" w:hAnsi="Times New Roman"/>
          <w:sz w:val="24"/>
        </w:rPr>
        <w:t>Domain spesifik: terminologi teknis langka kadang tidak ter-generate oleh mT5 (out-of-vocabulary effect pada SentencePiece).</w:t>
      </w:r>
    </w:p>
    <w:p>
      <w:pPr>
        <w:spacing w:before="240" w:after="120"/>
      </w:pPr>
      <w:r>
        <w:rPr>
          <w:rFonts w:ascii="Times New Roman" w:hAnsi="Times New Roman"/>
          <w:b/>
          <w:sz w:val="24"/>
        </w:rPr>
        <w:t>4.8 Aplikasi Web</w:t>
      </w:r>
    </w:p>
    <w:p>
      <w:pPr>
        <w:ind w:firstLine="720"/>
        <w:jc w:val="both"/>
      </w:pPr>
      <w:r>
        <w:rPr>
          <w:rFonts w:ascii="Times New Roman" w:hAnsi="Times New Roman"/>
          <w:sz w:val="24"/>
        </w:rPr>
        <w:t>Aplikasi Flask berhasil di-deploy. Fitur utama meliputi multi-format input (CSV, PDF, teks manual), visualisasi pipeline langkah demi langkah, dashboard analisis dengan Chart.js (line, bar, scatter, distribusi histogram), perbandingan side-by-side dengan LLM, dan antarmuka bilingual (ID/EN).</w:t>
      </w:r>
    </w:p>
    <w:p>
      <w:pPr>
        <w:spacing w:before="240" w:after="120"/>
      </w:pPr>
      <w:r>
        <w:rPr>
          <w:rFonts w:ascii="Times New Roman" w:hAnsi="Times New Roman"/>
          <w:b/>
          <w:sz w:val="24"/>
        </w:rPr>
        <w:t>4.9 Diskusi Keterbatasan</w:t>
      </w:r>
    </w:p>
    <w:p>
      <w:pPr>
        <w:pStyle w:val="ListBullet"/>
      </w:pPr>
      <w:r>
        <w:rPr>
          <w:rFonts w:ascii="Times New Roman" w:hAnsi="Times New Roman"/>
          <w:sz w:val="24"/>
        </w:rPr>
        <w:t>Inferensi CPU-only memperlambat batch abstraktif.</w:t>
      </w:r>
    </w:p>
    <w:p>
      <w:pPr>
        <w:pStyle w:val="ListBullet"/>
      </w:pPr>
      <w:r>
        <w:rPr>
          <w:rFonts w:ascii="Times New Roman" w:hAnsi="Times New Roman"/>
          <w:sz w:val="24"/>
        </w:rPr>
        <w:t>mT5 tidak di-fine-tune pada domain akademik Indonesia (zero-shot).</w:t>
      </w:r>
    </w:p>
    <w:p>
      <w:pPr>
        <w:pStyle w:val="ListBullet"/>
      </w:pPr>
      <w:r>
        <w:rPr>
          <w:rFonts w:ascii="Times New Roman" w:hAnsi="Times New Roman"/>
          <w:sz w:val="24"/>
        </w:rPr>
        <w:t>Ukuran dataset (100 dokumen) cukup untuk evaluasi tetapi belum ideal untuk training.</w:t>
      </w:r>
    </w:p>
    <w:p>
      <w:pPr>
        <w:pStyle w:val="ListBullet"/>
      </w:pPr>
      <w:r>
        <w:rPr>
          <w:rFonts w:ascii="Times New Roman" w:hAnsi="Times New Roman"/>
          <w:sz w:val="24"/>
        </w:rPr>
        <w:t>ROUGE adalah metrik n-gram dan tidak menangkap kesetaraan semantik (paraphrase yang benar bisa skor rendah). Idealnya dilengkapi BERTScore dan evaluasi manusia.</w:t>
      </w:r>
    </w:p>
    <w:p>
      <w:r>
        <w:br w:type="page"/>
      </w:r>
    </w:p>
    <w:p>
      <w:pPr>
        <w:spacing w:before="360" w:after="240"/>
        <w:jc w:val="center"/>
      </w:pPr>
      <w:r>
        <w:rPr>
          <w:rFonts w:ascii="Times New Roman" w:hAnsi="Times New Roman"/>
          <w:b/>
          <w:sz w:val="28"/>
        </w:rPr>
        <w:t>BAB 5</w:t>
        <w:br/>
        <w:t>KESIMPULAN DAN SARAN</w:t>
      </w:r>
    </w:p>
    <w:p>
      <w:pPr>
        <w:spacing w:before="240" w:after="120"/>
      </w:pPr>
      <w:r>
        <w:rPr>
          <w:rFonts w:ascii="Times New Roman" w:hAnsi="Times New Roman"/>
          <w:b/>
          <w:sz w:val="24"/>
        </w:rPr>
        <w:t>5.1 Kesimpulan</w:t>
      </w:r>
    </w:p>
    <w:p>
      <w:pPr>
        <w:pStyle w:val="ListNumber"/>
      </w:pPr>
      <w:r>
        <w:rPr>
          <w:rFonts w:ascii="Times New Roman" w:hAnsi="Times New Roman"/>
          <w:sz w:val="24"/>
        </w:rPr>
        <w:t>Penelitian berhasil mengimplementasikan dan membandingkan dua metode peringkasan teks akademik berbahasa Indonesia: ekstraktif (TF-IDF + TextRank) dan abstraktif (mT5 multilingual XL-Sum).</w:t>
      </w:r>
    </w:p>
    <w:p>
      <w:pPr>
        <w:pStyle w:val="ListNumber"/>
      </w:pPr>
      <w:r>
        <w:rPr>
          <w:rFonts w:ascii="Times New Roman" w:hAnsi="Times New Roman"/>
          <w:sz w:val="24"/>
        </w:rPr>
        <w:t>Pada dataset penuh 100 dokumen, metode ekstraktif unggul secara F1: ROUGE-1 F1 sebesar 0.3452 (ekstraktif) vs 0.1971 (abstraktif); ROUGE-2 F1 sebesar 0.1348 vs 0.0995; dan ROUGE-L F1 sebesar 0.2032 vs 0.1597.</w:t>
      </w:r>
    </w:p>
    <w:p>
      <w:pPr>
        <w:pStyle w:val="ListNumber"/>
      </w:pPr>
      <w:r>
        <w:rPr>
          <w:rFonts w:ascii="Times New Roman" w:hAnsi="Times New Roman"/>
          <w:sz w:val="24"/>
        </w:rPr>
        <w:t>Pada subset 10 dokumen dengan referensi LLM, metode abstraktif unggul: ROUGE-1 F1 sebesar 0.5681 (abstraktif) vs 0.4489 (ekstraktif); ROUGE-L F1 sebesar 0.5270 vs 0.2715.</w:t>
      </w:r>
    </w:p>
    <w:p>
      <w:pPr>
        <w:pStyle w:val="ListNumber"/>
      </w:pPr>
      <w:r>
        <w:rPr>
          <w:rFonts w:ascii="Times New Roman" w:hAnsi="Times New Roman"/>
          <w:sz w:val="24"/>
        </w:rPr>
        <w:t>Terdapat trade-off konsisten precision-recall: ekstraktif memberikan recall tinggi (cakupan luas), abstraktif memberikan precision tinggi (output padat dan akurat tetapi pendek).</w:t>
      </w:r>
    </w:p>
    <w:p>
      <w:pPr>
        <w:pStyle w:val="ListNumber"/>
      </w:pPr>
      <w:r>
        <w:rPr>
          <w:rFonts w:ascii="Times New Roman" w:hAnsi="Times New Roman"/>
          <w:sz w:val="24"/>
        </w:rPr>
        <w:t>Faktor panjang dokumen, jumlah kalimat, dan rasio kompresi secara signifikan memengaruhi performa per dokumen.</w:t>
      </w:r>
    </w:p>
    <w:p>
      <w:pPr>
        <w:pStyle w:val="ListNumber"/>
      </w:pPr>
      <w:r>
        <w:rPr>
          <w:rFonts w:ascii="Times New Roman" w:hAnsi="Times New Roman"/>
          <w:sz w:val="24"/>
        </w:rPr>
        <w:t>Aplikasi web berbasis Flask berhasil dibangun dan menyediakan pipeline end-to-end yang interaktif untuk pengguna non-teknis.</w:t>
      </w:r>
    </w:p>
    <w:p>
      <w:pPr>
        <w:spacing w:before="240" w:after="120"/>
      </w:pPr>
      <w:r>
        <w:rPr>
          <w:rFonts w:ascii="Times New Roman" w:hAnsi="Times New Roman"/>
          <w:b/>
          <w:sz w:val="24"/>
        </w:rPr>
        <w:t>5.2 Saran</w:t>
      </w:r>
    </w:p>
    <w:p>
      <w:pPr>
        <w:pStyle w:val="ListNumber"/>
      </w:pPr>
      <w:r>
        <w:rPr>
          <w:rFonts w:ascii="Times New Roman" w:hAnsi="Times New Roman"/>
          <w:sz w:val="24"/>
        </w:rPr>
        <w:t>Fine-tuning mT5 pada korpus akademik Indonesia menggunakan GPU untuk meningkatkan recall abstraktif.</w:t>
      </w:r>
    </w:p>
    <w:p>
      <w:pPr>
        <w:pStyle w:val="ListNumber"/>
      </w:pPr>
      <w:r>
        <w:rPr>
          <w:rFonts w:ascii="Times New Roman" w:hAnsi="Times New Roman"/>
          <w:sz w:val="24"/>
        </w:rPr>
        <w:t>Hybrid approach: jalankan ekstraktif terlebih dahulu (filter kalimat penting), lalu input ke abstraktif (paraphrasing) — diharapkan meningkatkan precision dan recall sekaligus.</w:t>
      </w:r>
    </w:p>
    <w:p>
      <w:pPr>
        <w:pStyle w:val="ListNumber"/>
      </w:pPr>
      <w:r>
        <w:rPr>
          <w:rFonts w:ascii="Times New Roman" w:hAnsi="Times New Roman"/>
          <w:sz w:val="24"/>
        </w:rPr>
        <w:t>Perbesar dataset menjadi &gt;1.000 dokumen lintas disiplin (teknik, sosial, kedokteran).</w:t>
      </w:r>
    </w:p>
    <w:p>
      <w:pPr>
        <w:pStyle w:val="ListNumber"/>
      </w:pPr>
      <w:r>
        <w:rPr>
          <w:rFonts w:ascii="Times New Roman" w:hAnsi="Times New Roman"/>
          <w:sz w:val="24"/>
        </w:rPr>
        <w:t>Tambah metrik evaluasi: BERTScore, METEOR, dan evaluasi manusia (fluency, coherence, faithfulness).</w:t>
      </w:r>
    </w:p>
    <w:p>
      <w:pPr>
        <w:pStyle w:val="ListNumber"/>
      </w:pPr>
      <w:r>
        <w:rPr>
          <w:rFonts w:ascii="Times New Roman" w:hAnsi="Times New Roman"/>
          <w:sz w:val="24"/>
        </w:rPr>
        <w:t>Eksplorasi model lain: IndoBART, IndoT5, dan model open-source LLM (Llama-Indo, Sahabat-AI) untuk perbandingan lebih luas.</w:t>
      </w:r>
    </w:p>
    <w:p>
      <w:pPr>
        <w:pStyle w:val="ListNumber"/>
      </w:pPr>
      <w:r>
        <w:rPr>
          <w:rFonts w:ascii="Times New Roman" w:hAnsi="Times New Roman"/>
          <w:sz w:val="24"/>
        </w:rPr>
        <w:t>Atasi batas panjang output abstraktif dengan strategi chunking + hierarchical summarization untuk dokumen panjang.</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