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9B121" w14:textId="57600CB9" w:rsidR="00083438" w:rsidRPr="00083438" w:rsidRDefault="00083438" w:rsidP="00083438">
      <w:pPr>
        <w:jc w:val="center"/>
        <w:rPr>
          <w:rFonts w:ascii="Times New Roman" w:hAnsi="Times New Roman" w:cs="Times New Roman"/>
          <w:b/>
          <w:bCs/>
          <w:sz w:val="28"/>
          <w:szCs w:val="28"/>
        </w:rPr>
      </w:pPr>
      <w:r w:rsidRPr="00083438">
        <w:rPr>
          <w:rFonts w:ascii="Times New Roman" w:hAnsi="Times New Roman" w:cs="Times New Roman"/>
          <w:b/>
          <w:bCs/>
          <w:sz w:val="28"/>
          <w:szCs w:val="28"/>
        </w:rPr>
        <w:t>ABSTRACT</w:t>
      </w:r>
    </w:p>
    <w:p w14:paraId="0D5B61EE" w14:textId="46B8F12D" w:rsidR="00506D5B" w:rsidRPr="00F5294B" w:rsidRDefault="00083438" w:rsidP="00083438">
      <w:pPr>
        <w:spacing w:line="360" w:lineRule="auto"/>
        <w:ind w:firstLine="720"/>
        <w:jc w:val="both"/>
        <w:rPr>
          <w:rFonts w:ascii="Times New Roman" w:hAnsi="Times New Roman" w:cs="Times New Roman"/>
          <w:sz w:val="24"/>
          <w:szCs w:val="24"/>
        </w:rPr>
      </w:pPr>
      <w:r w:rsidRPr="00F5294B">
        <w:rPr>
          <w:rFonts w:ascii="Times New Roman" w:hAnsi="Times New Roman" w:cs="Times New Roman"/>
          <w:sz w:val="24"/>
          <w:szCs w:val="24"/>
        </w:rPr>
        <w:t xml:space="preserve">The rising trend of visual advertising through digital channels has created a need for automated systems which provide objective evaluation of product visibility and brand visibility. Existing methods for advertisement evaluation research rely on manual rules and user input which hinders their ability to produce consistent results at scale. This paper presents a comprehensive deep </w:t>
      </w:r>
      <w:proofErr w:type="gramStart"/>
      <w:r w:rsidRPr="00F5294B">
        <w:rPr>
          <w:rFonts w:ascii="Times New Roman" w:hAnsi="Times New Roman" w:cs="Times New Roman"/>
          <w:sz w:val="24"/>
          <w:szCs w:val="24"/>
        </w:rPr>
        <w:t>learning based</w:t>
      </w:r>
      <w:proofErr w:type="gramEnd"/>
      <w:r w:rsidRPr="00F5294B">
        <w:rPr>
          <w:rFonts w:ascii="Times New Roman" w:hAnsi="Times New Roman" w:cs="Times New Roman"/>
          <w:sz w:val="24"/>
          <w:szCs w:val="24"/>
        </w:rPr>
        <w:t xml:space="preserve"> framework for advertisement visibility analysis in the food and cosmetic domains. The proposed system uses YOLOv8 for precise product identification and a visual </w:t>
      </w:r>
      <w:proofErr w:type="gramStart"/>
      <w:r w:rsidRPr="00F5294B">
        <w:rPr>
          <w:rFonts w:ascii="Times New Roman" w:hAnsi="Times New Roman" w:cs="Times New Roman"/>
          <w:sz w:val="24"/>
          <w:szCs w:val="24"/>
        </w:rPr>
        <w:t>saliency based</w:t>
      </w:r>
      <w:proofErr w:type="gramEnd"/>
      <w:r w:rsidRPr="00F5294B">
        <w:rPr>
          <w:rFonts w:ascii="Times New Roman" w:hAnsi="Times New Roman" w:cs="Times New Roman"/>
          <w:sz w:val="24"/>
          <w:szCs w:val="24"/>
        </w:rPr>
        <w:t xml:space="preserve"> attention model to predict human visual attention and </w:t>
      </w:r>
      <w:proofErr w:type="spellStart"/>
      <w:r w:rsidRPr="00F5294B">
        <w:rPr>
          <w:rFonts w:ascii="Times New Roman" w:hAnsi="Times New Roman" w:cs="Times New Roman"/>
          <w:sz w:val="24"/>
          <w:szCs w:val="24"/>
        </w:rPr>
        <w:t>PaddleOCR</w:t>
      </w:r>
      <w:proofErr w:type="spellEnd"/>
      <w:r w:rsidRPr="00F5294B">
        <w:rPr>
          <w:rFonts w:ascii="Times New Roman" w:hAnsi="Times New Roman" w:cs="Times New Roman"/>
          <w:sz w:val="24"/>
          <w:szCs w:val="24"/>
        </w:rPr>
        <w:t xml:space="preserve"> for the identification and assessment of text elements which include brand names and promotional material. The system uses object localization combined with attention maps to calculate visibility metrics which include an attention-based visibility score and a distraction rate. The evaluation process uses two custom datasets which contain more than 10,000 cosmetic advertisement images and 7,000 food advertisement images. The experimental results show strong performance with mAP@0.5 values reaching 0.908 for cosmetic products and 0.842 for food products. The results demonstrate that the automated visibility assessment framework successfully assesses visibility and maintains performance at larger scales</w:t>
      </w:r>
      <w:r w:rsidR="00F5294B">
        <w:rPr>
          <w:rFonts w:ascii="Times New Roman" w:hAnsi="Times New Roman" w:cs="Times New Roman"/>
          <w:sz w:val="24"/>
          <w:szCs w:val="24"/>
        </w:rPr>
        <w:t>.</w:t>
      </w:r>
    </w:p>
    <w:sectPr w:rsidR="00506D5B" w:rsidRPr="00F5294B" w:rsidSect="000D1220">
      <w:pgSz w:w="11906" w:h="16838"/>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0201" w14:textId="77777777" w:rsidR="00B11F44" w:rsidRDefault="00B11F44" w:rsidP="00083438">
      <w:pPr>
        <w:spacing w:after="0" w:line="240" w:lineRule="auto"/>
      </w:pPr>
      <w:r>
        <w:separator/>
      </w:r>
    </w:p>
  </w:endnote>
  <w:endnote w:type="continuationSeparator" w:id="0">
    <w:p w14:paraId="6E1C0848" w14:textId="77777777" w:rsidR="00B11F44" w:rsidRDefault="00B11F44" w:rsidP="00083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69DB4" w14:textId="77777777" w:rsidR="00B11F44" w:rsidRDefault="00B11F44" w:rsidP="00083438">
      <w:pPr>
        <w:spacing w:after="0" w:line="240" w:lineRule="auto"/>
      </w:pPr>
      <w:r>
        <w:separator/>
      </w:r>
    </w:p>
  </w:footnote>
  <w:footnote w:type="continuationSeparator" w:id="0">
    <w:p w14:paraId="48C0FFE5" w14:textId="77777777" w:rsidR="00B11F44" w:rsidRDefault="00B11F44" w:rsidP="000834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438"/>
    <w:rsid w:val="00083438"/>
    <w:rsid w:val="000D1220"/>
    <w:rsid w:val="00380D7E"/>
    <w:rsid w:val="00506D5B"/>
    <w:rsid w:val="0058638C"/>
    <w:rsid w:val="00763913"/>
    <w:rsid w:val="00B11F44"/>
    <w:rsid w:val="00B95371"/>
    <w:rsid w:val="00DE02A2"/>
    <w:rsid w:val="00F52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5821"/>
  <w15:chartTrackingRefBased/>
  <w15:docId w15:val="{80684C4F-8EC7-42D5-A450-D61AC964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438"/>
    <w:rPr>
      <w:rFonts w:eastAsiaTheme="majorEastAsia" w:cstheme="majorBidi"/>
      <w:color w:val="272727" w:themeColor="text1" w:themeTint="D8"/>
    </w:rPr>
  </w:style>
  <w:style w:type="paragraph" w:styleId="Title">
    <w:name w:val="Title"/>
    <w:basedOn w:val="Normal"/>
    <w:next w:val="Normal"/>
    <w:link w:val="TitleChar"/>
    <w:uiPriority w:val="10"/>
    <w:qFormat/>
    <w:rsid w:val="00083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438"/>
    <w:pPr>
      <w:spacing w:before="160"/>
      <w:jc w:val="center"/>
    </w:pPr>
    <w:rPr>
      <w:i/>
      <w:iCs/>
      <w:color w:val="404040" w:themeColor="text1" w:themeTint="BF"/>
    </w:rPr>
  </w:style>
  <w:style w:type="character" w:customStyle="1" w:styleId="QuoteChar">
    <w:name w:val="Quote Char"/>
    <w:basedOn w:val="DefaultParagraphFont"/>
    <w:link w:val="Quote"/>
    <w:uiPriority w:val="29"/>
    <w:rsid w:val="00083438"/>
    <w:rPr>
      <w:i/>
      <w:iCs/>
      <w:color w:val="404040" w:themeColor="text1" w:themeTint="BF"/>
    </w:rPr>
  </w:style>
  <w:style w:type="paragraph" w:styleId="ListParagraph">
    <w:name w:val="List Paragraph"/>
    <w:basedOn w:val="Normal"/>
    <w:uiPriority w:val="34"/>
    <w:qFormat/>
    <w:rsid w:val="00083438"/>
    <w:pPr>
      <w:ind w:left="720"/>
      <w:contextualSpacing/>
    </w:pPr>
  </w:style>
  <w:style w:type="character" w:styleId="IntenseEmphasis">
    <w:name w:val="Intense Emphasis"/>
    <w:basedOn w:val="DefaultParagraphFont"/>
    <w:uiPriority w:val="21"/>
    <w:qFormat/>
    <w:rsid w:val="00083438"/>
    <w:rPr>
      <w:i/>
      <w:iCs/>
      <w:color w:val="0F4761" w:themeColor="accent1" w:themeShade="BF"/>
    </w:rPr>
  </w:style>
  <w:style w:type="paragraph" w:styleId="IntenseQuote">
    <w:name w:val="Intense Quote"/>
    <w:basedOn w:val="Normal"/>
    <w:next w:val="Normal"/>
    <w:link w:val="IntenseQuoteChar"/>
    <w:uiPriority w:val="30"/>
    <w:qFormat/>
    <w:rsid w:val="00083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438"/>
    <w:rPr>
      <w:i/>
      <w:iCs/>
      <w:color w:val="0F4761" w:themeColor="accent1" w:themeShade="BF"/>
    </w:rPr>
  </w:style>
  <w:style w:type="character" w:styleId="IntenseReference">
    <w:name w:val="Intense Reference"/>
    <w:basedOn w:val="DefaultParagraphFont"/>
    <w:uiPriority w:val="32"/>
    <w:qFormat/>
    <w:rsid w:val="00083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GORDE</dc:creator>
  <cp:keywords/>
  <dc:description/>
  <cp:lastModifiedBy>KARTIK GORDE</cp:lastModifiedBy>
  <cp:revision>3</cp:revision>
  <dcterms:created xsi:type="dcterms:W3CDTF">2026-03-30T09:16:00Z</dcterms:created>
  <dcterms:modified xsi:type="dcterms:W3CDTF">2026-03-30T10:41:00Z</dcterms:modified>
</cp:coreProperties>
</file>