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jc w:val="center"/>
      </w:pPr>
      <w:r>
        <w:rPr>
          <w:b/>
          <w:bCs/>
          <w:color w:val="8A1B15"/>
          <w:sz w:val="44"/>
          <w:szCs w:val="44"/>
        </w:rPr>
        <w:t xml:space="preserve">COME FUNZIONA IL SITO</w:t>
      </w:r>
    </w:p>
    <w:p>
      <w:pPr>
        <w:spacing w:after="100"/>
        <w:jc w:val="center"/>
      </w:pPr>
      <w:r>
        <w:rPr>
          <w:color w:val="1F2328"/>
          <w:sz w:val="24"/>
          <w:szCs w:val="24"/>
        </w:rPr>
        <w:t xml:space="preserve">Manuale d'uso — Cruscotto, Autoscuola La Centauro</w:t>
      </w:r>
    </w:p>
    <w:p>
      <w:pPr>
        <w:spacing w:after="500"/>
        <w:jc w:val="center"/>
      </w:pPr>
      <w:r>
        <w:rPr>
          <w:i/>
          <w:iCs/>
          <w:color w:val="5B6472"/>
          <w:sz w:val="18"/>
          <w:szCs w:val="18"/>
        </w:rPr>
        <w:t xml:space="preserve">Guida rapida per allievi e per la segreteria/istruttori</w:t>
      </w:r>
    </w:p>
    <w:p>
      <w:pPr>
        <w:pStyle w:val="Heading1"/>
        <w:pBdr>
          <w:bottom w:val="single" w:color="C0271E" w:sz="8" w:space="4"/>
        </w:pBdr>
        <w:spacing w:after="200" w:before="400"/>
      </w:pPr>
      <w:r>
        <w:rPr>
          <w:b/>
          <w:bCs/>
          <w:color w:val="8A1B15"/>
          <w:sz w:val="30"/>
          <w:szCs w:val="30"/>
        </w:rPr>
        <w:t xml:space="preserve">Avviare il sito</w:t>
      </w:r>
    </w:p>
    <w:p>
      <w:pPr>
        <w:spacing w:after="160" w:line="300"/>
      </w:pPr>
      <w:r>
        <w:rPr>
          <w:color w:val="1F2328"/>
          <w:sz w:val="21"/>
          <w:szCs w:val="21"/>
        </w:rPr>
        <w:t xml:space="preserve">Sul PC dove sta il progetto, doppio clic su Avvia.bat (cartella principale). La prima volta impiega circa un minuto per prepararsi, poi si apre da solo il browser. Nella finestra nera che resta aperta trovate due indirizzi: uno per il PC, uno per tablet/telefono sulla stessa rete Wi-Fi, con QR code da inquadrare. Chiudendo quella finestra (o premendo CTRL+C) il sito smette di essere raggiungibile.</w:t>
      </w:r>
    </w:p>
    <w:p>
      <w:pPr>
        <w:spacing w:after="200"/>
      </w:pPr>
      <w:r>
        <w:rPr>
          <w:i/>
          <w:iCs/>
          <w:color w:val="5B6472"/>
          <w:sz w:val="19"/>
          <w:szCs w:val="19"/>
        </w:rPr>
        <w:t xml:space="preserve">Una volta pubblicato online (vedi il documento sulla pubblicazione), il sito sarà raggiungibile da un indirizzo internet fisso, senza bisogno di tenere acceso il PC né avviare nulla a mano.</w:t>
      </w:r>
    </w:p>
    <w:p>
      <w:pPr>
        <w:spacing w:after="160" w:line="300"/>
      </w:pPr>
      <w:r>
        <w:rPr>
          <w:color w:val="1F2328"/>
          <w:sz w:val="21"/>
          <w:szCs w:val="21"/>
        </w:rPr>
        <w:t xml:space="preserve">Per installarlo come app sul telefono: aprire il sito da Safari (iPhone) o Chrome (Android), poi "Condividi" (o menu dei tre puntini) → "Aggiungi a schermata Home". Da quel momento si apre come un'app normale, a schermo intero.</w:t>
      </w:r>
    </w:p>
    <w:p>
      <w:pPr>
        <w:pStyle w:val="Heading1"/>
        <w:pBdr>
          <w:bottom w:val="single" w:color="C0271E" w:sz="8" w:space="4"/>
        </w:pBdr>
        <w:spacing w:after="200" w:before="400"/>
      </w:pPr>
      <w:r>
        <w:rPr>
          <w:b/>
          <w:bCs/>
          <w:color w:val="8A1B15"/>
          <w:sz w:val="30"/>
          <w:szCs w:val="30"/>
        </w:rPr>
        <w:t xml:space="preserve">Lato allievo</w:t>
      </w:r>
    </w:p>
    <w:p>
      <w:pPr>
        <w:pStyle w:val="Heading2"/>
        <w:spacing w:after="120" w:before="280"/>
      </w:pPr>
      <w:r>
        <w:rPr>
          <w:b/>
          <w:bCs/>
          <w:color w:val="1F2328"/>
          <w:sz w:val="24"/>
          <w:szCs w:val="24"/>
        </w:rPr>
        <w:t xml:space="preserve">Accesso</w:t>
      </w:r>
    </w:p>
    <w:p>
      <w:pPr>
        <w:spacing w:after="160" w:line="300"/>
      </w:pPr>
      <w:r>
        <w:rPr>
          <w:color w:val="1F2328"/>
          <w:sz w:val="21"/>
          <w:szCs w:val="21"/>
        </w:rPr>
        <w:t xml:space="preserve">Si entra con email e password forniti dalla segreteria. Se uno studente sbaglia la password, va contattata la segreteria: dal pannello Gestione → Allievi c'è un pulsante per generarne una nuova.</w:t>
      </w:r>
    </w:p>
    <w:p>
      <w:pPr>
        <w:pStyle w:val="Heading2"/>
        <w:spacing w:after="120" w:before="280"/>
      </w:pPr>
      <w:r>
        <w:rPr>
          <w:b/>
          <w:bCs/>
          <w:color w:val="1F2328"/>
          <w:sz w:val="24"/>
          <w:szCs w:val="24"/>
        </w:rPr>
        <w:t xml:space="preserve">Home</w:t>
      </w:r>
    </w:p>
    <w:p>
      <w:pPr>
        <w:spacing w:after="160" w:line="300"/>
      </w:pPr>
      <w:r>
        <w:rPr>
          <w:color w:val="1F2328"/>
          <w:sz w:val="21"/>
          <w:szCs w:val="21"/>
        </w:rPr>
        <w:t xml:space="preserve">Appena entrato, l'allievo vede:</w:t>
      </w:r>
    </w:p>
    <w:p>
      <w:pPr>
        <w:pStyle w:val="ListParagraph"/>
        <w:numPr>
          <w:ilvl w:val="0"/>
          <w:numId w:val="2"/>
        </w:numPr>
        <w:spacing w:after="90" w:line="290"/>
      </w:pPr>
      <w:r>
        <w:rPr>
          <w:color w:val="1F2328"/>
          <w:sz w:val="21"/>
          <w:szCs w:val="21"/>
        </w:rPr>
        <w:t xml:space="preserve">"Pronto per l'esame?" — un punteggio percentuale che stima quanto è pronto, calcolato su esiti delle ultime simulazioni, copertura del programma, tasso di errore recente e costanza nello studio. Il pulsante "?" accanto spiega come si calcola.</w:t>
      </w:r>
    </w:p>
    <w:p>
      <w:pPr>
        <w:pStyle w:val="ListParagraph"/>
        <w:numPr>
          <w:ilvl w:val="0"/>
          <w:numId w:val="2"/>
        </w:numPr>
        <w:spacing w:after="90" w:line="290"/>
      </w:pPr>
      <w:r>
        <w:rPr>
          <w:color w:val="1F2328"/>
          <w:sz w:val="21"/>
          <w:szCs w:val="21"/>
        </w:rPr>
        <w:t xml:space="preserve">Le patenti a lui assegnate (se più di una, sono elencate tutte nel badge in alto).</w:t>
      </w:r>
    </w:p>
    <w:p>
      <w:pPr>
        <w:pStyle w:val="ListParagraph"/>
        <w:numPr>
          <w:ilvl w:val="0"/>
          <w:numId w:val="2"/>
        </w:numPr>
        <w:spacing w:after="90" w:line="290"/>
      </w:pPr>
      <w:r>
        <w:rPr>
          <w:color w:val="1F2328"/>
          <w:sz w:val="21"/>
          <w:szCs w:val="21"/>
        </w:rPr>
        <w:t xml:space="preserve">Accesso rapido a esercitazione, simulazione d'esame e ripasso mirato sugli errori.</w:t>
      </w:r>
    </w:p>
    <w:p>
      <w:pPr>
        <w:pStyle w:val="Heading2"/>
        <w:spacing w:after="120" w:before="280"/>
      </w:pPr>
      <w:r>
        <w:rPr>
          <w:b/>
          <w:bCs/>
          <w:color w:val="1F2328"/>
          <w:sz w:val="24"/>
          <w:szCs w:val="24"/>
        </w:rPr>
        <w:t xml:space="preserve">Esercitati</w:t>
      </w:r>
    </w:p>
    <w:p>
      <w:pPr>
        <w:spacing w:after="160" w:line="300"/>
      </w:pPr>
      <w:r>
        <w:rPr>
          <w:color w:val="1F2328"/>
          <w:sz w:val="21"/>
          <w:szCs w:val="21"/>
        </w:rPr>
        <w:t xml:space="preserve">Quiz per capitolo o simulazione d'esame completa (30 domande, tempo e numero di errori massimo secondo le regole ministeriali della patente). L'elenco delle patenti proposte è filtrato automaticamente su quelle assegnate all'allievo.</w:t>
      </w:r>
    </w:p>
    <w:p>
      <w:pPr>
        <w:spacing w:after="160" w:line="300"/>
      </w:pPr>
      <w:r>
        <w:rPr>
          <w:color w:val="1F2328"/>
          <w:sz w:val="21"/>
          <w:szCs w:val="21"/>
        </w:rPr>
        <w:t xml:space="preserve">Quando si sbaglia una risposta, il tutor AI (se configurato dalla scuola) spiega perché quella risposta è sbagliata — non si limita a segnalare l'errore.</w:t>
      </w:r>
    </w:p>
    <w:p>
      <w:pPr>
        <w:pStyle w:val="Heading2"/>
        <w:spacing w:after="120" w:before="280"/>
      </w:pPr>
      <w:r>
        <w:rPr>
          <w:b/>
          <w:bCs/>
          <w:color w:val="1F2328"/>
          <w:sz w:val="24"/>
          <w:szCs w:val="24"/>
        </w:rPr>
        <w:t xml:space="preserve">Ripasso mirato</w:t>
      </w:r>
    </w:p>
    <w:p>
      <w:pPr>
        <w:spacing w:after="160" w:line="300"/>
      </w:pPr>
      <w:r>
        <w:rPr>
          <w:color w:val="1F2328"/>
          <w:sz w:val="21"/>
          <w:szCs w:val="21"/>
        </w:rPr>
        <w:t xml:space="preserve">Genera un quiz mirato sugli argomenti dove l'allievo sbaglia di più, invece di ripetere tutto il programma da capo.</w:t>
      </w:r>
    </w:p>
    <w:p>
      <w:pPr>
        <w:pStyle w:val="Heading2"/>
        <w:spacing w:after="120" w:before="280"/>
      </w:pPr>
      <w:r>
        <w:rPr>
          <w:b/>
          <w:bCs/>
          <w:color w:val="1F2328"/>
          <w:sz w:val="24"/>
          <w:szCs w:val="24"/>
        </w:rPr>
        <w:t xml:space="preserve">Videocorsi</w:t>
      </w:r>
    </w:p>
    <w:p>
      <w:pPr>
        <w:spacing w:after="160" w:line="300"/>
      </w:pPr>
      <w:r>
        <w:rPr>
          <w:color w:val="1F2328"/>
          <w:sz w:val="21"/>
          <w:szCs w:val="21"/>
        </w:rPr>
        <w:t xml:space="preserve">Elenco dei corsi video e delle lezioni in diretta assegnati alla scuola. Se l'allievo prepara più di una patente, dei pulsanti in alto permettono di vedere solo i corsi di una patente alla volta (con "Tutte" per vederli tutti insieme, etichettati per patente).</w:t>
      </w:r>
    </w:p>
    <w:p>
      <w:pPr>
        <w:pStyle w:val="Heading2"/>
        <w:spacing w:after="120" w:before="280"/>
      </w:pPr>
      <w:r>
        <w:rPr>
          <w:b/>
          <w:bCs/>
          <w:color w:val="1F2328"/>
          <w:sz w:val="24"/>
          <w:szCs w:val="24"/>
        </w:rPr>
        <w:t xml:space="preserve">Statistiche</w:t>
      </w:r>
    </w:p>
    <w:p>
      <w:pPr>
        <w:spacing w:after="160" w:line="300"/>
      </w:pPr>
      <w:r>
        <w:rPr>
          <w:color w:val="1F2328"/>
          <w:sz w:val="21"/>
          <w:szCs w:val="21"/>
        </w:rPr>
        <w:t xml:space="preserve">Due grafici (andamento delle risposte/errori negli ultimi giorni, tempo di studio) e una tabella "Copertura per capitolo" che mostra quante domande di ogni capitolo l'allievo ha già affrontato e con che percentuale di errore. Anche qui, con più patenti assegnate compaiono dei pulsanti per passare dall'una all'altra.</w:t>
      </w:r>
    </w:p>
    <w:p>
      <w:pPr>
        <w:pStyle w:val="Heading1"/>
        <w:pBdr>
          <w:bottom w:val="single" w:color="C0271E" w:sz="8" w:space="4"/>
        </w:pBdr>
        <w:spacing w:after="200" w:before="400"/>
      </w:pPr>
      <w:r>
        <w:rPr>
          <w:b/>
          <w:bCs/>
          <w:color w:val="8A1B15"/>
          <w:sz w:val="30"/>
          <w:szCs w:val="30"/>
        </w:rPr>
        <w:t xml:space="preserve">Lato segreteria / istruttori</w:t>
      </w:r>
    </w:p>
    <w:p>
      <w:pPr>
        <w:spacing w:after="160" w:line="300"/>
      </w:pPr>
      <w:r>
        <w:rPr>
          <w:color w:val="1F2328"/>
          <w:sz w:val="21"/>
          <w:szCs w:val="21"/>
        </w:rPr>
        <w:t xml:space="preserve">Il personale (ruoli admin, istruttore, superadmin) vede due aree distinte, raggiungibili dal menu in alto: "Panoramica" (la dashboard con i numeri della scuola) e "Gestione" (lo strumento operativo per orario, allievi e videocorsi).</w:t>
      </w:r>
    </w:p>
    <w:p>
      <w:pPr>
        <w:pStyle w:val="Heading2"/>
        <w:spacing w:after="120" w:before="280"/>
      </w:pPr>
      <w:r>
        <w:rPr>
          <w:b/>
          <w:bCs/>
          <w:color w:val="1F2328"/>
          <w:sz w:val="24"/>
          <w:szCs w:val="24"/>
        </w:rPr>
        <w:t xml:space="preserve">Panoramica</w:t>
      </w:r>
    </w:p>
    <w:p>
      <w:pPr>
        <w:spacing w:after="160" w:line="300"/>
      </w:pPr>
      <w:r>
        <w:rPr>
          <w:color w:val="1F2328"/>
          <w:sz w:val="21"/>
          <w:szCs w:val="21"/>
        </w:rPr>
        <w:t xml:space="preserve">KPI generali della scuola (allievi attivi, ore di studio totali, simulazioni superate, tasso di errore medio), classifica degli allievi ordinabile per "pronto per l'esame", errori o tempo di studio, e gli argomenti più difficili per la classe. Cliccando su un allievo si apre il suo dettaglio: due grafici personali (andamento, tempo di studio), punti deboli, ultime schede svolte, e la tabella di copertura per capitolo — utile per capire in una schermata sola a che punto è un singolo studente prima di un colloquio o prima dell'esame.</w:t>
      </w:r>
    </w:p>
    <w:p>
      <w:pPr>
        <w:pStyle w:val="Heading2"/>
        <w:spacing w:after="120" w:before="280"/>
      </w:pPr>
      <w:r>
        <w:rPr>
          <w:b/>
          <w:bCs/>
          <w:color w:val="1F2328"/>
          <w:sz w:val="24"/>
          <w:szCs w:val="24"/>
        </w:rPr>
        <w:t xml:space="preserve">Gestione — le 5 sezioni</w:t>
      </w:r>
    </w:p>
    <w:tbl>
      <w:tblPr>
        <w:tblW w:type="dxa" w:w="9216"/>
        <w:tblBorders>
          <w:top w:val="single" w:color="auto" w:sz="4"/>
          <w:left w:val="single" w:color="auto" w:sz="4"/>
          <w:bottom w:val="single" w:color="auto" w:sz="4"/>
          <w:right w:val="single" w:color="auto" w:sz="4"/>
          <w:insideH w:val="single" w:color="auto" w:sz="4"/>
          <w:insideV w:val="single" w:color="auto" w:sz="4"/>
        </w:tblBorders>
      </w:tblPr>
      <w:tblGrid>
        <w:gridCol w:w="2448"/>
        <w:gridCol w:w="6768"/>
      </w:tblGrid>
      <w:tr>
        <w:trPr>
          <w:tblHeader/>
        </w:trPr>
        <w:tc>
          <w:tcPr>
            <w:tcW w:type="dxa" w:w="2448"/>
            <w:shd w:fill="8A1B15" w:val="clear"/>
            <w:tcMar>
              <w:top w:type="dxa" w:w="90"/>
              <w:left w:type="dxa" w:w="120"/>
              <w:bottom w:type="dxa" w:w="90"/>
              <w:right w:type="dxa" w:w="120"/>
            </w:tcMar>
          </w:tcPr>
          <w:p>
            <w:r>
              <w:rPr>
                <w:b/>
                <w:bCs/>
                <w:color w:val="FFFFFF"/>
                <w:sz w:val="20"/>
                <w:szCs w:val="20"/>
              </w:rPr>
              <w:t xml:space="preserve">Sezione</w:t>
            </w:r>
          </w:p>
        </w:tc>
        <w:tc>
          <w:tcPr>
            <w:tcW w:type="dxa" w:w="6768"/>
            <w:shd w:fill="8A1B15" w:val="clear"/>
            <w:tcMar>
              <w:top w:type="dxa" w:w="90"/>
              <w:left w:type="dxa" w:w="120"/>
              <w:bottom w:type="dxa" w:w="90"/>
              <w:right w:type="dxa" w:w="120"/>
            </w:tcMar>
          </w:tcPr>
          <w:p>
            <w:r>
              <w:rPr>
                <w:b/>
                <w:bCs/>
                <w:color w:val="FFFFFF"/>
                <w:sz w:val="20"/>
                <w:szCs w:val="20"/>
              </w:rPr>
              <w:t xml:space="preserve">A cosa serve</w:t>
            </w:r>
          </w:p>
        </w:tc>
      </w:tr>
      <w:tr>
        <w:tc>
          <w:tcPr>
            <w:tcW w:type="dxa" w:w="2448"/>
            <w:tcMar>
              <w:top w:type="dxa" w:w="90"/>
              <w:left w:type="dxa" w:w="120"/>
              <w:bottom w:type="dxa" w:w="90"/>
              <w:right w:type="dxa" w:w="120"/>
            </w:tcMar>
          </w:tcPr>
          <w:p>
            <w:r>
              <w:rPr>
                <w:b w:val="false"/>
                <w:bCs w:val="false"/>
                <w:color w:val="1F2328"/>
                <w:sz w:val="20"/>
                <w:szCs w:val="20"/>
              </w:rPr>
              <w:t xml:space="preserve">Orario lezioni</w:t>
            </w:r>
          </w:p>
        </w:tc>
        <w:tc>
          <w:tcPr>
            <w:tcW w:type="dxa" w:w="6768"/>
            <w:tcMar>
              <w:top w:type="dxa" w:w="90"/>
              <w:left w:type="dxa" w:w="120"/>
              <w:bottom w:type="dxa" w:w="90"/>
              <w:right w:type="dxa" w:w="120"/>
            </w:tcMar>
          </w:tcPr>
          <w:p>
            <w:r>
              <w:rPr>
                <w:b w:val="false"/>
                <w:bCs w:val="false"/>
                <w:color w:val="1F2328"/>
                <w:sz w:val="20"/>
                <w:szCs w:val="20"/>
              </w:rPr>
              <w:t xml:space="preserve">Griglia settimanale delle fasce di lezione: giorno, orario, patente, aula, istruttore, note. Si aggiunge/modifica/elimina cliccando su una fascia.</w:t>
            </w:r>
          </w:p>
        </w:tc>
      </w:tr>
      <w:tr>
        <w:tc>
          <w:tcPr>
            <w:tcW w:type="dxa" w:w="2448"/>
            <w:shd w:fill="F2F3F5" w:val="clear"/>
            <w:tcMar>
              <w:top w:type="dxa" w:w="90"/>
              <w:left w:type="dxa" w:w="120"/>
              <w:bottom w:type="dxa" w:w="90"/>
              <w:right w:type="dxa" w:w="120"/>
            </w:tcMar>
          </w:tcPr>
          <w:p>
            <w:r>
              <w:rPr>
                <w:b w:val="false"/>
                <w:bCs w:val="false"/>
                <w:color w:val="1F2328"/>
                <w:sz w:val="20"/>
                <w:szCs w:val="20"/>
              </w:rPr>
              <w:t xml:space="preserve">Presenze</w:t>
            </w:r>
          </w:p>
        </w:tc>
        <w:tc>
          <w:tcPr>
            <w:tcW w:type="dxa" w:w="6768"/>
            <w:shd w:fill="F2F3F5" w:val="clear"/>
            <w:tcMar>
              <w:top w:type="dxa" w:w="90"/>
              <w:left w:type="dxa" w:w="120"/>
              <w:bottom w:type="dxa" w:w="90"/>
              <w:right w:type="dxa" w:w="120"/>
            </w:tcMar>
          </w:tcPr>
          <w:p>
            <w:r>
              <w:rPr>
                <w:b w:val="false"/>
                <w:bCs w:val="false"/>
                <w:color w:val="1F2328"/>
                <w:sz w:val="20"/>
                <w:szCs w:val="20"/>
              </w:rPr>
              <w:t xml:space="preserve">Elenco delle lezioni svolte o programmate, con chi era presente. Si generano lezioni a partire dall'orario impostato sopra, e si registra chi ha partecipato.</w:t>
            </w:r>
          </w:p>
        </w:tc>
      </w:tr>
      <w:tr>
        <w:tc>
          <w:tcPr>
            <w:tcW w:type="dxa" w:w="2448"/>
            <w:tcMar>
              <w:top w:type="dxa" w:w="90"/>
              <w:left w:type="dxa" w:w="120"/>
              <w:bottom w:type="dxa" w:w="90"/>
              <w:right w:type="dxa" w:w="120"/>
            </w:tcMar>
          </w:tcPr>
          <w:p>
            <w:r>
              <w:rPr>
                <w:b w:val="false"/>
                <w:bCs w:val="false"/>
                <w:color w:val="1F2328"/>
                <w:sz w:val="20"/>
                <w:szCs w:val="20"/>
              </w:rPr>
              <w:t xml:space="preserve">Allievi</w:t>
            </w:r>
          </w:p>
        </w:tc>
        <w:tc>
          <w:tcPr>
            <w:tcW w:type="dxa" w:w="6768"/>
            <w:tcMar>
              <w:top w:type="dxa" w:w="90"/>
              <w:left w:type="dxa" w:w="120"/>
              <w:bottom w:type="dxa" w:w="90"/>
              <w:right w:type="dxa" w:w="120"/>
            </w:tcMar>
          </w:tcPr>
          <w:p>
            <w:r>
              <w:rPr>
                <w:b w:val="false"/>
                <w:bCs w:val="false"/>
                <w:color w:val="1F2328"/>
                <w:sz w:val="20"/>
                <w:szCs w:val="20"/>
              </w:rPr>
              <w:t xml:space="preserve">Anagrafica completa: dati di contatto, patenti assegnate (anche più di una), ore acquistate/frequentate, importo pagato, data esame, note. Da qui si registra un nuovo allievo (le credenziali di accesso vengono generate e mostrate a schermo) o si genera una nuova password per uno esistente.</w:t>
            </w:r>
          </w:p>
        </w:tc>
      </w:tr>
      <w:tr>
        <w:tc>
          <w:tcPr>
            <w:tcW w:type="dxa" w:w="2448"/>
            <w:shd w:fill="F2F3F5" w:val="clear"/>
            <w:tcMar>
              <w:top w:type="dxa" w:w="90"/>
              <w:left w:type="dxa" w:w="120"/>
              <w:bottom w:type="dxa" w:w="90"/>
              <w:right w:type="dxa" w:w="120"/>
            </w:tcMar>
          </w:tcPr>
          <w:p>
            <w:r>
              <w:rPr>
                <w:b w:val="false"/>
                <w:bCs w:val="false"/>
                <w:color w:val="1F2328"/>
                <w:sz w:val="20"/>
                <w:szCs w:val="20"/>
              </w:rPr>
              <w:t xml:space="preserve">Videocorsi e dirette</w:t>
            </w:r>
          </w:p>
        </w:tc>
        <w:tc>
          <w:tcPr>
            <w:tcW w:type="dxa" w:w="6768"/>
            <w:shd w:fill="F2F3F5" w:val="clear"/>
            <w:tcMar>
              <w:top w:type="dxa" w:w="90"/>
              <w:left w:type="dxa" w:w="120"/>
              <w:bottom w:type="dxa" w:w="90"/>
              <w:right w:type="dxa" w:w="120"/>
            </w:tcMar>
          </w:tcPr>
          <w:p>
            <w:r>
              <w:rPr>
                <w:b w:val="false"/>
                <w:bCs w:val="false"/>
                <w:color w:val="1F2328"/>
                <w:sz w:val="20"/>
                <w:szCs w:val="20"/>
              </w:rPr>
              <w:t xml:space="preserve">Caricamento di video registrati (fino a 2 GB) o programmazione di lezioni in diretta con link esterno (Meet, Zoom, YouTube Live). Si può pubblicare/nascondere ogni lezione e modificarne titolo o link.</w:t>
            </w:r>
          </w:p>
        </w:tc>
      </w:tr>
      <w:tr>
        <w:tc>
          <w:tcPr>
            <w:tcW w:type="dxa" w:w="2448"/>
            <w:tcMar>
              <w:top w:type="dxa" w:w="90"/>
              <w:left w:type="dxa" w:w="120"/>
              <w:bottom w:type="dxa" w:w="90"/>
              <w:right w:type="dxa" w:w="120"/>
            </w:tcMar>
          </w:tcPr>
          <w:p>
            <w:r>
              <w:rPr>
                <w:b w:val="false"/>
                <w:bCs w:val="false"/>
                <w:color w:val="1F2328"/>
                <w:sz w:val="20"/>
                <w:szCs w:val="20"/>
              </w:rPr>
              <w:t xml:space="preserve">Analisi classi</w:t>
            </w:r>
          </w:p>
        </w:tc>
        <w:tc>
          <w:tcPr>
            <w:tcW w:type="dxa" w:w="6768"/>
            <w:tcMar>
              <w:top w:type="dxa" w:w="90"/>
              <w:left w:type="dxa" w:w="120"/>
              <w:bottom w:type="dxa" w:w="90"/>
              <w:right w:type="dxa" w:w="120"/>
            </w:tcMar>
          </w:tcPr>
          <w:p>
            <w:r>
              <w:rPr>
                <w:b w:val="false"/>
                <w:bCs w:val="false"/>
                <w:color w:val="1F2328"/>
                <w:sz w:val="20"/>
                <w:szCs w:val="20"/>
              </w:rPr>
              <w:t xml:space="preserve">Grafici e tabelle che confrontano il rendimento per fascia oraria e per parte della giornata (mattina/pomeriggio/sera): utile per capire, ad esempio, se le lezioni del tardo pomeriggio danno risultati peggiori di quelle del mattino.</w:t>
            </w:r>
          </w:p>
        </w:tc>
      </w:tr>
    </w:tbl>
    <w:p>
      <w:pPr>
        <w:pStyle w:val="Heading2"/>
        <w:spacing w:after="120" w:before="280"/>
      </w:pPr>
      <w:r>
        <w:rPr>
          <w:b/>
          <w:bCs/>
          <w:color w:val="1F2328"/>
          <w:sz w:val="24"/>
          <w:szCs w:val="24"/>
        </w:rPr>
        <w:t xml:space="preserve">Registrare un nuovo allievo</w:t>
      </w:r>
    </w:p>
    <w:p>
      <w:pPr>
        <w:spacing w:after="100" w:line="290"/>
      </w:pPr>
      <w:r>
        <w:rPr>
          <w:b/>
          <w:bCs/>
          <w:color w:val="8A1B15"/>
          <w:sz w:val="21"/>
          <w:szCs w:val="21"/>
        </w:rPr>
        <w:t xml:space="preserve">1. </w:t>
      </w:r>
      <w:r>
        <w:rPr>
          <w:color w:val="1F2328"/>
          <w:sz w:val="21"/>
          <w:szCs w:val="21"/>
        </w:rPr>
        <w:t xml:space="preserve">Gestione → Allievi → "Nuova iscrizione".</w:t>
      </w:r>
    </w:p>
    <w:p>
      <w:pPr>
        <w:spacing w:after="100" w:line="290"/>
      </w:pPr>
      <w:r>
        <w:rPr>
          <w:b/>
          <w:bCs/>
          <w:color w:val="8A1B15"/>
          <w:sz w:val="21"/>
          <w:szCs w:val="21"/>
        </w:rPr>
        <w:t xml:space="preserve">2. </w:t>
      </w:r>
      <w:r>
        <w:rPr>
          <w:color w:val="1F2328"/>
          <w:sz w:val="21"/>
          <w:szCs w:val="21"/>
        </w:rPr>
        <w:t xml:space="preserve">Compilare nome, cognome, contatti, una o più patenti, ore acquistate ed eventuale importo pagato.</w:t>
      </w:r>
    </w:p>
    <w:p>
      <w:pPr>
        <w:spacing w:after="100" w:line="290"/>
      </w:pPr>
      <w:r>
        <w:rPr>
          <w:b/>
          <w:bCs/>
          <w:color w:val="8A1B15"/>
          <w:sz w:val="21"/>
          <w:szCs w:val="21"/>
        </w:rPr>
        <w:t xml:space="preserve">3. </w:t>
      </w:r>
      <w:r>
        <w:rPr>
          <w:color w:val="1F2328"/>
          <w:sz w:val="21"/>
          <w:szCs w:val="21"/>
        </w:rPr>
        <w:t xml:space="preserve">Salvare: il sistema genera username e password, mostrati a schermo — vanno comunicati all'allievo (non restano visibili dopo aver chiuso quella finestra, se serve rigenerarli c'è il pulsante "Nuova password" sulla sua scheda).</w:t>
      </w:r>
    </w:p>
    <w:p>
      <w:pPr>
        <w:pStyle w:val="Heading1"/>
        <w:pBdr>
          <w:bottom w:val="single" w:color="C0271E" w:sz="8" w:space="4"/>
        </w:pBdr>
        <w:spacing w:after="200" w:before="400"/>
      </w:pPr>
      <w:r>
        <w:rPr>
          <w:b/>
          <w:bCs/>
          <w:color w:val="8A1B15"/>
          <w:sz w:val="30"/>
          <w:szCs w:val="30"/>
        </w:rPr>
        <w:t xml:space="preserve">Notifiche</w:t>
      </w:r>
    </w:p>
    <w:p>
      <w:pPr>
        <w:spacing w:after="160" w:line="300"/>
      </w:pPr>
      <w:r>
        <w:rPr>
          <w:color w:val="1F2328"/>
          <w:sz w:val="21"/>
          <w:szCs w:val="21"/>
        </w:rPr>
        <w:t>Quando la segreteria programma una nuova diretta, quando la avvia (la mette “in onda”), oppure quando pubblica una nuova videolezione registrata, gli allievi che preparano quella patente ricevono un avviso in automatico — non serve fare nulla in più oltre a programmare la diretta, avviarla o caricare il video come già si fa.</w:t>
      </w:r>
    </w:p>
    <w:p>
      <w:pPr>
        <w:spacing w:after="160" w:line="300"/>
      </w:pPr>
      <w:r>
        <w:rPr>
          <w:color w:val="1F2328"/>
          <w:sz w:val="21"/>
          <w:szCs w:val="21"/>
        </w:rPr>
        <w:t>Oltre agli avvisi delle lezioni, l'app manda un promemoria a chi ha smesso di esercitarsi: se un allievo non completa una scheda di quiz per due giorni, la sera alle 18:00 riceve un invito breve (“E' l'ora di qualche quiz”, “Riprendiamo da dove eri”…, il testo cambia a rotazione). Al massimo due a settimana per allievo: chi li ignora non viene tempestato. Chi ha già sostenuto l'esame e chi si è appena iscritto restano fuori.</w:t>
      </w:r>
    </w:p>
    <w:p>
      <w:pPr>
        <w:pStyle w:val="ListParagraph"/>
        <w:numPr>
          <w:ilvl w:val="0"/>
          <w:numId w:val="2"/>
        </w:numPr>
        <w:spacing w:after="90" w:line="290"/>
      </w:pPr>
      <w:r>
        <w:rPr>
          <w:color w:val="1F2328"/>
          <w:sz w:val="21"/>
          <w:szCs w:val="21"/>
        </w:rPr>
        <w:t xml:space="preserve">Se l'allievo ha dato il permesso di notifica al browser, l'avviso compare come popup del telefono o del PC, anche a sito chiuso.</w:t>
      </w:r>
    </w:p>
    <w:p>
      <w:pPr>
        <w:pStyle w:val="ListParagraph"/>
        <w:numPr>
          <w:ilvl w:val="0"/>
          <w:numId w:val="2"/>
        </w:numPr>
        <w:spacing w:after="90" w:line="290"/>
      </w:pPr>
      <w:r>
        <w:rPr>
          <w:color w:val="1F2328"/>
          <w:sz w:val="21"/>
          <w:szCs w:val="21"/>
        </w:rPr>
        <w:t xml:space="preserve">In ogni caso, l'avviso resta nel campanellino in alto nell'app (accanto al menu utente), con un pallino rosso finché non viene aperto: funziona anche per chi ha rifiutato il permesso o è su iPhone prima di aver installato il sito come app.</w:t>
      </w:r>
    </w:p>
    <w:p>
      <w:pPr>
        <w:pStyle w:val="ListParagraph"/>
        <w:numPr>
          <w:ilvl w:val="0"/>
          <w:numId w:val="2"/>
        </w:numPr>
        <w:spacing w:after="90" w:line="290"/>
      </w:pPr>
      <w:r>
        <w:rPr>
          <w:color w:val="1F2328"/>
          <w:sz w:val="21"/>
          <w:szCs w:val="21"/>
        </w:rPr>
        <w:t xml:space="preserve">Su iPhone i popup funzionano solo se il sito è stato "aggiunto alla schermata Home" (vedi sopra): prima di allora l'allievo vede comunque l'avviso nel campanellino aprendo l'app.</w:t>
      </w:r>
    </w:p>
    <w:p>
      <w:pPr>
        <w:spacing w:after="200"/>
      </w:pPr>
      <w:r>
        <w:rPr>
          <w:i/>
          <w:iCs/>
          <w:color w:val="5B6472"/>
          <w:sz w:val="19"/>
          <w:szCs w:val="19"/>
        </w:rPr>
        <w:t xml:space="preserve">Le notifiche non richiedono nessun servizio esterno a pagamento: funzionano con chiavi generate una sola volta e già pronte nel progetto.</w:t>
      </w:r>
    </w:p>
    <w:p>
      <w:pPr>
        <w:pStyle w:val="Heading1"/>
        <w:pBdr>
          <w:bottom w:val="single" w:color="C0271E" w:sz="8" w:space="4"/>
        </w:pBdr>
        <w:spacing w:after="200" w:before="400"/>
      </w:pPr>
      <w:r>
        <w:rPr>
          <w:b/>
          <w:bCs/>
          <w:color w:val="8A1B15"/>
          <w:sz w:val="30"/>
          <w:szCs w:val="30"/>
        </w:rPr>
        <w:t xml:space="preserve">Domande frequenti</w:t>
      </w:r>
    </w:p>
    <w:p>
      <w:pPr>
        <w:pStyle w:val="Heading3"/>
        <w:spacing w:after="90" w:before="200"/>
      </w:pPr>
      <w:r>
        <w:rPr>
          <w:b/>
          <w:bCs/>
          <w:color w:val="8A1B15"/>
          <w:sz w:val="21"/>
          <w:szCs w:val="21"/>
        </w:rPr>
        <w:t xml:space="preserve">Un allievo ha dimenticato la password</w:t>
      </w:r>
    </w:p>
    <w:p>
      <w:pPr>
        <w:spacing w:after="160" w:line="300"/>
      </w:pPr>
      <w:r>
        <w:rPr>
          <w:color w:val="1F2328"/>
          <w:sz w:val="21"/>
          <w:szCs w:val="21"/>
        </w:rPr>
        <w:t xml:space="preserve">Gestione → Allievi → aprire la sua scheda → "Nuova password". La vecchia smette di funzionare subito.</w:t>
      </w:r>
    </w:p>
    <w:p>
      <w:pPr>
        <w:pStyle w:val="Heading3"/>
        <w:spacing w:after="90" w:before="200"/>
      </w:pPr>
      <w:r>
        <w:rPr>
          <w:b/>
          <w:bCs/>
          <w:color w:val="8A1B15"/>
          <w:sz w:val="21"/>
          <w:szCs w:val="21"/>
        </w:rPr>
        <w:t xml:space="preserve">Come faccio a vedere se un allievo è pronto per l'esame?</w:t>
      </w:r>
    </w:p>
    <w:p>
      <w:pPr>
        <w:spacing w:after="160" w:line="300"/>
      </w:pPr>
      <w:r>
        <w:rPr>
          <w:color w:val="1F2328"/>
          <w:sz w:val="21"/>
          <w:szCs w:val="21"/>
        </w:rPr>
        <w:t xml:space="preserve">Dalla sua scheda in Panoramica: il punteggio "pronto per l'esame" in alto, più il dettaglio su quali argomenti sbaglia ancora.</w:t>
      </w:r>
    </w:p>
    <w:p>
      <w:pPr>
        <w:pStyle w:val="Heading3"/>
        <w:spacing w:after="90" w:before="200"/>
      </w:pPr>
      <w:r>
        <w:rPr>
          <w:b/>
          <w:bCs/>
          <w:color w:val="8A1B15"/>
          <w:sz w:val="21"/>
          <w:szCs w:val="21"/>
        </w:rPr>
        <w:t xml:space="preserve">Posso caricare un video molto grande?</w:t>
      </w:r>
    </w:p>
    <w:p>
      <w:pPr>
        <w:spacing w:after="160" w:line="300"/>
      </w:pPr>
      <w:r>
        <w:rPr>
          <w:color w:val="1F2328"/>
          <w:sz w:val="21"/>
          <w:szCs w:val="21"/>
        </w:rPr>
        <w:t xml:space="preserve">Sì, fino a 2 GB per file, formati mp4/webm/mov/m4v.</w:t>
      </w:r>
    </w:p>
    <w:p>
      <w:pPr>
        <w:pStyle w:val="Heading3"/>
        <w:spacing w:after="90" w:before="200"/>
      </w:pPr>
      <w:r>
        <w:rPr>
          <w:b/>
          <w:bCs/>
          <w:color w:val="8A1B15"/>
          <w:sz w:val="21"/>
          <w:szCs w:val="21"/>
        </w:rPr>
        <w:t xml:space="preserve">Un allievo ha più di una patente: come funziona per lui?</w:t>
      </w:r>
    </w:p>
    <w:p>
      <w:pPr>
        <w:spacing w:after="160" w:line="300"/>
      </w:pPr>
      <w:r>
        <w:rPr>
          <w:color w:val="1F2328"/>
          <w:sz w:val="21"/>
          <w:szCs w:val="21"/>
        </w:rPr>
        <w:t xml:space="preserve">Si assegnano tutte al momento dell'iscrizione (o modificando la sua scheda). Lui vedrà quiz, videocorsi e statistiche filtrati automaticamente sulle sue patenti, con la possibilità di passare dall'una all'altra ovunque compaiano i pulsanti di selezione.</w:t>
      </w:r>
    </w:p>
    <w:p>
      <w:pPr>
        <w:pStyle w:val="Heading3"/>
        <w:spacing w:after="90" w:before="200"/>
      </w:pPr>
      <w:r>
        <w:rPr>
          <w:b/>
          <w:bCs/>
          <w:color w:val="8A1B15"/>
          <w:sz w:val="21"/>
          <w:szCs w:val="21"/>
        </w:rPr>
        <w:t xml:space="preserve">Un allievo dice di non ricevere le notifiche</w:t>
      </w:r>
    </w:p>
    <w:p>
      <w:pPr>
        <w:spacing w:after="160" w:line="300"/>
      </w:pPr>
      <w:r>
        <w:rPr>
          <w:color w:val="1F2328"/>
          <w:sz w:val="21"/>
          <w:szCs w:val="21"/>
        </w:rPr>
        <w:t xml:space="preserve">Prima cosa da controllare: ha dato il permesso di notifica al browser quando gliel'ha chiesto al primo accesso? Se lo ha rifiutato, il popup non può comparire — ma le notifiche restano comunque visibili aprendo il campanellino nell'app. Su iPhone, il popup funziona solo se il sito è stato aggiunto alla schermata Home.</w:t>
      </w:r>
    </w:p>
    <w:p>
      <w:pPr>
        <w:pStyle w:val="Heading3"/>
        <w:spacing w:after="90" w:before="200"/>
      </w:pPr>
      <w:r>
        <w:rPr>
          <w:b/>
          <w:bCs/>
          <w:color w:val="8A1B15"/>
          <w:sz w:val="21"/>
          <w:szCs w:val="21"/>
        </w:rPr>
        <w:t>Come esporto l'elenco degli allievi (per il commercialista, per un controllo)</w:t>
      </w:r>
    </w:p>
    <w:p>
      <w:pPr>
        <w:spacing w:after="160" w:line="300"/>
      </w:pPr>
      <w:r>
        <w:rPr>
          <w:color w:val="1F2328"/>
          <w:sz w:val="21"/>
          <w:szCs w:val="21"/>
        </w:rPr>
        <w:t>Gestione → Allievi → “Esporta elenco”: si scarica un foglio di calcolo con anagrafica, patenti, ore e importi, che si apre con un doppio clic in Excel. Il file viene creato sul momento e resta solo sul computer di chi lo scarica: sul server non ne resta copia. Contiene dati personali di tutti gli iscritti, quindi va conservato con la stessa cura dei moduli cartacei. Il pulsante è riservato all'amministratore, e ogni export lascia traccia di chi l'ha fatto e quando.</w:t>
      </w:r>
    </w:p>
    <w:p>
      <w:pPr>
        <w:pStyle w:val="Heading3"/>
        <w:spacing w:after="90" w:before="200"/>
      </w:pPr>
      <w:r>
        <w:rPr>
          <w:b/>
          <w:bCs/>
          <w:color w:val="8A1B15"/>
          <w:sz w:val="21"/>
          <w:szCs w:val="21"/>
        </w:rPr>
        <w:t>Un allievo chiede di cancellare i suoi dati</w:t>
      </w:r>
    </w:p>
    <w:p>
      <w:pPr>
        <w:spacing w:after="160" w:line="300"/>
      </w:pPr>
      <w:r>
        <w:rPr>
          <w:color w:val="1F2328"/>
          <w:sz w:val="21"/>
          <w:szCs w:val="21"/>
        </w:rPr>
        <w:t>Gestione → Allievi → aprire la sua scheda → “Cancella dati”. Va riscritto il cognome per conferma, poi spariscono davvero anagrafica, accessi, quiz svolti, statistiche e presenze: non si torna indietro. Se invece serve solo togliere l'allievo dagli elenchi (corso finito, esame sostenuto) si usa la disattivazione, che conserva lo storico.</w:t>
      </w:r>
    </w:p>
    <w:p>
      <w:pPr>
        <w:pStyle w:val="Heading3"/>
        <w:spacing w:after="90" w:before="200"/>
      </w:pPr>
      <w:r>
        <w:rPr>
          <w:b/>
          <w:bCs/>
          <w:color w:val="8A1B15"/>
          <w:sz w:val="21"/>
          <w:szCs w:val="21"/>
        </w:rPr>
        <w:t>Un allievo ha sbagliato la password troppe volte e non riesce più a entrare</w:t>
      </w:r>
    </w:p>
    <w:p>
      <w:pPr>
        <w:spacing w:after="160" w:line="300"/>
      </w:pPr>
      <w:r>
        <w:rPr>
          <w:color w:val="1F2328"/>
          <w:sz w:val="21"/>
          <w:szCs w:val="21"/>
        </w:rPr>
        <w:t>Dopo otto tentativi sbagliati l'accesso si blocca per quindici minuti, per difendere gli account da chi prova password a raffica. Basta aspettare, oppure generare subito una nuova password dalla sua scheda: quella riparte immediatamente.</w:t>
      </w:r>
    </w:p>
    <w:p>
      <w:pPr>
        <w:pStyle w:val="Heading3"/>
        <w:spacing w:after="90" w:before="200"/>
      </w:pPr>
      <w:r>
        <w:rPr>
          <w:b/>
          <w:bCs/>
          <w:color w:val="8A1B15"/>
          <w:sz w:val="21"/>
          <w:szCs w:val="21"/>
        </w:rPr>
        <w:t>I video della scuola sono protetti?</w:t>
      </w:r>
    </w:p>
    <w:p>
      <w:pPr>
        <w:spacing w:after="160" w:line="300"/>
      </w:pPr>
      <w:r>
        <w:rPr>
          <w:color w:val="1F2328"/>
          <w:sz w:val="21"/>
          <w:szCs w:val="21"/>
        </w:rPr>
        <w:t>Sì: l'indirizzo di una videolezione funziona solo per chi ha fatto l'accesso e scade dopo qualche ora, quindi un link copiato in una chat smette di funzionare in giornata. Le immagini dei quiz restano libere, perché sono materiale ministeriale pubblico.</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Pagina </w:t>
    </w: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2"/>
        <w:sz w:val="16"/>
        <w:szCs w:val="16"/>
      </w:rPr>
      <w:t xml:space="preserve">Autoscuola La Centauro — Cruscotto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2026-09-02T08:53:02.595Z</dcterms:created>
  <dcterms:modified xsi:type="dcterms:W3CDTF">2026-09-02T08:53:02.595Z</dcterms:modified>
</cp:coreProperties>
</file>

<file path=docProps/custom.xml><?xml version="1.0" encoding="utf-8"?>
<Properties xmlns="http://schemas.openxmlformats.org/officeDocument/2006/custom-properties" xmlns:vt="http://schemas.openxmlformats.org/officeDocument/2006/docPropsVTypes"/>
</file>