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44"/>
          <w:szCs w:val="44"/>
        </w:rPr>
        <w:t xml:space="preserve">Searching for Academic Literature</w:t>
      </w:r>
    </w:p>
    <w:p>
      <w:pPr>
        <w:spacing w:before="0" w:after="80"/>
        <w:jc w:val="center"/>
      </w:pPr>
      <w:r>
        <w:rPr>
          <w:rFonts w:ascii="Arial" w:cs="Arial" w:eastAsia="Arial" w:hAnsi="Arial"/>
          <w:color w:val="2E75B6"/>
          <w:sz w:val="28"/>
          <w:szCs w:val="28"/>
        </w:rPr>
        <w:t xml:space="preserve">Using Open Access Journals, Search Engines and Search Strategies</w:t>
      </w:r>
    </w:p>
    <w:p>
      <w:pPr>
        <w:pBdr>
          <w:bottom w:val="single" w:color="2E75B6" w:sz="4" w:space="4"/>
        </w:pBdr>
        <w:spacing w:before="0" w:after="600"/>
        <w:jc w:val="center"/>
      </w:pPr>
      <w:r>
        <w:rPr>
          <w:rFonts w:ascii="Arial" w:cs="Arial" w:eastAsia="Arial" w:hAnsi="Arial"/>
          <w:color w:val="888888"/>
          <w:sz w:val="22"/>
          <w:szCs w:val="22"/>
        </w:rPr>
        <w:t xml:space="preserve">Group 1  ·  Research Methods</w:t>
      </w:r>
    </w:p>
    <w:p>
      <w:pPr>
        <w:pStyle w:val="Heading1"/>
      </w:pPr>
      <w:r>
        <w:t xml:space="preserve">1. Introduction to Academic Literature</w:t>
      </w:r>
    </w:p>
    <w:p>
      <w:pPr>
        <w:spacing w:after="140"/>
      </w:pPr>
      <w:r>
        <w:rPr>
          <w:rFonts w:ascii="Arial" w:cs="Arial" w:eastAsia="Arial" w:hAnsi="Arial"/>
          <w:sz w:val="24"/>
          <w:szCs w:val="24"/>
        </w:rPr>
        <w:t xml:space="preserve">Academic literature refers to research-based writings produced by scholars and experts in a particular field. Unlike popular publications such as newspaper articles or blog posts, academic literature is formal, structured, and grounded in evidence. It is produced by qualified researchers and subjected to peer review — a process in which other experts evaluate the quality, accuracy, and validity of the research before it is accepted for publication.</w:t>
      </w:r>
    </w:p>
    <w:p>
      <w:pPr>
        <w:pBdr>
          <w:left w:val="single" w:color="2E75B6" w:sz="12" w:space="8"/>
        </w:pBdr>
        <w:spacing w:before="80" w:after="160"/>
        <w:ind w:left="560"/>
      </w:pPr>
      <w:r>
        <w:rPr>
          <w:rFonts w:ascii="Arial" w:cs="Arial" w:eastAsia="Arial" w:hAnsi="Arial"/>
          <w:b/>
          <w:bCs/>
          <w:color w:val="2E75B6"/>
          <w:sz w:val="22"/>
          <w:szCs w:val="22"/>
        </w:rPr>
        <w:t xml:space="preserve">Real-world example: </w:t>
      </w:r>
      <w:r>
        <w:rPr>
          <w:rFonts w:ascii="Arial" w:cs="Arial" w:eastAsia="Arial" w:hAnsi="Arial"/>
          <w:i/>
          <w:iCs/>
          <w:color w:val="444444"/>
          <w:sz w:val="22"/>
          <w:szCs w:val="22"/>
        </w:rPr>
        <w:t xml:space="preserve">A student writing about climate change might cite an article from Nature Climate Change rather than a BBC news article, because the journal article has been peer-reviewed and is therefore more credible and reliable.</w:t>
      </w:r>
    </w:p>
    <w:p>
      <w:pPr>
        <w:pStyle w:val="Heading2"/>
      </w:pPr>
      <w:r>
        <w:t xml:space="preserve">1.1 Types of Academic Literature</w:t>
      </w:r>
    </w:p>
    <w:p>
      <w:pPr>
        <w:spacing w:after="140"/>
      </w:pPr>
      <w:r>
        <w:rPr>
          <w:rFonts w:ascii="Arial" w:cs="Arial" w:eastAsia="Arial" w:hAnsi="Arial"/>
          <w:sz w:val="24"/>
          <w:szCs w:val="24"/>
        </w:rPr>
        <w:t xml:space="preserve">Academic literature takes several forms, each serving a distinct purpose in the research ecosystem:</w:t>
      </w:r>
    </w:p>
    <w:p>
      <w:pPr>
        <w:pStyle w:val="ListParagraph"/>
        <w:numPr>
          <w:ilvl w:val="0"/>
          <w:numId w:val="2"/>
        </w:numPr>
        <w:spacing w:after="40"/>
      </w:pPr>
      <w:r>
        <w:rPr>
          <w:rFonts w:ascii="Arial" w:cs="Arial" w:eastAsia="Arial" w:hAnsi="Arial"/>
          <w:b/>
          <w:bCs/>
          <w:sz w:val="24"/>
          <w:szCs w:val="24"/>
        </w:rPr>
        <w:t xml:space="preserve">Journal articles: </w:t>
      </w:r>
      <w:r>
        <w:rPr>
          <w:rFonts w:ascii="Arial" w:cs="Arial" w:eastAsia="Arial" w:hAnsi="Arial"/>
          <w:sz w:val="24"/>
          <w:szCs w:val="24"/>
        </w:rPr>
        <w:t xml:space="preserve">the most common form of academic literature, published in peer-reviewed academic journals.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An article titled "Deep learning approaches to network congestion control" published in the IEEE Transactions on Networking is a journal article.</w:t>
      </w:r>
    </w:p>
    <w:p>
      <w:pPr>
        <w:pStyle w:val="ListParagraph"/>
        <w:numPr>
          <w:ilvl w:val="0"/>
          <w:numId w:val="2"/>
        </w:numPr>
        <w:spacing w:after="40"/>
      </w:pPr>
      <w:r>
        <w:rPr>
          <w:rFonts w:ascii="Arial" w:cs="Arial" w:eastAsia="Arial" w:hAnsi="Arial"/>
          <w:b/>
          <w:bCs/>
          <w:sz w:val="24"/>
          <w:szCs w:val="24"/>
        </w:rPr>
        <w:t xml:space="preserve">Conference papers: </w:t>
      </w:r>
      <w:r>
        <w:rPr>
          <w:rFonts w:ascii="Arial" w:cs="Arial" w:eastAsia="Arial" w:hAnsi="Arial"/>
          <w:sz w:val="24"/>
          <w:szCs w:val="24"/>
        </w:rPr>
        <w:t xml:space="preserve">presented at academic conferences, often representing cutting-edge or preliminary research shared with a specialist audience.</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paper presented at the ACM SIGCOMM conference on computer communications qualifies as a conference paper.</w:t>
      </w:r>
    </w:p>
    <w:p>
      <w:pPr>
        <w:pStyle w:val="ListParagraph"/>
        <w:numPr>
          <w:ilvl w:val="0"/>
          <w:numId w:val="2"/>
        </w:numPr>
        <w:spacing w:after="40"/>
      </w:pPr>
      <w:r>
        <w:rPr>
          <w:rFonts w:ascii="Arial" w:cs="Arial" w:eastAsia="Arial" w:hAnsi="Arial"/>
          <w:b/>
          <w:bCs/>
          <w:sz w:val="24"/>
          <w:szCs w:val="24"/>
        </w:rPr>
        <w:t xml:space="preserve">Theses and dissertations: </w:t>
      </w:r>
      <w:r>
        <w:rPr>
          <w:rFonts w:ascii="Arial" w:cs="Arial" w:eastAsia="Arial" w:hAnsi="Arial"/>
          <w:sz w:val="24"/>
          <w:szCs w:val="24"/>
        </w:rPr>
        <w:t xml:space="preserve">extended research projects submitted by students, typically at postgraduate level, contributing original knowledge to a field.</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PhD candidate at the University of Ghana submits a dissertation on mobile network performance — this is an example of a dissertation.</w:t>
      </w:r>
    </w:p>
    <w:p>
      <w:pPr>
        <w:pStyle w:val="ListParagraph"/>
        <w:numPr>
          <w:ilvl w:val="0"/>
          <w:numId w:val="2"/>
        </w:numPr>
        <w:spacing w:after="40"/>
      </w:pPr>
      <w:r>
        <w:rPr>
          <w:rFonts w:ascii="Arial" w:cs="Arial" w:eastAsia="Arial" w:hAnsi="Arial"/>
          <w:b/>
          <w:bCs/>
          <w:sz w:val="24"/>
          <w:szCs w:val="24"/>
        </w:rPr>
        <w:t xml:space="preserve">Review articles: </w:t>
      </w:r>
      <w:r>
        <w:rPr>
          <w:rFonts w:ascii="Arial" w:cs="Arial" w:eastAsia="Arial" w:hAnsi="Arial"/>
          <w:sz w:val="24"/>
          <w:szCs w:val="24"/>
        </w:rPr>
        <w:t xml:space="preserve">secondary sources that synthesise existing research on a topic, providing a broad overview of what is already known.</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paper titled "A systematic review of TCP congestion control algorithms, 2000–2023" is a review article.</w:t>
      </w:r>
    </w:p>
    <w:p>
      <w:pPr>
        <w:pStyle w:val="Heading2"/>
      </w:pPr>
      <w:r>
        <w:t xml:space="preserve">1.2 Key Characteristics of Academic Literature</w:t>
      </w:r>
    </w:p>
    <w:p>
      <w:pPr>
        <w:spacing w:after="140"/>
      </w:pPr>
      <w:r>
        <w:rPr>
          <w:rFonts w:ascii="Arial" w:cs="Arial" w:eastAsia="Arial" w:hAnsi="Arial"/>
          <w:sz w:val="24"/>
          <w:szCs w:val="24"/>
        </w:rPr>
        <w:t xml:space="preserve">Credible academic literature shares several defining features that distinguish it from non-academic sources:</w:t>
      </w:r>
    </w:p>
    <w:p>
      <w:pPr>
        <w:pStyle w:val="ListParagraph"/>
        <w:numPr>
          <w:ilvl w:val="0"/>
          <w:numId w:val="2"/>
        </w:numPr>
        <w:spacing w:after="40"/>
      </w:pPr>
      <w:r>
        <w:rPr>
          <w:rFonts w:ascii="Arial" w:cs="Arial" w:eastAsia="Arial" w:hAnsi="Arial"/>
          <w:b/>
          <w:bCs/>
          <w:sz w:val="24"/>
          <w:szCs w:val="24"/>
        </w:rPr>
        <w:t xml:space="preserve">Objectivity: </w:t>
      </w:r>
      <w:r>
        <w:rPr>
          <w:rFonts w:ascii="Arial" w:cs="Arial" w:eastAsia="Arial" w:hAnsi="Arial"/>
          <w:sz w:val="24"/>
          <w:szCs w:val="24"/>
        </w:rPr>
        <w:t xml:space="preserve">the writing avoids personal opinion or bias and presents findings in a balanced and impartial manner.</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Rather than saying "this method is clearly the best," an academic paper would state: "Results indicate that Method A outperformed Method B in 80% of test conditions (p &lt; 0.05)."</w:t>
      </w:r>
    </w:p>
    <w:p>
      <w:pPr>
        <w:pStyle w:val="ListParagraph"/>
        <w:numPr>
          <w:ilvl w:val="0"/>
          <w:numId w:val="2"/>
        </w:numPr>
        <w:spacing w:after="40"/>
      </w:pPr>
      <w:r>
        <w:rPr>
          <w:rFonts w:ascii="Arial" w:cs="Arial" w:eastAsia="Arial" w:hAnsi="Arial"/>
          <w:b/>
          <w:bCs/>
          <w:sz w:val="24"/>
          <w:szCs w:val="24"/>
        </w:rPr>
        <w:t xml:space="preserve">Evidence-based: </w:t>
      </w:r>
      <w:r>
        <w:rPr>
          <w:rFonts w:ascii="Arial" w:cs="Arial" w:eastAsia="Arial" w:hAnsi="Arial"/>
          <w:sz w:val="24"/>
          <w:szCs w:val="24"/>
        </w:rPr>
        <w:t xml:space="preserve">all claims are supported by data, experiments, or citations from credible sources.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medical researcher does not simply state that a drug is effective; they provide clinical trial data and reference prior studies that support their conclusion.</w:t>
      </w:r>
    </w:p>
    <w:p>
      <w:pPr>
        <w:pStyle w:val="ListParagraph"/>
        <w:numPr>
          <w:ilvl w:val="0"/>
          <w:numId w:val="2"/>
        </w:numPr>
        <w:spacing w:after="40"/>
      </w:pPr>
      <w:r>
        <w:rPr>
          <w:rFonts w:ascii="Arial" w:cs="Arial" w:eastAsia="Arial" w:hAnsi="Arial"/>
          <w:b/>
          <w:bCs/>
          <w:sz w:val="24"/>
          <w:szCs w:val="24"/>
        </w:rPr>
        <w:t xml:space="preserve">Formal language: </w:t>
      </w:r>
      <w:r>
        <w:rPr>
          <w:rFonts w:ascii="Arial" w:cs="Arial" w:eastAsia="Arial" w:hAnsi="Arial"/>
          <w:sz w:val="24"/>
          <w:szCs w:val="24"/>
        </w:rPr>
        <w:t xml:space="preserve">professional and precise writing appropriate to the discipline is used throughout.</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Instead of writing "a lot of people have this problem," an academic writer would state: "Studies estimate that approximately 1.4 billion individuals are affected globally (WHO, 2022)."</w:t>
      </w:r>
    </w:p>
    <w:p>
      <w:pPr>
        <w:pStyle w:val="ListParagraph"/>
        <w:numPr>
          <w:ilvl w:val="0"/>
          <w:numId w:val="2"/>
        </w:numPr>
        <w:spacing w:after="40"/>
      </w:pPr>
      <w:r>
        <w:rPr>
          <w:rFonts w:ascii="Arial" w:cs="Arial" w:eastAsia="Arial" w:hAnsi="Arial"/>
          <w:b/>
          <w:bCs/>
          <w:sz w:val="24"/>
          <w:szCs w:val="24"/>
        </w:rPr>
        <w:t xml:space="preserve">Proper attribution: </w:t>
      </w:r>
      <w:r>
        <w:rPr>
          <w:rFonts w:ascii="Arial" w:cs="Arial" w:eastAsia="Arial" w:hAnsi="Arial"/>
          <w:sz w:val="24"/>
          <w:szCs w:val="24"/>
        </w:rPr>
        <w:t xml:space="preserve">sources are consistently acknowledged through in-text citations and a reference list.</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Every claim drawn from another source is cited, for example: (Smith &amp; Jones, 2021), and the full reference appears at the end of the document.</w:t>
      </w:r>
    </w:p>
    <w:p>
      <w:pPr>
        <w:pStyle w:val="Heading1"/>
      </w:pPr>
      <w:r>
        <w:t xml:space="preserve">2. Open Access Journals</w:t>
      </w:r>
    </w:p>
    <w:p>
      <w:pPr>
        <w:spacing w:after="140"/>
      </w:pPr>
      <w:r>
        <w:rPr>
          <w:rFonts w:ascii="Arial" w:cs="Arial" w:eastAsia="Arial" w:hAnsi="Arial"/>
          <w:sz w:val="24"/>
          <w:szCs w:val="24"/>
        </w:rPr>
        <w:t xml:space="preserve">Open access (OA) journals are peer-reviewed academic publications that are freely available online. Unlike subscription-based journals, which require individuals or institutions to pay for access, open access journals remove financial barriers and make scholarly knowledge available to anyone with an internet connection. Despite being free to read, high-quality open access journals maintain rigorous peer review standards.</w:t>
      </w:r>
    </w:p>
    <w:p>
      <w:pPr>
        <w:pBdr>
          <w:left w:val="single" w:color="2E75B6" w:sz="12" w:space="8"/>
        </w:pBdr>
        <w:spacing w:before="80" w:after="160"/>
        <w:ind w:left="560"/>
      </w:pPr>
      <w:r>
        <w:rPr>
          <w:rFonts w:ascii="Arial" w:cs="Arial" w:eastAsia="Arial" w:hAnsi="Arial"/>
          <w:b/>
          <w:bCs/>
          <w:color w:val="2E75B6"/>
          <w:sz w:val="22"/>
          <w:szCs w:val="22"/>
        </w:rPr>
        <w:t xml:space="preserve">Why this matters: </w:t>
      </w:r>
      <w:r>
        <w:rPr>
          <w:rFonts w:ascii="Arial" w:cs="Arial" w:eastAsia="Arial" w:hAnsi="Arial"/>
          <w:i/>
          <w:iCs/>
          <w:color w:val="444444"/>
          <w:sz w:val="22"/>
          <w:szCs w:val="22"/>
        </w:rPr>
        <w:t xml:space="preserve">A student at a university without a subscription to expensive journals such as Elsevier or Springer can still access high-quality, peer-reviewed research for free through open access platforms — the same research that paid subscribers read.</w:t>
      </w:r>
    </w:p>
    <w:p>
      <w:pPr>
        <w:pStyle w:val="Heading2"/>
      </w:pPr>
      <w:r>
        <w:t xml:space="preserve">2.1 Key Open Access Sources</w:t>
      </w:r>
    </w:p>
    <w:p>
      <w:pPr>
        <w:spacing w:after="140"/>
      </w:pPr>
      <w:r>
        <w:rPr>
          <w:rFonts w:ascii="Arial" w:cs="Arial" w:eastAsia="Arial" w:hAnsi="Arial"/>
          <w:sz w:val="24"/>
          <w:szCs w:val="24"/>
        </w:rPr>
        <w:t xml:space="preserve">Several well-established platforms provide access to open access research across various disciplines:</w:t>
      </w:r>
    </w:p>
    <w:p>
      <w:pPr>
        <w:pStyle w:val="ListParagraph"/>
        <w:numPr>
          <w:ilvl w:val="0"/>
          <w:numId w:val="2"/>
        </w:numPr>
        <w:spacing w:after="40"/>
      </w:pPr>
      <w:r>
        <w:rPr>
          <w:rFonts w:ascii="Arial" w:cs="Arial" w:eastAsia="Arial" w:hAnsi="Arial"/>
          <w:b/>
          <w:bCs/>
          <w:sz w:val="24"/>
          <w:szCs w:val="24"/>
        </w:rPr>
        <w:t xml:space="preserve">Directory of Open Access Journals (DOAJ): </w:t>
      </w:r>
      <w:r>
        <w:rPr>
          <w:rFonts w:ascii="Arial" w:cs="Arial" w:eastAsia="Arial" w:hAnsi="Arial"/>
          <w:sz w:val="24"/>
          <w:szCs w:val="24"/>
        </w:rPr>
        <w:t xml:space="preserve">a comprehensive index of thousands of free, peer-reviewed journals spanning multiple disciplines. It is a reliable first stop when searching for open access literature.</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Searching DOAJ for "wireless networks" returns over 200 peer-reviewed journals covering the subject, all freely accessible.</w:t>
      </w:r>
    </w:p>
    <w:p>
      <w:pPr>
        <w:pStyle w:val="ListParagraph"/>
        <w:numPr>
          <w:ilvl w:val="0"/>
          <w:numId w:val="2"/>
        </w:numPr>
        <w:spacing w:after="40"/>
      </w:pPr>
      <w:r>
        <w:rPr>
          <w:rFonts w:ascii="Arial" w:cs="Arial" w:eastAsia="Arial" w:hAnsi="Arial"/>
          <w:b/>
          <w:bCs/>
          <w:sz w:val="24"/>
          <w:szCs w:val="24"/>
        </w:rPr>
        <w:t xml:space="preserve">Public Library of Science (PLOS): </w:t>
      </w:r>
      <w:r>
        <w:rPr>
          <w:rFonts w:ascii="Arial" w:cs="Arial" w:eastAsia="Arial" w:hAnsi="Arial"/>
          <w:sz w:val="24"/>
          <w:szCs w:val="24"/>
        </w:rPr>
        <w:t xml:space="preserve">a leading open access publisher particularly strong in science, health, and technology. Its journals include PLOS ONE, one of the world's largest scientific journals.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researcher looking for studies on malaria treatment can find peer-reviewed open access articles directly on the PLOS Medicine website at no cost.</w:t>
      </w:r>
    </w:p>
    <w:p>
      <w:pPr>
        <w:pStyle w:val="ListParagraph"/>
        <w:numPr>
          <w:ilvl w:val="0"/>
          <w:numId w:val="2"/>
        </w:numPr>
        <w:spacing w:after="40"/>
      </w:pPr>
      <w:r>
        <w:rPr>
          <w:rFonts w:ascii="Arial" w:cs="Arial" w:eastAsia="Arial" w:hAnsi="Arial"/>
          <w:b/>
          <w:bCs/>
          <w:sz w:val="24"/>
          <w:szCs w:val="24"/>
        </w:rPr>
        <w:t xml:space="preserve">BioMed Central (BMC): </w:t>
      </w:r>
      <w:r>
        <w:rPr>
          <w:rFonts w:ascii="Arial" w:cs="Arial" w:eastAsia="Arial" w:hAnsi="Arial"/>
          <w:sz w:val="24"/>
          <w:szCs w:val="24"/>
        </w:rPr>
        <w:t xml:space="preserve">specialises in medical and biological research, hosting hundreds of peer-reviewed open access journals.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BMC Infectious Diseases publishes research on epidemics and disease outbreaks, freely available to health researchers worldwide.</w:t>
      </w:r>
    </w:p>
    <w:p>
      <w:pPr>
        <w:pStyle w:val="ListParagraph"/>
        <w:numPr>
          <w:ilvl w:val="0"/>
          <w:numId w:val="2"/>
        </w:numPr>
        <w:spacing w:after="40"/>
      </w:pPr>
      <w:r>
        <w:rPr>
          <w:rFonts w:ascii="Arial" w:cs="Arial" w:eastAsia="Arial" w:hAnsi="Arial"/>
          <w:b/>
          <w:bCs/>
          <w:sz w:val="24"/>
          <w:szCs w:val="24"/>
        </w:rPr>
        <w:t xml:space="preserve">CORE: </w:t>
      </w:r>
      <w:r>
        <w:rPr>
          <w:rFonts w:ascii="Arial" w:cs="Arial" w:eastAsia="Arial" w:hAnsi="Arial"/>
          <w:sz w:val="24"/>
          <w:szCs w:val="24"/>
        </w:rPr>
        <w:t xml:space="preserve">aggregates millions of free research papers from university repositories and open access journals around the world.</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student can search CORE for papers on "machine learning in healthcare" and access full-text PDFs from universities across the globe.</w:t>
      </w:r>
    </w:p>
    <w:p>
      <w:pPr>
        <w:pStyle w:val="Heading2"/>
      </w:pPr>
      <w:r>
        <w:t xml:space="preserve">2.2 Why Open Access Matters</w:t>
      </w:r>
    </w:p>
    <w:p>
      <w:pPr>
        <w:spacing w:after="140"/>
      </w:pPr>
      <w:r>
        <w:rPr>
          <w:rFonts w:ascii="Arial" w:cs="Arial" w:eastAsia="Arial" w:hAnsi="Arial"/>
          <w:sz w:val="24"/>
          <w:szCs w:val="24"/>
        </w:rPr>
        <w:t xml:space="preserve">Open access journals are particularly valuable for students and researchers in institutions with limited library budgets. They also accelerate the pace of innovation globally by enabling researchers in any context to access and build upon existing knowledge.</w:t>
      </w:r>
    </w:p>
    <w:p>
      <w:pPr>
        <w:pBdr>
          <w:left w:val="single" w:color="2E75B6" w:sz="12" w:space="8"/>
        </w:pBdr>
        <w:spacing w:before="80" w:after="160"/>
        <w:ind w:left="560"/>
      </w:pPr>
      <w:r>
        <w:rPr>
          <w:rFonts w:ascii="Arial" w:cs="Arial" w:eastAsia="Arial" w:hAnsi="Arial"/>
          <w:b/>
          <w:bCs/>
          <w:color w:val="2E75B6"/>
          <w:sz w:val="22"/>
          <w:szCs w:val="22"/>
        </w:rPr>
        <w:t xml:space="preserve">Example: </w:t>
      </w:r>
      <w:r>
        <w:rPr>
          <w:rFonts w:ascii="Arial" w:cs="Arial" w:eastAsia="Arial" w:hAnsi="Arial"/>
          <w:i/>
          <w:iCs/>
          <w:color w:val="444444"/>
          <w:sz w:val="22"/>
          <w:szCs w:val="22"/>
        </w:rPr>
        <w:t xml:space="preserve">A researcher in Kumasi can access the same peer-reviewed articles on computer networking as a researcher at MIT — at no cost — through platforms like DOAJ or CORE. This levels the playing field for academic inquiry across the world.</w:t>
      </w:r>
    </w:p>
    <w:p>
      <w:pPr>
        <w:pStyle w:val="Heading1"/>
      </w:pPr>
      <w:r>
        <w:t xml:space="preserve">3. Academic Search Engines</w:t>
      </w:r>
    </w:p>
    <w:p>
      <w:pPr>
        <w:spacing w:after="140"/>
      </w:pPr>
      <w:r>
        <w:rPr>
          <w:rFonts w:ascii="Arial" w:cs="Arial" w:eastAsia="Arial" w:hAnsi="Arial"/>
          <w:sz w:val="24"/>
          <w:szCs w:val="24"/>
        </w:rPr>
        <w:t xml:space="preserve">Academic search engines are specialised online tools designed to locate scholarly articles, journal papers, and other research publications. Unlike general-purpose search engines such as Google, which return a wide mix of results including blogs, advertisements, and unreliable websites, academic search engines index and prioritise peer-reviewed and credible sources. They typically allow users to filter results by date, author, publication type, and citation count.</w:t>
      </w:r>
    </w:p>
    <w:p>
      <w:pPr>
        <w:pBdr>
          <w:left w:val="single" w:color="2E75B6" w:sz="12" w:space="8"/>
        </w:pBdr>
        <w:spacing w:before="80" w:after="160"/>
        <w:ind w:left="560"/>
      </w:pPr>
      <w:r>
        <w:rPr>
          <w:rFonts w:ascii="Arial" w:cs="Arial" w:eastAsia="Arial" w:hAnsi="Arial"/>
          <w:b/>
          <w:bCs/>
          <w:color w:val="2E75B6"/>
          <w:sz w:val="22"/>
          <w:szCs w:val="22"/>
        </w:rPr>
        <w:t xml:space="preserve">Comparison: </w:t>
      </w:r>
      <w:r>
        <w:rPr>
          <w:rFonts w:ascii="Arial" w:cs="Arial" w:eastAsia="Arial" w:hAnsi="Arial"/>
          <w:i/>
          <w:iCs/>
          <w:color w:val="444444"/>
          <w:sz w:val="22"/>
          <w:szCs w:val="22"/>
        </w:rPr>
        <w:t xml:space="preserve">Searching "network congestion" on Google returns news articles, forum posts, and vendor marketing pages. The same search on Google Scholar returns peer-reviewed journal articles and conference papers from IEEE, ACM, and Springer — far more appropriate for academic work.</w:t>
      </w:r>
    </w:p>
    <w:p>
      <w:pPr>
        <w:pStyle w:val="Heading2"/>
      </w:pPr>
      <w:r>
        <w:t xml:space="preserve">3.1 Popular Academic Search Engines</w:t>
      </w:r>
    </w:p>
    <w:p>
      <w:pPr>
        <w:pStyle w:val="ListParagraph"/>
        <w:numPr>
          <w:ilvl w:val="0"/>
          <w:numId w:val="2"/>
        </w:numPr>
        <w:spacing w:after="40"/>
      </w:pPr>
      <w:r>
        <w:rPr>
          <w:rFonts w:ascii="Arial" w:cs="Arial" w:eastAsia="Arial" w:hAnsi="Arial"/>
          <w:b/>
          <w:bCs/>
          <w:sz w:val="24"/>
          <w:szCs w:val="24"/>
        </w:rPr>
        <w:t xml:space="preserve">Google Scholar (scholar.google.com): </w:t>
      </w:r>
      <w:r>
        <w:rPr>
          <w:rFonts w:ascii="Arial" w:cs="Arial" w:eastAsia="Arial" w:hAnsi="Arial"/>
          <w:sz w:val="24"/>
          <w:szCs w:val="24"/>
        </w:rPr>
        <w:t xml:space="preserve">the most widely used academic search engine, offering a broad index of scholarly literature across all disciplines. It is free, intuitive to use, and displays citation counts for each result.</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Searching for "congestion control TCP" on Google Scholar returns over 200,000 results, each with a citation count, author affiliations, and links to related articles.</w:t>
      </w:r>
    </w:p>
    <w:p>
      <w:pPr>
        <w:pStyle w:val="ListParagraph"/>
        <w:numPr>
          <w:ilvl w:val="0"/>
          <w:numId w:val="2"/>
        </w:numPr>
        <w:spacing w:after="40"/>
      </w:pPr>
      <w:r>
        <w:rPr>
          <w:rFonts w:ascii="Arial" w:cs="Arial" w:eastAsia="Arial" w:hAnsi="Arial"/>
          <w:b/>
          <w:bCs/>
          <w:sz w:val="24"/>
          <w:szCs w:val="24"/>
        </w:rPr>
        <w:t xml:space="preserve">Semantic Scholar (semanticscholar.org): </w:t>
      </w:r>
      <w:r>
        <w:rPr>
          <w:rFonts w:ascii="Arial" w:cs="Arial" w:eastAsia="Arial" w:hAnsi="Arial"/>
          <w:sz w:val="24"/>
          <w:szCs w:val="24"/>
        </w:rPr>
        <w:t xml:space="preserve">uses artificial intelligence to summarise papers and identify key findings, helping researchers quickly assess whether a paper is relevant without reading it in full.</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Semantic Scholar can show you a one-sentence AI-generated summary of a 20-page paper, saving valuable research time.</w:t>
      </w:r>
    </w:p>
    <w:p>
      <w:pPr>
        <w:pStyle w:val="ListParagraph"/>
        <w:numPr>
          <w:ilvl w:val="0"/>
          <w:numId w:val="2"/>
        </w:numPr>
        <w:spacing w:after="40"/>
      </w:pPr>
      <w:r>
        <w:rPr>
          <w:rFonts w:ascii="Arial" w:cs="Arial" w:eastAsia="Arial" w:hAnsi="Arial"/>
          <w:b/>
          <w:bCs/>
          <w:sz w:val="24"/>
          <w:szCs w:val="24"/>
        </w:rPr>
        <w:t xml:space="preserve">PubMed (pubmed.ncbi.nlm.nih.gov): </w:t>
      </w:r>
      <w:r>
        <w:rPr>
          <w:rFonts w:ascii="Arial" w:cs="Arial" w:eastAsia="Arial" w:hAnsi="Arial"/>
          <w:sz w:val="24"/>
          <w:szCs w:val="24"/>
        </w:rPr>
        <w:t xml:space="preserve">maintained by the US National Library of Medicine, it is the leading database for medical, health, and life science research, indexing millions of journal articles.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nursing student researching antibiotic resistance would use PubMed to find the latest clinical studies from journals such as The Lancet or JAMA.</w:t>
      </w:r>
    </w:p>
    <w:p>
      <w:pPr>
        <w:pStyle w:val="Heading2"/>
      </w:pPr>
      <w:r>
        <w:t xml:space="preserve">3.2 How to Use an Academic Search Engine Effectively</w:t>
      </w:r>
    </w:p>
    <w:p>
      <w:pPr>
        <w:spacing w:after="140"/>
      </w:pPr>
      <w:r>
        <w:rPr>
          <w:rFonts w:ascii="Arial" w:cs="Arial" w:eastAsia="Arial" w:hAnsi="Arial"/>
          <w:sz w:val="24"/>
          <w:szCs w:val="24"/>
        </w:rPr>
        <w:t xml:space="preserve">Simply typing a topic into a search engine is rarely enough. Combining a search engine with the strategies described in Section 4 dramatically improves the quality of results. A few practical habits include:</w:t>
      </w:r>
    </w:p>
    <w:p>
      <w:pPr>
        <w:pStyle w:val="ListParagraph"/>
        <w:numPr>
          <w:ilvl w:val="0"/>
          <w:numId w:val="2"/>
        </w:numPr>
        <w:spacing w:after="40"/>
      </w:pPr>
      <w:r>
        <w:rPr>
          <w:rFonts w:ascii="Arial" w:cs="Arial" w:eastAsia="Arial" w:hAnsi="Arial"/>
          <w:b/>
          <w:bCs/>
          <w:sz w:val="24"/>
          <w:szCs w:val="24"/>
        </w:rPr>
        <w:t xml:space="preserve">Always check the source: </w:t>
      </w:r>
      <w:r>
        <w:rPr>
          <w:rFonts w:ascii="Arial" w:cs="Arial" w:eastAsia="Arial" w:hAnsi="Arial"/>
          <w:sz w:val="24"/>
          <w:szCs w:val="24"/>
        </w:rPr>
        <w:t xml:space="preserve">confirm that results come from peer-reviewed journals, not predatory or unreviewed publications.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If a search result links to a journal you do not recognise, check whether it appears on the DOAJ to verify it is legitimate.</w:t>
      </w:r>
    </w:p>
    <w:p>
      <w:pPr>
        <w:pStyle w:val="ListParagraph"/>
        <w:numPr>
          <w:ilvl w:val="0"/>
          <w:numId w:val="2"/>
        </w:numPr>
        <w:spacing w:after="40"/>
      </w:pPr>
      <w:r>
        <w:rPr>
          <w:rFonts w:ascii="Arial" w:cs="Arial" w:eastAsia="Arial" w:hAnsi="Arial"/>
          <w:b/>
          <w:bCs/>
          <w:sz w:val="24"/>
          <w:szCs w:val="24"/>
        </w:rPr>
        <w:t xml:space="preserve">Use the 'Cited by' feature: </w:t>
      </w:r>
      <w:r>
        <w:rPr>
          <w:rFonts w:ascii="Arial" w:cs="Arial" w:eastAsia="Arial" w:hAnsi="Arial"/>
          <w:sz w:val="24"/>
          <w:szCs w:val="24"/>
        </w:rPr>
        <w:t xml:space="preserve">on Google Scholar, clicking 'Cited by' under an article shows all subsequent papers that have referenced it — a powerful way to find newer, related research.</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If you find a foundational 2010 paper on your topic, clicking 'Cited by' may reveal a 2023 study that updates and builds on it.</w:t>
      </w:r>
    </w:p>
    <w:p>
      <w:pPr>
        <w:pStyle w:val="Heading1"/>
      </w:pPr>
      <w:r>
        <w:t xml:space="preserve">4. Search Strategies</w:t>
      </w:r>
    </w:p>
    <w:p>
      <w:pPr>
        <w:spacing w:after="140"/>
      </w:pPr>
      <w:r>
        <w:rPr>
          <w:rFonts w:ascii="Arial" w:cs="Arial" w:eastAsia="Arial" w:hAnsi="Arial"/>
          <w:sz w:val="24"/>
          <w:szCs w:val="24"/>
        </w:rPr>
        <w:t xml:space="preserve">A search strategy is a systematic method used to locate relevant, high-quality academic information efficiently. Without a strategy, searches return thousands of loosely related results and important sources are easily missed. The following techniques are demonstrated using the example research topic: “Congestion control in computer networks.”</w:t>
      </w:r>
    </w:p>
    <w:p>
      <w:pPr>
        <w:pStyle w:val="Heading2"/>
      </w:pPr>
      <w:r>
        <w:t xml:space="preserve">4.1 Keyword Selection</w:t>
      </w:r>
    </w:p>
    <w:p>
      <w:pPr>
        <w:spacing w:after="140"/>
      </w:pPr>
      <w:r>
        <w:rPr>
          <w:rFonts w:ascii="Arial" w:cs="Arial" w:eastAsia="Arial" w:hAnsi="Arial"/>
          <w:sz w:val="24"/>
          <w:szCs w:val="24"/>
        </w:rPr>
        <w:t xml:space="preserve">The first step in any search is to identify the core concepts of your research topic and express them as precise keywords. Breaking a topic into its essential components prevents an overwhelming or unfocused set of results.</w:t>
      </w:r>
    </w:p>
    <w:p>
      <w:pPr>
        <w:pBdr>
          <w:left w:val="single" w:color="2E75B6" w:sz="12" w:space="8"/>
        </w:pBdr>
        <w:spacing w:before="80" w:after="160"/>
        <w:ind w:left="560"/>
      </w:pPr>
      <w:r>
        <w:rPr>
          <w:rFonts w:ascii="Arial" w:cs="Arial" w:eastAsia="Arial" w:hAnsi="Arial"/>
          <w:b/>
          <w:bCs/>
          <w:color w:val="2E75B6"/>
          <w:sz w:val="22"/>
          <w:szCs w:val="22"/>
        </w:rPr>
        <w:t xml:space="preserve">Example: </w:t>
      </w:r>
      <w:r>
        <w:rPr>
          <w:rFonts w:ascii="Arial" w:cs="Arial" w:eastAsia="Arial" w:hAnsi="Arial"/>
          <w:i/>
          <w:iCs/>
          <w:color w:val="444444"/>
          <w:sz w:val="22"/>
          <w:szCs w:val="22"/>
        </w:rPr>
        <w:t xml:space="preserve">For the topic “Congestion control in computer networks,” the core keywords are: congestion control — computer network — network performance. Each of these can then be combined or refined using the strategies below.</w:t>
      </w:r>
    </w:p>
    <w:p>
      <w:pPr>
        <w:pStyle w:val="Heading2"/>
      </w:pPr>
      <w:r>
        <w:t xml:space="preserve">4.2 Boolean Operators</w:t>
      </w:r>
    </w:p>
    <w:p>
      <w:pPr>
        <w:spacing w:after="140"/>
      </w:pPr>
      <w:r>
        <w:rPr>
          <w:rFonts w:ascii="Arial" w:cs="Arial" w:eastAsia="Arial" w:hAnsi="Arial"/>
          <w:sz w:val="24"/>
          <w:szCs w:val="24"/>
        </w:rPr>
        <w:t xml:space="preserve">Boolean operators are logical connectors that control how search terms are combined within a search engine. They are named after mathematician George Boole and are supported by virtually every academic search platform.</w:t>
      </w:r>
    </w:p>
    <w:p>
      <w:pPr>
        <w:pStyle w:val="ListParagraph"/>
        <w:numPr>
          <w:ilvl w:val="0"/>
          <w:numId w:val="2"/>
        </w:numPr>
        <w:spacing w:after="40"/>
      </w:pPr>
      <w:r>
        <w:rPr>
          <w:rFonts w:ascii="Arial" w:cs="Arial" w:eastAsia="Arial" w:hAnsi="Arial"/>
          <w:b/>
          <w:bCs/>
          <w:sz w:val="24"/>
          <w:szCs w:val="24"/>
        </w:rPr>
        <w:t xml:space="preserve">AND: </w:t>
      </w:r>
      <w:r>
        <w:rPr>
          <w:rFonts w:ascii="Arial" w:cs="Arial" w:eastAsia="Arial" w:hAnsi="Arial"/>
          <w:sz w:val="24"/>
          <w:szCs w:val="24"/>
        </w:rPr>
        <w:t xml:space="preserve">narrows the search by requiring both terms to be present in the results. Use AND when you want to focus on the intersection of two ideas.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congestion control AND wireless networks — returns only articles that discuss both topics together, excluding general network papers or general wireless papers.</w:t>
      </w:r>
    </w:p>
    <w:p>
      <w:pPr>
        <w:pStyle w:val="ListParagraph"/>
        <w:numPr>
          <w:ilvl w:val="0"/>
          <w:numId w:val="2"/>
        </w:numPr>
        <w:spacing w:after="40"/>
      </w:pPr>
      <w:r>
        <w:rPr>
          <w:rFonts w:ascii="Arial" w:cs="Arial" w:eastAsia="Arial" w:hAnsi="Arial"/>
          <w:b/>
          <w:bCs/>
          <w:sz w:val="24"/>
          <w:szCs w:val="24"/>
        </w:rPr>
        <w:t xml:space="preserve">OR: </w:t>
      </w:r>
      <w:r>
        <w:rPr>
          <w:rFonts w:ascii="Arial" w:cs="Arial" w:eastAsia="Arial" w:hAnsi="Arial"/>
          <w:sz w:val="24"/>
          <w:szCs w:val="24"/>
        </w:rPr>
        <w:t xml:space="preserve">broadens the search by including results that contain either term. Use OR when two terms describe the same concept or when you want to capture different expressions of an idea.</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congestion control OR traffic management — captures papers that use either term, ensuring you do not miss relevant research due to differences in terminology.</w:t>
      </w:r>
    </w:p>
    <w:p>
      <w:pPr>
        <w:pStyle w:val="ListParagraph"/>
        <w:numPr>
          <w:ilvl w:val="0"/>
          <w:numId w:val="2"/>
        </w:numPr>
        <w:spacing w:after="40"/>
      </w:pPr>
      <w:r>
        <w:rPr>
          <w:rFonts w:ascii="Arial" w:cs="Arial" w:eastAsia="Arial" w:hAnsi="Arial"/>
          <w:b/>
          <w:bCs/>
          <w:sz w:val="24"/>
          <w:szCs w:val="24"/>
        </w:rPr>
        <w:t xml:space="preserve">NOT: </w:t>
      </w:r>
      <w:r>
        <w:rPr>
          <w:rFonts w:ascii="Arial" w:cs="Arial" w:eastAsia="Arial" w:hAnsi="Arial"/>
          <w:sz w:val="24"/>
          <w:szCs w:val="24"/>
        </w:rPr>
        <w:t xml:space="preserve">excludes a term from results. Use NOT when a keyword has multiple meanings and you want to eliminate irrelevant uses.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networks NOT social — removes social network papers (Facebook, Instagram research) from results, leaving only computer network articles.</w:t>
      </w:r>
    </w:p>
    <w:p>
      <w:pPr>
        <w:pStyle w:val="Heading2"/>
      </w:pPr>
      <w:r>
        <w:t xml:space="preserve">4.3 Phrase Searching and Truncation</w:t>
      </w:r>
    </w:p>
    <w:p>
      <w:pPr>
        <w:spacing w:after="140"/>
      </w:pPr>
      <w:r>
        <w:rPr>
          <w:rFonts w:ascii="Arial" w:cs="Arial" w:eastAsia="Arial" w:hAnsi="Arial"/>
          <w:sz w:val="24"/>
          <w:szCs w:val="24"/>
        </w:rPr>
        <w:t xml:space="preserve">These two techniques give you more precise control over how the search engine interprets your query.</w:t>
      </w:r>
    </w:p>
    <w:p>
      <w:pPr>
        <w:pStyle w:val="ListParagraph"/>
        <w:numPr>
          <w:ilvl w:val="0"/>
          <w:numId w:val="2"/>
        </w:numPr>
        <w:spacing w:after="40"/>
      </w:pPr>
      <w:r>
        <w:rPr>
          <w:rFonts w:ascii="Arial" w:cs="Arial" w:eastAsia="Arial" w:hAnsi="Arial"/>
          <w:b/>
          <w:bCs/>
          <w:sz w:val="24"/>
          <w:szCs w:val="24"/>
        </w:rPr>
        <w:t xml:space="preserve">Quotation marks for phrase searching: </w:t>
      </w:r>
      <w:r>
        <w:rPr>
          <w:rFonts w:ascii="Arial" w:cs="Arial" w:eastAsia="Arial" w:hAnsi="Arial"/>
          <w:sz w:val="24"/>
          <w:szCs w:val="24"/>
        </w:rPr>
        <w:t xml:space="preserve">placing a phrase in quotation marks instructs the search engine to find that exact sequence of words, rather than each word independently.</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Searching congestion control techniques without quotes might return articles that mention the words separately. Searching "congestion control techniques" returns only articles with that precise phrase.</w:t>
      </w:r>
    </w:p>
    <w:p>
      <w:pPr>
        <w:pStyle w:val="ListParagraph"/>
        <w:numPr>
          <w:ilvl w:val="0"/>
          <w:numId w:val="2"/>
        </w:numPr>
        <w:spacing w:after="40"/>
      </w:pPr>
      <w:r>
        <w:rPr>
          <w:rFonts w:ascii="Arial" w:cs="Arial" w:eastAsia="Arial" w:hAnsi="Arial"/>
          <w:b/>
          <w:bCs/>
          <w:sz w:val="24"/>
          <w:szCs w:val="24"/>
        </w:rPr>
        <w:t xml:space="preserve">Truncation (*) for word variations: </w:t>
      </w:r>
      <w:r>
        <w:rPr>
          <w:rFonts w:ascii="Arial" w:cs="Arial" w:eastAsia="Arial" w:hAnsi="Arial"/>
          <w:sz w:val="24"/>
          <w:szCs w:val="24"/>
        </w:rPr>
        <w:t xml:space="preserve">the asterisk symbol after a root word retrieves all variations of that word, ensuring relevant results are not missed due to differences in word form.</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network* returns results containing network, networks, networking, and networked — all in a single search.</w:t>
      </w:r>
    </w:p>
    <w:p>
      <w:pPr>
        <w:pStyle w:val="Heading2"/>
      </w:pPr>
      <w:r>
        <w:t xml:space="preserve">4.4 Applying Filters</w:t>
      </w:r>
    </w:p>
    <w:p>
      <w:pPr>
        <w:spacing w:after="140"/>
      </w:pPr>
      <w:r>
        <w:rPr>
          <w:rFonts w:ascii="Arial" w:cs="Arial" w:eastAsia="Arial" w:hAnsi="Arial"/>
          <w:sz w:val="24"/>
          <w:szCs w:val="24"/>
        </w:rPr>
        <w:t xml:space="preserve">After running an initial search, filters allow you to refine results without rewriting your query. Most academic search engines offer the following filter options:</w:t>
      </w:r>
    </w:p>
    <w:p>
      <w:pPr>
        <w:pStyle w:val="ListParagraph"/>
        <w:numPr>
          <w:ilvl w:val="0"/>
          <w:numId w:val="2"/>
        </w:numPr>
        <w:spacing w:after="40"/>
      </w:pPr>
      <w:r>
        <w:rPr>
          <w:rFonts w:ascii="Arial" w:cs="Arial" w:eastAsia="Arial" w:hAnsi="Arial"/>
          <w:b/>
          <w:bCs/>
          <w:sz w:val="24"/>
          <w:szCs w:val="24"/>
        </w:rPr>
        <w:t xml:space="preserve">Publication year: </w:t>
      </w:r>
      <w:r>
        <w:rPr>
          <w:rFonts w:ascii="Arial" w:cs="Arial" w:eastAsia="Arial" w:hAnsi="Arial"/>
          <w:sz w:val="24"/>
          <w:szCs w:val="24"/>
        </w:rPr>
        <w:t xml:space="preserve">restrict results to a defined time period to ensure currency. For most topics, filtering to the last five to ten years is appropriate.</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Applying a 2019–2024 filter on a Google Scholar search for "5G network congestion" removes older papers that predate the technology’s commercialisation.</w:t>
      </w:r>
    </w:p>
    <w:p>
      <w:pPr>
        <w:pStyle w:val="ListParagraph"/>
        <w:numPr>
          <w:ilvl w:val="0"/>
          <w:numId w:val="2"/>
        </w:numPr>
        <w:spacing w:after="40"/>
      </w:pPr>
      <w:r>
        <w:rPr>
          <w:rFonts w:ascii="Arial" w:cs="Arial" w:eastAsia="Arial" w:hAnsi="Arial"/>
          <w:b/>
          <w:bCs/>
          <w:sz w:val="24"/>
          <w:szCs w:val="24"/>
        </w:rPr>
        <w:t xml:space="preserve">Document type: </w:t>
      </w:r>
      <w:r>
        <w:rPr>
          <w:rFonts w:ascii="Arial" w:cs="Arial" w:eastAsia="Arial" w:hAnsi="Arial"/>
          <w:sz w:val="24"/>
          <w:szCs w:val="24"/>
        </w:rPr>
        <w:t xml:space="preserve">select journal articles over news articles, editorials, or opinion pieces to ensure academic credibility.</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In PubMed, setting the filter to “Journal Article” and “Clinical Trial” narrows results to the most rigorous forms of medical evidence.</w:t>
      </w:r>
    </w:p>
    <w:p>
      <w:pPr>
        <w:pStyle w:val="ListParagraph"/>
        <w:numPr>
          <w:ilvl w:val="0"/>
          <w:numId w:val="2"/>
        </w:numPr>
        <w:spacing w:after="40"/>
      </w:pPr>
      <w:r>
        <w:rPr>
          <w:rFonts w:ascii="Arial" w:cs="Arial" w:eastAsia="Arial" w:hAnsi="Arial"/>
          <w:b/>
          <w:bCs/>
          <w:sz w:val="24"/>
          <w:szCs w:val="24"/>
        </w:rPr>
        <w:t xml:space="preserve">Language: </w:t>
      </w:r>
      <w:r>
        <w:rPr>
          <w:rFonts w:ascii="Arial" w:cs="Arial" w:eastAsia="Arial" w:hAnsi="Arial"/>
          <w:sz w:val="24"/>
          <w:szCs w:val="24"/>
        </w:rPr>
        <w:t xml:space="preserve">filter by language if you need sources in a specific language, which is especially useful when searching international databases.</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researcher can filter Google Scholar results to English-language papers only, avoiding the need to assess articles they cannot read.</w:t>
      </w:r>
    </w:p>
    <w:p>
      <w:pPr>
        <w:pStyle w:val="Heading1"/>
      </w:pPr>
      <w:r>
        <w:t xml:space="preserve">5. Evaluating Sources</w:t>
      </w:r>
    </w:p>
    <w:p>
      <w:pPr>
        <w:spacing w:after="140"/>
      </w:pPr>
      <w:r>
        <w:rPr>
          <w:rFonts w:ascii="Arial" w:cs="Arial" w:eastAsia="Arial" w:hAnsi="Arial"/>
          <w:sz w:val="24"/>
          <w:szCs w:val="24"/>
        </w:rPr>
        <w:t xml:space="preserve">Locating a source is only the first step. It is equally important to critically evaluate whether a source is credible, reliable, and appropriate for academic use. The CRAAP test (Currency, Relevance, Authority, Accuracy, Purpose) is a widely used framework for this evaluation. The criteria below reflect its core principles:</w:t>
      </w:r>
    </w:p>
    <w:p>
      <w:pPr>
        <w:pStyle w:val="ListParagraph"/>
        <w:numPr>
          <w:ilvl w:val="0"/>
          <w:numId w:val="2"/>
        </w:numPr>
        <w:spacing w:after="40"/>
      </w:pPr>
      <w:r>
        <w:rPr>
          <w:rFonts w:ascii="Arial" w:cs="Arial" w:eastAsia="Arial" w:hAnsi="Arial"/>
          <w:b/>
          <w:bCs/>
          <w:sz w:val="24"/>
          <w:szCs w:val="24"/>
        </w:rPr>
        <w:t xml:space="preserve">Author (Authority): </w:t>
      </w:r>
      <w:r>
        <w:rPr>
          <w:rFonts w:ascii="Arial" w:cs="Arial" w:eastAsia="Arial" w:hAnsi="Arial"/>
          <w:sz w:val="24"/>
          <w:szCs w:val="24"/>
        </w:rPr>
        <w:t xml:space="preserve">check whether the author is a qualified expert, affiliated with a recognised university or research institution.</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An article on heart disease co-authored by cardiologists at the University of Oxford and published in The Lancet carries far more authority than an article written anonymously on a health blog.</w:t>
      </w:r>
    </w:p>
    <w:p>
      <w:pPr>
        <w:pStyle w:val="ListParagraph"/>
        <w:numPr>
          <w:ilvl w:val="0"/>
          <w:numId w:val="2"/>
        </w:numPr>
        <w:spacing w:after="40"/>
      </w:pPr>
      <w:r>
        <w:rPr>
          <w:rFonts w:ascii="Arial" w:cs="Arial" w:eastAsia="Arial" w:hAnsi="Arial"/>
          <w:b/>
          <w:bCs/>
          <w:sz w:val="24"/>
          <w:szCs w:val="24"/>
        </w:rPr>
        <w:t xml:space="preserve">Journal (Authority &amp; Accuracy): </w:t>
      </w:r>
      <w:r>
        <w:rPr>
          <w:rFonts w:ascii="Arial" w:cs="Arial" w:eastAsia="Arial" w:hAnsi="Arial"/>
          <w:sz w:val="24"/>
          <w:szCs w:val="24"/>
        </w:rPr>
        <w:t xml:space="preserve">verify that the source is published in a reputable, peer-reviewed journal. Cross-check the journal name on DOAJ if you are unsure.</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IEEE Transactions on Communications is a well-established, peer-reviewed journal. A journal not listed on DOAJ or with no editorial board listed on its website may be a predatory publication to be avoided.</w:t>
      </w:r>
    </w:p>
    <w:p>
      <w:pPr>
        <w:pStyle w:val="ListParagraph"/>
        <w:numPr>
          <w:ilvl w:val="0"/>
          <w:numId w:val="2"/>
        </w:numPr>
        <w:spacing w:after="40"/>
      </w:pPr>
      <w:r>
        <w:rPr>
          <w:rFonts w:ascii="Arial" w:cs="Arial" w:eastAsia="Arial" w:hAnsi="Arial"/>
          <w:b/>
          <w:bCs/>
          <w:sz w:val="24"/>
          <w:szCs w:val="24"/>
        </w:rPr>
        <w:t xml:space="preserve">Currency (Date): </w:t>
      </w:r>
      <w:r>
        <w:rPr>
          <w:rFonts w:ascii="Arial" w:cs="Arial" w:eastAsia="Arial" w:hAnsi="Arial"/>
          <w:sz w:val="24"/>
          <w:szCs w:val="24"/>
        </w:rPr>
        <w:t xml:space="preserve">prefer sources published within the last five to ten years, unless older work is foundational to the topic.</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2005 paper on 3G network performance is outdated for a 2024 study on 5G. However, a 1948 paper by Claude Shannon on information theory remains foundational and is still cited today.</w:t>
      </w:r>
    </w:p>
    <w:p>
      <w:pPr>
        <w:pStyle w:val="ListParagraph"/>
        <w:numPr>
          <w:ilvl w:val="0"/>
          <w:numId w:val="2"/>
        </w:numPr>
        <w:spacing w:after="40"/>
      </w:pPr>
      <w:r>
        <w:rPr>
          <w:rFonts w:ascii="Arial" w:cs="Arial" w:eastAsia="Arial" w:hAnsi="Arial"/>
          <w:b/>
          <w:bCs/>
          <w:sz w:val="24"/>
          <w:szCs w:val="24"/>
        </w:rPr>
        <w:t xml:space="preserve">Citations (Accuracy &amp; Influence): </w:t>
      </w:r>
      <w:r>
        <w:rPr>
          <w:rFonts w:ascii="Arial" w:cs="Arial" w:eastAsia="Arial" w:hAnsi="Arial"/>
          <w:sz w:val="24"/>
          <w:szCs w:val="24"/>
        </w:rPr>
        <w:t xml:space="preserve">a high citation count indicates that other researchers have found the work credible and influential.</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 paper with 3,000 citations is almost certainly significant in its field. A paper with zero citations from five years ago may not have been accepted by the academic community.</w:t>
      </w:r>
    </w:p>
    <w:p>
      <w:pPr>
        <w:pStyle w:val="ListParagraph"/>
        <w:numPr>
          <w:ilvl w:val="0"/>
          <w:numId w:val="2"/>
        </w:numPr>
        <w:spacing w:after="40"/>
      </w:pPr>
      <w:r>
        <w:rPr>
          <w:rFonts w:ascii="Arial" w:cs="Arial" w:eastAsia="Arial" w:hAnsi="Arial"/>
          <w:b/>
          <w:bCs/>
          <w:sz w:val="24"/>
          <w:szCs w:val="24"/>
        </w:rPr>
        <w:t xml:space="preserve">Relevance: </w:t>
      </w:r>
      <w:r>
        <w:rPr>
          <w:rFonts w:ascii="Arial" w:cs="Arial" w:eastAsia="Arial" w:hAnsi="Arial"/>
          <w:sz w:val="24"/>
          <w:szCs w:val="24"/>
        </w:rPr>
        <w:t xml:space="preserve">confirm that the source directly addresses your specific research question, not just the general topic area.</w:t>
      </w:r>
    </w:p>
    <w:p>
      <w:pPr>
        <w:pBdr>
          <w:left w:val="single" w:color="AAAAAA" w:sz="8" w:space="6"/>
        </w:pBdr>
        <w:spacing w:before="0" w:after="12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An article on network performance in satellite communications may share keywords with your topic on 5G congestion control but may not be directly relevant to your argument.</w:t>
      </w:r>
    </w:p>
    <w:p>
      <w:pPr>
        <w:pStyle w:val="Heading2"/>
      </w:pPr>
      <w:r>
        <w:t xml:space="preserve">5.1 Worked Example — Full Search Process</w:t>
      </w:r>
    </w:p>
    <w:p>
      <w:pPr>
        <w:spacing w:after="140"/>
      </w:pPr>
      <w:r>
        <w:rPr>
          <w:rFonts w:ascii="Arial" w:cs="Arial" w:eastAsia="Arial" w:hAnsi="Arial"/>
          <w:sz w:val="24"/>
          <w:szCs w:val="24"/>
        </w:rPr>
        <w:t xml:space="preserve">Applying all of the above strategies to the topic “Congestion control in computer networks,” a well-structured search process would proceed as follows:</w:t>
      </w:r>
    </w:p>
    <w:p>
      <w:pPr>
        <w:pStyle w:val="ListParagraph"/>
        <w:numPr>
          <w:ilvl w:val="0"/>
          <w:numId w:val="3"/>
        </w:numPr>
        <w:spacing w:after="80"/>
      </w:pPr>
      <w:r>
        <w:rPr>
          <w:rFonts w:ascii="Arial" w:cs="Arial" w:eastAsia="Arial" w:hAnsi="Arial"/>
          <w:sz w:val="24"/>
          <w:szCs w:val="24"/>
        </w:rPr>
        <w:t xml:space="preserve">Open Google Scholar (scholar.google.com).</w:t>
      </w:r>
    </w:p>
    <w:p>
      <w:pPr>
        <w:pStyle w:val="ListParagraph"/>
        <w:numPr>
          <w:ilvl w:val="0"/>
          <w:numId w:val="3"/>
        </w:numPr>
        <w:spacing w:after="40"/>
      </w:pPr>
      <w:r>
        <w:rPr>
          <w:rFonts w:ascii="Arial" w:cs="Arial" w:eastAsia="Arial" w:hAnsi="Arial"/>
          <w:sz w:val="24"/>
          <w:szCs w:val="24"/>
        </w:rPr>
        <w:t xml:space="preserve">Enter the search query using Boolean operators and phrase searching.</w:t>
      </w:r>
    </w:p>
    <w:p>
      <w:pPr>
        <w:pBdr>
          <w:left w:val="single" w:color="AAAAAA" w:sz="8" w:space="6"/>
        </w:pBdr>
        <w:spacing w:before="0" w:after="10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"congestion control techniques" AND wireless networks</w:t>
      </w:r>
    </w:p>
    <w:p>
      <w:pPr>
        <w:pStyle w:val="ListParagraph"/>
        <w:numPr>
          <w:ilvl w:val="0"/>
          <w:numId w:val="3"/>
        </w:numPr>
        <w:spacing w:after="40"/>
      </w:pPr>
      <w:r>
        <w:rPr>
          <w:rFonts w:ascii="Arial" w:cs="Arial" w:eastAsia="Arial" w:hAnsi="Arial"/>
          <w:sz w:val="24"/>
          <w:szCs w:val="24"/>
        </w:rPr>
        <w:t xml:space="preserve">Apply filters.</w:t>
      </w:r>
    </w:p>
    <w:p>
      <w:pPr>
        <w:pBdr>
          <w:left w:val="single" w:color="AAAAAA" w:sz="8" w:space="6"/>
        </w:pBdr>
        <w:spacing w:before="0" w:after="10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Set publication year to 2019–2024; document type to journal articles.</w:t>
      </w:r>
    </w:p>
    <w:p>
      <w:pPr>
        <w:pStyle w:val="ListParagraph"/>
        <w:numPr>
          <w:ilvl w:val="0"/>
          <w:numId w:val="3"/>
        </w:numPr>
        <w:spacing w:after="40"/>
      </w:pPr>
      <w:r>
        <w:rPr>
          <w:rFonts w:ascii="Arial" w:cs="Arial" w:eastAsia="Arial" w:hAnsi="Arial"/>
          <w:sz w:val="24"/>
          <w:szCs w:val="24"/>
        </w:rPr>
        <w:t xml:space="preserve">Review the first page of results, checking titles and abstracts for relevance.</w:t>
      </w:r>
    </w:p>
    <w:p>
      <w:pPr>
        <w:pBdr>
          <w:left w:val="single" w:color="AAAAAA" w:sz="8" w:space="6"/>
        </w:pBdr>
        <w:spacing w:before="0" w:after="10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An article titled "Adaptive congestion control in heterogeneous wireless networks" is highly relevant. One titled "Social network congestion during live events" is not.</w:t>
      </w:r>
    </w:p>
    <w:p>
      <w:pPr>
        <w:pStyle w:val="ListParagraph"/>
        <w:numPr>
          <w:ilvl w:val="0"/>
          <w:numId w:val="3"/>
        </w:numPr>
        <w:spacing w:after="40"/>
      </w:pPr>
      <w:r>
        <w:rPr>
          <w:rFonts w:ascii="Arial" w:cs="Arial" w:eastAsia="Arial" w:hAnsi="Arial"/>
          <w:sz w:val="24"/>
          <w:szCs w:val="24"/>
        </w:rPr>
        <w:t xml:space="preserve">Select two to three promising articles and check their citation counts and author credentials.</w:t>
      </w:r>
    </w:p>
    <w:p>
      <w:pPr>
        <w:pBdr>
          <w:left w:val="single" w:color="AAAAAA" w:sz="8" w:space="6"/>
        </w:pBdr>
        <w:spacing w:before="0" w:after="10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An article with 450 citations, authored by professors at Stanford and MIT, published in IEEE/ACM Transactions on Networking, passes the evaluation criteria strongly.</w:t>
      </w:r>
    </w:p>
    <w:p>
      <w:pPr>
        <w:pStyle w:val="ListParagraph"/>
        <w:numPr>
          <w:ilvl w:val="0"/>
          <w:numId w:val="3"/>
        </w:numPr>
        <w:spacing w:after="40"/>
      </w:pPr>
      <w:r>
        <w:rPr>
          <w:rFonts w:ascii="Arial" w:cs="Arial" w:eastAsia="Arial" w:hAnsi="Arial"/>
          <w:sz w:val="24"/>
          <w:szCs w:val="24"/>
        </w:rPr>
        <w:t xml:space="preserve">Use DOAJ or CORE to find additional open access sources if full-text access is restricted.</w:t>
      </w:r>
    </w:p>
    <w:p>
      <w:pPr>
        <w:pBdr>
          <w:left w:val="single" w:color="AAAAAA" w:sz="8" w:space="6"/>
        </w:pBdr>
        <w:spacing w:before="0" w:after="100"/>
        <w:ind w:left="1080"/>
      </w:pPr>
      <w:r>
        <w:rPr>
          <w:rFonts w:ascii="Arial" w:cs="Arial" w:eastAsia="Arial" w:hAnsi="Arial"/>
          <w:b/>
          <w:bCs/>
          <w:color w:val="888888"/>
          <w:sz w:val="21"/>
          <w:szCs w:val="21"/>
        </w:rPr>
        <w:t xml:space="preserve">» Example: </w:t>
      </w:r>
      <w:r>
        <w:rPr>
          <w:rFonts w:ascii="Arial" w:cs="Arial" w:eastAsia="Arial" w:hAnsi="Arial"/>
          <w:i/>
          <w:iCs/>
          <w:color w:val="555555"/>
          <w:sz w:val="21"/>
          <w:szCs w:val="21"/>
        </w:rPr>
        <w:t xml:space="preserve">If Google Scholar shows only an abstract, search the paper title on CORE to find a free full-text version.</w:t>
      </w:r>
    </w:p>
    <w:p>
      <w:pPr>
        <w:pBdr>
          <w:left w:val="single" w:color="2E75B6" w:sz="12" w:space="8"/>
        </w:pBdr>
        <w:spacing w:before="160" w:after="200"/>
        <w:ind w:left="560"/>
      </w:pPr>
      <w:r>
        <w:rPr>
          <w:rFonts w:ascii="Arial" w:cs="Arial" w:eastAsia="Arial" w:hAnsi="Arial"/>
          <w:b/>
          <w:bCs/>
          <w:color w:val="2E75B6"/>
          <w:sz w:val="22"/>
          <w:szCs w:val="22"/>
        </w:rPr>
        <w:t xml:space="preserve">Expected outcome: </w:t>
      </w:r>
      <w:r>
        <w:rPr>
          <w:rFonts w:ascii="Arial" w:cs="Arial" w:eastAsia="Arial" w:hAnsi="Arial"/>
          <w:i/>
          <w:iCs/>
          <w:color w:val="444444"/>
          <w:sz w:val="22"/>
          <w:szCs w:val="22"/>
        </w:rPr>
        <w:t xml:space="preserve">Following this process should yield five to ten peer-reviewed journal articles, published within the last five years, with strong citation counts, authored by credible researchers — forming a solid evidence base for the study.</w:t>
      </w:r>
    </w:p>
    <w:p>
      <w:pPr>
        <w:pStyle w:val="Heading1"/>
      </w:pPr>
      <w:r>
        <w:t xml:space="preserve">6. Conclusion</w:t>
      </w:r>
    </w:p>
    <w:p>
      <w:pPr>
        <w:spacing w:after="140"/>
      </w:pPr>
      <w:r>
        <w:rPr>
          <w:rFonts w:ascii="Arial" w:cs="Arial" w:eastAsia="Arial" w:hAnsi="Arial"/>
          <w:sz w:val="24"/>
          <w:szCs w:val="24"/>
        </w:rPr>
        <w:t xml:space="preserve">Effective academic research depends on the ability to locate, access, and critically evaluate scholarly literature. Academic literature provides the credible, evidence-based foundation that all rigorous research requires. Open access journals and platforms such as DOAJ, PLOS, and CORE have significantly widened access to this literature, ensuring that financial barriers do not prevent researchers anywhere in the world from engaging with current knowledge.</w:t>
      </w:r>
    </w:p>
    <w:p>
      <w:pPr>
        <w:spacing w:after="140"/>
      </w:pPr>
      <w:r>
        <w:rPr>
          <w:rFonts w:ascii="Arial" w:cs="Arial" w:eastAsia="Arial" w:hAnsi="Arial"/>
          <w:sz w:val="24"/>
          <w:szCs w:val="24"/>
        </w:rPr>
        <w:t xml:space="preserve">Academic search engines — particularly Google Scholar, Semantic Scholar, and PubMed — offer powerful tools for locating relevant sources. When used alongside structured search strategies, including Boolean operators (AND, OR, NOT), phrase searching, truncation, and date filters, they enable researchers to identify high-quality materials efficiently and precisely.</w:t>
      </w:r>
    </w:p>
    <w:p>
      <w:pPr>
        <w:spacing w:after="140"/>
      </w:pPr>
      <w:r>
        <w:rPr>
          <w:rFonts w:ascii="Arial" w:cs="Arial" w:eastAsia="Arial" w:hAnsi="Arial"/>
          <w:sz w:val="24"/>
          <w:szCs w:val="24"/>
        </w:rPr>
        <w:t xml:space="preserve">Finally, applying a systematic source evaluation framework — examining the author, journal, date, citation count, and relevance of every source — ensures that only credible, current, and pertinent sources inform the final work. Together, these tools, platforms, and strategies form the essential foundation of competent and confident academic inquiry.</w:t>
      </w:r>
    </w:p>
    <w:p>
      <w:pPr>
        <w:pStyle w:val="Heading1"/>
      </w:pPr>
      <w:r>
        <w:t xml:space="preserve">References</w:t>
      </w:r>
    </w:p>
    <w:p>
      <w:pPr>
        <w:spacing w:after="120"/>
      </w:pPr>
      <w:r>
        <w:rPr>
          <w:rFonts w:ascii="Arial" w:cs="Arial" w:eastAsia="Arial" w:hAnsi="Arial"/>
          <w:i/>
          <w:iCs/>
          <w:color w:val="888888"/>
          <w:sz w:val="21"/>
          <w:szCs w:val="21"/>
        </w:rPr>
        <w:t xml:space="preserve">Students are encouraged to supplement this list with sources specific to their own research topics, formatted according to their institution’s citation style (e.g. APA 7th edition, Harvard, or IEEE).</w:t>
      </w:r>
    </w:p>
    <w:p>
      <w:pPr>
        <w:spacing w:after="100"/>
        <w:ind w:left="720" w:hanging="720"/>
      </w:pPr>
      <w:r>
        <w:rPr>
          <w:rFonts w:ascii="Arial" w:cs="Arial" w:eastAsia="Arial" w:hAnsi="Arial"/>
          <w:sz w:val="22"/>
          <w:szCs w:val="22"/>
        </w:rPr>
        <w:t xml:space="preserve">Beel, J., Gipp, B., &amp; Wilde, E. (2010). Academic search engine spam and Google Scholar’s resilience against it. Journal of Electronic Publishing, 13(3). https://doi.org/10.3998/3336451.0013.305</w:t>
      </w:r>
    </w:p>
    <w:p>
      <w:pPr>
        <w:spacing w:after="100"/>
        <w:ind w:left="720" w:hanging="720"/>
      </w:pPr>
      <w:r>
        <w:rPr>
          <w:rFonts w:ascii="Arial" w:cs="Arial" w:eastAsia="Arial" w:hAnsi="Arial"/>
          <w:sz w:val="22"/>
          <w:szCs w:val="22"/>
        </w:rPr>
        <w:t xml:space="preserve">Directory of Open Access Journals. (2024). DOAJ. https://doaj.org</w:t>
      </w:r>
    </w:p>
    <w:p>
      <w:pPr>
        <w:spacing w:after="100"/>
        <w:ind w:left="720" w:hanging="720"/>
      </w:pPr>
      <w:r>
        <w:rPr>
          <w:rFonts w:ascii="Arial" w:cs="Arial" w:eastAsia="Arial" w:hAnsi="Arial"/>
          <w:sz w:val="22"/>
          <w:szCs w:val="22"/>
        </w:rPr>
        <w:t xml:space="preserve">National Library of Medicine. (2024). PubMed. https://pubmed.ncbi.nlm.nih.gov</w:t>
      </w:r>
    </w:p>
    <w:p>
      <w:pPr>
        <w:spacing w:after="100"/>
        <w:ind w:left="720" w:hanging="720"/>
      </w:pPr>
      <w:r>
        <w:rPr>
          <w:rFonts w:ascii="Arial" w:cs="Arial" w:eastAsia="Arial" w:hAnsi="Arial"/>
          <w:sz w:val="22"/>
          <w:szCs w:val="22"/>
        </w:rPr>
        <w:t xml:space="preserve">Public Library of Science. (2024). PLOS. https://plos.org</w:t>
      </w:r>
    </w:p>
    <w:p>
      <w:pPr>
        <w:spacing w:after="100"/>
        <w:ind w:left="720" w:hanging="720"/>
      </w:pPr>
      <w:r>
        <w:rPr>
          <w:rFonts w:ascii="Arial" w:cs="Arial" w:eastAsia="Arial" w:hAnsi="Arial"/>
          <w:sz w:val="22"/>
          <w:szCs w:val="22"/>
        </w:rPr>
        <w:t xml:space="preserve">Suber, P. (2012). Open access. MIT Press. https://doi.org/10.7551/mitpress/9286.001.0001</w:t>
      </w:r>
    </w:p>
    <w:p>
      <w:pPr>
        <w:spacing w:after="100"/>
        <w:ind w:left="720" w:hanging="720"/>
      </w:pPr>
      <w:r>
        <w:rPr>
          <w:rFonts w:ascii="Arial" w:cs="Arial" w:eastAsia="Arial" w:hAnsi="Arial"/>
          <w:sz w:val="22"/>
          <w:szCs w:val="22"/>
        </w:rPr>
        <w:t xml:space="preserve">Tennant, J. P., Waldner, F., Jacques, D. C., Masuzzo, P., Collister, L. B., &amp; Hartgerink, C. H. J. (2016). The academic, economic and societal impacts of open access: An evidence-based review. F1000Research, 5, 632. https://doi.org/10.12688/f1000research.8460.3</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Searching for Academic Literature — Group 1</w:t>
    </w:r>
    <w:r>
      <w:rPr>
        <w:rFonts w:ascii="Arial" w:cs="Arial" w:eastAsia="Arial" w:hAnsi="Arial"/>
        <w:color w:val="888888"/>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2026-03-26T06:59:14.385Z</dcterms:created>
  <dcterms:modified xsi:type="dcterms:W3CDTF">2026-03-26T06:59:14.386Z</dcterms:modified>
</cp:coreProperties>
</file>

<file path=docProps/custom.xml><?xml version="1.0" encoding="utf-8"?>
<Properties xmlns="http://schemas.openxmlformats.org/officeDocument/2006/custom-properties" xmlns:vt="http://schemas.openxmlformats.org/officeDocument/2006/docPropsVTypes"/>
</file>