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Brief de artículo · Categoría Puzzles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Cluster de origen SEO: Puzzles personalizados con foto (macro-idea)</w:t>
      </w:r>
    </w:p>
    <w:p>
      <w:pPr>
        <w:pStyle w:val="Heading1"/>
        <w:spacing w:after="120" w:before="200"/>
      </w:pPr>
      <w:r>
        <w:t xml:space="preserve">Puzzles personalizados con foto: las mejores ideas para regalar</w:t>
      </w:r>
    </w:p>
    <w:p>
      <w:pPr>
        <w:pStyle w:val="Heading2"/>
        <w:spacing w:after="100" w:before="280"/>
      </w:pPr>
      <w:r>
        <w:t xml:space="preserve">1. Ficha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SEO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Personalizado con Foto: Mejores Ideas para Regalar 2026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personalizados con foto: las mejores ideas para regalar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Descubre los mejores puzzles personalizados con foto para regalar: por marca, tamaño y ocasión. Guía completa con selección y precios.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sugerida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/puzzles/personalizados-con-foto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personalizado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con fotos, foto en puzzle, puzzle con una foto, puzzle de fotos, rompecabezas personalizados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2. Datos del cluster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 total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26.000 búsq./mes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Nº de keywords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Intención de búsqueda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 + comparativa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¿Mayoritariamente long tail?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 (la cabecera concentra 20.000 de los 26.000, pero hay 44 variantes distintas)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3. Estructura sugerida (H2 / H3)</w:t>
      </w:r>
    </w:p>
    <w:p>
      <w:pPr>
        <w:spacing w:after="120"/>
      </w:pPr>
      <w:r>
        <w:rPr>
          <w:b/>
          <w:bCs/>
        </w:rPr>
        <w:t xml:space="preserve">Introducción</w:t>
      </w:r>
    </w:p>
    <w:p>
      <w:pPr>
        <w:spacing w:after="120"/>
      </w:pPr>
      <w:r>
        <w:t xml:space="preserve">Explicar en 2-3 líneas qué es un puzzle personalizado con foto y por qué es una idea de regalo top (abuelos, aniversarios, Día de la Madre/Padre, regalo de empresa). No usar tono "qué es X" como H2 — resolverlo en la intro para capturar la intención informacional sin robar foco al listado.</w:t>
      </w:r>
    </w:p>
    <w:p>
      <w:pPr>
        <w:pStyle w:val="Heading3"/>
        <w:spacing w:after="60" w:before="160"/>
      </w:pPr>
      <w:r>
        <w:t xml:space="preserve">Los mejores puzzles personalizados con foto</w:t>
      </w:r>
      <w:r>
        <w:rPr>
          <w:i/>
          <w:iCs/>
          <w:color w:val="595959"/>
          <w:sz w:val="20"/>
          <w:szCs w:val="20"/>
        </w:rPr>
        <w:t xml:space="preserve">  (20.000 búsq./mes)</w:t>
      </w:r>
    </w:p>
    <w:p>
      <w:pPr>
        <w:spacing w:after="120"/>
      </w:pPr>
      <w:r>
        <w:t xml:space="preserve">Bloque principal de conversión. Agrupa "puzzle fotos", "puzzle con fotos", "foto en puzzle", "puzzle con una foto" — son variantes de la misma intención, no crear apartados separados.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producto destacado (regla del pilar) + 4-6 alternativas en tabla comparativa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Filtrar por nº de piezas (enlazar a la guía de piezas) y por tamaño de foto</w:t>
      </w:r>
    </w:p>
    <w:p>
      <w:pPr>
        <w:pStyle w:val="Heading3"/>
        <w:spacing w:after="60" w:before="160"/>
      </w:pPr>
      <w:r>
        <w:t xml:space="preserve">Puzzles personalizados por marca</w:t>
      </w:r>
      <w:r>
        <w:rPr>
          <w:i/>
          <w:iCs/>
          <w:color w:val="595959"/>
          <w:sz w:val="20"/>
          <w:szCs w:val="20"/>
        </w:rPr>
        <w:t xml:space="preserve">  (1500 búsq./mes)</w:t>
      </w:r>
    </w:p>
    <w:p>
      <w:pPr>
        <w:spacing w:after="120"/>
      </w:pPr>
      <w:r>
        <w:t xml:space="preserve">Educa, Ravensburger y Clementoni tienen su propia línea de personalizados.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dupliques contenido: menciona brevemente y enlaza a los artículos de marca dedicados (Educa ya tiene brief propio)</w:t>
      </w:r>
    </w:p>
    <w:p>
      <w:pPr>
        <w:pStyle w:val="Heading3"/>
        <w:spacing w:after="60" w:before="160"/>
      </w:pPr>
      <w:r>
        <w:t xml:space="preserve">Otros tipos de puzzle personalizado</w:t>
      </w:r>
      <w:r>
        <w:rPr>
          <w:i/>
          <w:iCs/>
          <w:color w:val="595959"/>
          <w:sz w:val="20"/>
          <w:szCs w:val="20"/>
        </w:rPr>
        <w:t xml:space="preserve">  (900 búsq./mes)</w:t>
      </w:r>
    </w:p>
    <w:p>
      <w:pPr>
        <w:spacing w:after="120"/>
      </w:pPr>
      <w:r>
        <w:t xml:space="preserve">Long tail variado: madera, 3D, gigante, mini, con nombre, LEGO.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párrafo o tabla corta, sin necesidad de H3 individual salvo "madera" y "gigante" si se quiere profundizar</w:t>
      </w:r>
    </w:p>
    <w:p>
      <w:pPr>
        <w:pStyle w:val="Heading3"/>
        <w:spacing w:after="60" w:before="160"/>
      </w:pPr>
      <w:r>
        <w:t xml:space="preserve">Precio: ¿cuánto cuesta un puzzle personalizado barato?</w:t>
      </w:r>
      <w:r>
        <w:rPr>
          <w:i/>
          <w:iCs/>
          <w:color w:val="595959"/>
          <w:sz w:val="20"/>
          <w:szCs w:val="20"/>
        </w:rPr>
        <w:t xml:space="preserve">  (500 búsq./mes)</w:t>
      </w:r>
    </w:p>
    <w:p>
      <w:pPr>
        <w:spacing w:after="120"/>
      </w:pPr>
      <w:r>
        <w:t xml:space="preserve">Cubre "puzzle personalizado barato" — apartado corto con rango de precios orientativo.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4. Afiliación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Regla "1 destacado por sub-tema" ya aplicada arriba en cada bloque.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Placeholders ASIN: [PENDIENTE DE COMPLETAR — ASIN destacado personalizado] y uno por cada alternativa de la tabla comparativa.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5. Enlazado interno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pilar de la categoría Puzzles.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"Puzzles Educa" (marca) en el bloque de marcas.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la guía de "número de piezas" si el producto permite elegir tamaño.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6. Notas y alertas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 ángulo editorial de regalo (abuelos, Día de la Madre/Padre) — usar en la intro y en las meta description.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2026-08-05T20:13:12.613Z</dcterms:created>
  <dcterms:modified xsi:type="dcterms:W3CDTF">2026-08-05T20:13:12.613Z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